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0DDA3" w14:textId="77777777" w:rsidR="00244D52" w:rsidRPr="0001313C" w:rsidRDefault="00244D52" w:rsidP="00244D52">
      <w:pPr>
        <w:widowControl w:val="0"/>
        <w:autoSpaceDE w:val="0"/>
        <w:autoSpaceDN w:val="0"/>
        <w:spacing w:before="71" w:after="0" w:line="240" w:lineRule="auto"/>
        <w:ind w:left="1914" w:right="1921"/>
        <w:jc w:val="center"/>
        <w:rPr>
          <w:rFonts w:ascii="Times New Roman" w:eastAsia="Times New Roman" w:hAnsi="Times New Roman" w:cs="Times New Roman"/>
          <w:b/>
          <w:bCs/>
          <w:sz w:val="32"/>
          <w:szCs w:val="32"/>
        </w:rPr>
      </w:pPr>
      <w:r w:rsidRPr="0001313C">
        <w:rPr>
          <w:rFonts w:ascii="Times New Roman" w:eastAsia="Times New Roman" w:hAnsi="Times New Roman" w:cs="Times New Roman"/>
          <w:b/>
          <w:bCs/>
          <w:sz w:val="32"/>
          <w:szCs w:val="32"/>
        </w:rPr>
        <w:t>OBRAZLOŽENJE</w:t>
      </w:r>
    </w:p>
    <w:p w14:paraId="14438EDC" w14:textId="317F9831" w:rsidR="00244D52" w:rsidRPr="0001313C" w:rsidRDefault="00244D52" w:rsidP="00244D52">
      <w:pPr>
        <w:widowControl w:val="0"/>
        <w:autoSpaceDE w:val="0"/>
        <w:autoSpaceDN w:val="0"/>
        <w:spacing w:before="161" w:after="0" w:line="360" w:lineRule="auto"/>
        <w:ind w:left="1914" w:right="1924"/>
        <w:jc w:val="center"/>
        <w:rPr>
          <w:rFonts w:ascii="Times New Roman" w:eastAsia="Times New Roman" w:hAnsi="Times New Roman" w:cs="Times New Roman"/>
          <w:b/>
          <w:bCs/>
          <w:sz w:val="28"/>
          <w:szCs w:val="28"/>
        </w:rPr>
      </w:pPr>
      <w:r w:rsidRPr="0001313C">
        <w:rPr>
          <w:rFonts w:ascii="Times New Roman" w:eastAsia="Times New Roman" w:hAnsi="Times New Roman" w:cs="Times New Roman"/>
          <w:b/>
          <w:bCs/>
          <w:sz w:val="28"/>
          <w:szCs w:val="28"/>
        </w:rPr>
        <w:t>PRIJEDLOGA PRORAČUNA GRADA ŠIBENIKA</w:t>
      </w:r>
      <w:r w:rsidR="00B71653" w:rsidRPr="0001313C">
        <w:rPr>
          <w:rFonts w:ascii="Times New Roman" w:eastAsia="Times New Roman" w:hAnsi="Times New Roman" w:cs="Times New Roman"/>
          <w:b/>
          <w:bCs/>
          <w:sz w:val="28"/>
          <w:szCs w:val="28"/>
        </w:rPr>
        <w:t xml:space="preserve"> </w:t>
      </w:r>
      <w:r w:rsidRPr="0001313C">
        <w:rPr>
          <w:rFonts w:ascii="Times New Roman" w:eastAsia="Times New Roman" w:hAnsi="Times New Roman" w:cs="Times New Roman"/>
          <w:b/>
          <w:bCs/>
          <w:spacing w:val="-67"/>
          <w:sz w:val="28"/>
          <w:szCs w:val="28"/>
        </w:rPr>
        <w:t xml:space="preserve"> </w:t>
      </w:r>
      <w:r w:rsidRPr="0001313C">
        <w:rPr>
          <w:rFonts w:ascii="Times New Roman" w:eastAsia="Times New Roman" w:hAnsi="Times New Roman" w:cs="Times New Roman"/>
          <w:b/>
          <w:bCs/>
          <w:sz w:val="28"/>
          <w:szCs w:val="28"/>
        </w:rPr>
        <w:t>ZA 202</w:t>
      </w:r>
      <w:r w:rsidR="00210953" w:rsidRPr="0001313C">
        <w:rPr>
          <w:rFonts w:ascii="Times New Roman" w:eastAsia="Times New Roman" w:hAnsi="Times New Roman" w:cs="Times New Roman"/>
          <w:b/>
          <w:bCs/>
          <w:sz w:val="28"/>
          <w:szCs w:val="28"/>
        </w:rPr>
        <w:t>5</w:t>
      </w:r>
      <w:r w:rsidRPr="0001313C">
        <w:rPr>
          <w:rFonts w:ascii="Times New Roman" w:eastAsia="Times New Roman" w:hAnsi="Times New Roman" w:cs="Times New Roman"/>
          <w:b/>
          <w:bCs/>
          <w:sz w:val="28"/>
          <w:szCs w:val="28"/>
        </w:rPr>
        <w:t>.-202</w:t>
      </w:r>
      <w:r w:rsidR="00210953" w:rsidRPr="0001313C">
        <w:rPr>
          <w:rFonts w:ascii="Times New Roman" w:eastAsia="Times New Roman" w:hAnsi="Times New Roman" w:cs="Times New Roman"/>
          <w:b/>
          <w:bCs/>
          <w:sz w:val="28"/>
          <w:szCs w:val="28"/>
        </w:rPr>
        <w:t>7</w:t>
      </w:r>
      <w:r w:rsidRPr="0001313C">
        <w:rPr>
          <w:rFonts w:ascii="Times New Roman" w:eastAsia="Times New Roman" w:hAnsi="Times New Roman" w:cs="Times New Roman"/>
          <w:b/>
          <w:bCs/>
          <w:sz w:val="28"/>
          <w:szCs w:val="28"/>
        </w:rPr>
        <w:t>.</w:t>
      </w:r>
      <w:r w:rsidRPr="0001313C">
        <w:rPr>
          <w:rFonts w:ascii="Times New Roman" w:eastAsia="Times New Roman" w:hAnsi="Times New Roman" w:cs="Times New Roman"/>
          <w:b/>
          <w:bCs/>
          <w:spacing w:val="-1"/>
          <w:sz w:val="28"/>
          <w:szCs w:val="28"/>
        </w:rPr>
        <w:t xml:space="preserve"> </w:t>
      </w:r>
      <w:r w:rsidRPr="0001313C">
        <w:rPr>
          <w:rFonts w:ascii="Times New Roman" w:eastAsia="Times New Roman" w:hAnsi="Times New Roman" w:cs="Times New Roman"/>
          <w:b/>
          <w:bCs/>
          <w:sz w:val="28"/>
          <w:szCs w:val="28"/>
        </w:rPr>
        <w:t>GODINU</w:t>
      </w:r>
    </w:p>
    <w:p w14:paraId="32CEF8B5" w14:textId="77777777" w:rsidR="00244D52" w:rsidRPr="0001313C" w:rsidRDefault="00244D52" w:rsidP="00FB76AF">
      <w:pPr>
        <w:widowControl w:val="0"/>
        <w:autoSpaceDE w:val="0"/>
        <w:autoSpaceDN w:val="0"/>
        <w:spacing w:before="9" w:after="0" w:line="276" w:lineRule="auto"/>
        <w:rPr>
          <w:rFonts w:ascii="Times New Roman" w:eastAsia="Times New Roman" w:hAnsi="Times New Roman" w:cs="Times New Roman"/>
          <w:b/>
          <w:sz w:val="41"/>
          <w:szCs w:val="24"/>
        </w:rPr>
      </w:pPr>
    </w:p>
    <w:p w14:paraId="4927F62B" w14:textId="76F85D34" w:rsidR="00244D52" w:rsidRPr="0001313C" w:rsidRDefault="00244D52" w:rsidP="00FB76AF">
      <w:pPr>
        <w:widowControl w:val="0"/>
        <w:autoSpaceDE w:val="0"/>
        <w:autoSpaceDN w:val="0"/>
        <w:spacing w:after="0" w:line="276" w:lineRule="auto"/>
        <w:ind w:left="102" w:right="109" w:firstLine="708"/>
        <w:jc w:val="both"/>
        <w:rPr>
          <w:rFonts w:ascii="Times New Roman" w:eastAsia="Times New Roman" w:hAnsi="Times New Roman" w:cs="Times New Roman"/>
          <w:sz w:val="24"/>
          <w:szCs w:val="24"/>
        </w:rPr>
      </w:pPr>
      <w:r w:rsidRPr="0001313C">
        <w:rPr>
          <w:rFonts w:ascii="Times New Roman" w:eastAsia="Times New Roman" w:hAnsi="Times New Roman" w:cs="Times New Roman"/>
          <w:sz w:val="24"/>
          <w:szCs w:val="24"/>
        </w:rPr>
        <w:t>Na osnovi članka 4</w:t>
      </w:r>
      <w:r w:rsidR="003E03D5" w:rsidRPr="0001313C">
        <w:rPr>
          <w:rFonts w:ascii="Times New Roman" w:eastAsia="Times New Roman" w:hAnsi="Times New Roman" w:cs="Times New Roman"/>
          <w:sz w:val="24"/>
          <w:szCs w:val="24"/>
        </w:rPr>
        <w:t>2</w:t>
      </w:r>
      <w:r w:rsidRPr="0001313C">
        <w:rPr>
          <w:rFonts w:ascii="Times New Roman" w:eastAsia="Times New Roman" w:hAnsi="Times New Roman" w:cs="Times New Roman"/>
          <w:sz w:val="24"/>
          <w:szCs w:val="24"/>
        </w:rPr>
        <w:t>. Zakona o proračunu (“Narodne novine” broj 144/21)</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predstavničko tijelo jedinice lokalne i područne (regionalne) samouprave donosi proračun za iduću</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proračunsku</w:t>
      </w:r>
      <w:r w:rsidRPr="0001313C">
        <w:rPr>
          <w:rFonts w:ascii="Times New Roman" w:eastAsia="Times New Roman" w:hAnsi="Times New Roman" w:cs="Times New Roman"/>
          <w:spacing w:val="-12"/>
          <w:sz w:val="24"/>
          <w:szCs w:val="24"/>
        </w:rPr>
        <w:t xml:space="preserve"> </w:t>
      </w:r>
      <w:r w:rsidRPr="0001313C">
        <w:rPr>
          <w:rFonts w:ascii="Times New Roman" w:eastAsia="Times New Roman" w:hAnsi="Times New Roman" w:cs="Times New Roman"/>
          <w:sz w:val="24"/>
          <w:szCs w:val="24"/>
        </w:rPr>
        <w:t>godinu</w:t>
      </w:r>
      <w:r w:rsidRPr="0001313C">
        <w:rPr>
          <w:rFonts w:ascii="Times New Roman" w:eastAsia="Times New Roman" w:hAnsi="Times New Roman" w:cs="Times New Roman"/>
          <w:spacing w:val="-11"/>
          <w:sz w:val="24"/>
          <w:szCs w:val="24"/>
        </w:rPr>
        <w:t xml:space="preserve"> </w:t>
      </w:r>
      <w:r w:rsidRPr="0001313C">
        <w:rPr>
          <w:rFonts w:ascii="Times New Roman" w:eastAsia="Times New Roman" w:hAnsi="Times New Roman" w:cs="Times New Roman"/>
          <w:sz w:val="24"/>
          <w:szCs w:val="24"/>
        </w:rPr>
        <w:t>i</w:t>
      </w:r>
      <w:r w:rsidRPr="0001313C">
        <w:rPr>
          <w:rFonts w:ascii="Times New Roman" w:eastAsia="Times New Roman" w:hAnsi="Times New Roman" w:cs="Times New Roman"/>
          <w:spacing w:val="-11"/>
          <w:sz w:val="24"/>
          <w:szCs w:val="24"/>
        </w:rPr>
        <w:t xml:space="preserve"> </w:t>
      </w:r>
      <w:r w:rsidRPr="0001313C">
        <w:rPr>
          <w:rFonts w:ascii="Times New Roman" w:eastAsia="Times New Roman" w:hAnsi="Times New Roman" w:cs="Times New Roman"/>
          <w:sz w:val="24"/>
          <w:szCs w:val="24"/>
        </w:rPr>
        <w:t>projekcije</w:t>
      </w:r>
      <w:r w:rsidRPr="0001313C">
        <w:rPr>
          <w:rFonts w:ascii="Times New Roman" w:eastAsia="Times New Roman" w:hAnsi="Times New Roman" w:cs="Times New Roman"/>
          <w:spacing w:val="-12"/>
          <w:sz w:val="24"/>
          <w:szCs w:val="24"/>
        </w:rPr>
        <w:t xml:space="preserve"> </w:t>
      </w:r>
      <w:r w:rsidRPr="0001313C">
        <w:rPr>
          <w:rFonts w:ascii="Times New Roman" w:eastAsia="Times New Roman" w:hAnsi="Times New Roman" w:cs="Times New Roman"/>
          <w:sz w:val="24"/>
          <w:szCs w:val="24"/>
        </w:rPr>
        <w:t>proračuna</w:t>
      </w:r>
      <w:r w:rsidRPr="0001313C">
        <w:rPr>
          <w:rFonts w:ascii="Times New Roman" w:eastAsia="Times New Roman" w:hAnsi="Times New Roman" w:cs="Times New Roman"/>
          <w:spacing w:val="-12"/>
          <w:sz w:val="24"/>
          <w:szCs w:val="24"/>
        </w:rPr>
        <w:t xml:space="preserve"> </w:t>
      </w:r>
      <w:r w:rsidRPr="0001313C">
        <w:rPr>
          <w:rFonts w:ascii="Times New Roman" w:eastAsia="Times New Roman" w:hAnsi="Times New Roman" w:cs="Times New Roman"/>
          <w:sz w:val="24"/>
          <w:szCs w:val="24"/>
        </w:rPr>
        <w:t>za</w:t>
      </w:r>
      <w:r w:rsidRPr="0001313C">
        <w:rPr>
          <w:rFonts w:ascii="Times New Roman" w:eastAsia="Times New Roman" w:hAnsi="Times New Roman" w:cs="Times New Roman"/>
          <w:spacing w:val="-12"/>
          <w:sz w:val="24"/>
          <w:szCs w:val="24"/>
        </w:rPr>
        <w:t xml:space="preserve"> </w:t>
      </w:r>
      <w:r w:rsidRPr="0001313C">
        <w:rPr>
          <w:rFonts w:ascii="Times New Roman" w:eastAsia="Times New Roman" w:hAnsi="Times New Roman" w:cs="Times New Roman"/>
          <w:sz w:val="24"/>
          <w:szCs w:val="24"/>
        </w:rPr>
        <w:t>sljedeće</w:t>
      </w:r>
      <w:r w:rsidRPr="0001313C">
        <w:rPr>
          <w:rFonts w:ascii="Times New Roman" w:eastAsia="Times New Roman" w:hAnsi="Times New Roman" w:cs="Times New Roman"/>
          <w:spacing w:val="-12"/>
          <w:sz w:val="24"/>
          <w:szCs w:val="24"/>
        </w:rPr>
        <w:t xml:space="preserve"> </w:t>
      </w:r>
      <w:r w:rsidRPr="0001313C">
        <w:rPr>
          <w:rFonts w:ascii="Times New Roman" w:eastAsia="Times New Roman" w:hAnsi="Times New Roman" w:cs="Times New Roman"/>
          <w:sz w:val="24"/>
          <w:szCs w:val="24"/>
        </w:rPr>
        <w:t>dvije</w:t>
      </w:r>
      <w:r w:rsidRPr="0001313C">
        <w:rPr>
          <w:rFonts w:ascii="Times New Roman" w:eastAsia="Times New Roman" w:hAnsi="Times New Roman" w:cs="Times New Roman"/>
          <w:spacing w:val="-12"/>
          <w:sz w:val="24"/>
          <w:szCs w:val="24"/>
        </w:rPr>
        <w:t xml:space="preserve"> </w:t>
      </w:r>
      <w:r w:rsidRPr="0001313C">
        <w:rPr>
          <w:rFonts w:ascii="Times New Roman" w:eastAsia="Times New Roman" w:hAnsi="Times New Roman" w:cs="Times New Roman"/>
          <w:sz w:val="24"/>
          <w:szCs w:val="24"/>
        </w:rPr>
        <w:t>proračunske</w:t>
      </w:r>
      <w:r w:rsidRPr="0001313C">
        <w:rPr>
          <w:rFonts w:ascii="Times New Roman" w:eastAsia="Times New Roman" w:hAnsi="Times New Roman" w:cs="Times New Roman"/>
          <w:spacing w:val="-12"/>
          <w:sz w:val="24"/>
          <w:szCs w:val="24"/>
        </w:rPr>
        <w:t xml:space="preserve"> </w:t>
      </w:r>
      <w:r w:rsidRPr="0001313C">
        <w:rPr>
          <w:rFonts w:ascii="Times New Roman" w:eastAsia="Times New Roman" w:hAnsi="Times New Roman" w:cs="Times New Roman"/>
          <w:sz w:val="24"/>
          <w:szCs w:val="24"/>
        </w:rPr>
        <w:t>godine</w:t>
      </w:r>
      <w:r w:rsidRPr="0001313C">
        <w:rPr>
          <w:rFonts w:ascii="Times New Roman" w:eastAsia="Times New Roman" w:hAnsi="Times New Roman" w:cs="Times New Roman"/>
          <w:spacing w:val="-12"/>
          <w:sz w:val="24"/>
          <w:szCs w:val="24"/>
        </w:rPr>
        <w:t xml:space="preserve"> </w:t>
      </w:r>
      <w:r w:rsidRPr="0001313C">
        <w:rPr>
          <w:rFonts w:ascii="Times New Roman" w:eastAsia="Times New Roman" w:hAnsi="Times New Roman" w:cs="Times New Roman"/>
          <w:sz w:val="24"/>
          <w:szCs w:val="24"/>
        </w:rPr>
        <w:t>do</w:t>
      </w:r>
      <w:r w:rsidRPr="0001313C">
        <w:rPr>
          <w:rFonts w:ascii="Times New Roman" w:eastAsia="Times New Roman" w:hAnsi="Times New Roman" w:cs="Times New Roman"/>
          <w:spacing w:val="-11"/>
          <w:sz w:val="24"/>
          <w:szCs w:val="24"/>
        </w:rPr>
        <w:t xml:space="preserve"> </w:t>
      </w:r>
      <w:r w:rsidRPr="0001313C">
        <w:rPr>
          <w:rFonts w:ascii="Times New Roman" w:eastAsia="Times New Roman" w:hAnsi="Times New Roman" w:cs="Times New Roman"/>
          <w:sz w:val="24"/>
          <w:szCs w:val="24"/>
        </w:rPr>
        <w:t>konca</w:t>
      </w:r>
      <w:r w:rsidRPr="0001313C">
        <w:rPr>
          <w:rFonts w:ascii="Times New Roman" w:eastAsia="Times New Roman" w:hAnsi="Times New Roman" w:cs="Times New Roman"/>
          <w:spacing w:val="-12"/>
          <w:sz w:val="24"/>
          <w:szCs w:val="24"/>
        </w:rPr>
        <w:t xml:space="preserve"> </w:t>
      </w:r>
      <w:r w:rsidRPr="0001313C">
        <w:rPr>
          <w:rFonts w:ascii="Times New Roman" w:eastAsia="Times New Roman" w:hAnsi="Times New Roman" w:cs="Times New Roman"/>
          <w:sz w:val="24"/>
          <w:szCs w:val="24"/>
        </w:rPr>
        <w:t>tekuće</w:t>
      </w:r>
      <w:r w:rsidRPr="0001313C">
        <w:rPr>
          <w:rFonts w:ascii="Times New Roman" w:eastAsia="Times New Roman" w:hAnsi="Times New Roman" w:cs="Times New Roman"/>
          <w:spacing w:val="-12"/>
          <w:sz w:val="24"/>
          <w:szCs w:val="24"/>
        </w:rPr>
        <w:t xml:space="preserve"> </w:t>
      </w:r>
      <w:r w:rsidRPr="0001313C">
        <w:rPr>
          <w:rFonts w:ascii="Times New Roman" w:eastAsia="Times New Roman" w:hAnsi="Times New Roman" w:cs="Times New Roman"/>
          <w:sz w:val="24"/>
          <w:szCs w:val="24"/>
        </w:rPr>
        <w:t>godine</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u</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roku</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koji</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omogućuje</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primjenu</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proračuna</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od</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1.</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siječnja</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godine</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za</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koju</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donosi</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proračun.</w:t>
      </w:r>
      <w:r w:rsidR="00C665C5" w:rsidRPr="0001313C">
        <w:rPr>
          <w:rFonts w:ascii="Times New Roman" w:eastAsia="Times New Roman" w:hAnsi="Times New Roman" w:cs="Times New Roman"/>
          <w:sz w:val="24"/>
          <w:szCs w:val="24"/>
        </w:rPr>
        <w:t xml:space="preserve"> </w:t>
      </w:r>
      <w:r w:rsidRPr="0001313C">
        <w:rPr>
          <w:rFonts w:ascii="Times New Roman" w:eastAsia="Times New Roman" w:hAnsi="Times New Roman" w:cs="Times New Roman"/>
          <w:spacing w:val="-58"/>
          <w:sz w:val="24"/>
          <w:szCs w:val="24"/>
        </w:rPr>
        <w:t xml:space="preserve"> </w:t>
      </w:r>
      <w:r w:rsidR="000B5EFC" w:rsidRPr="0001313C">
        <w:rPr>
          <w:rFonts w:ascii="Times New Roman" w:eastAsia="Times New Roman" w:hAnsi="Times New Roman" w:cs="Times New Roman"/>
          <w:spacing w:val="-58"/>
          <w:sz w:val="24"/>
          <w:szCs w:val="24"/>
        </w:rPr>
        <w:t xml:space="preserve"> </w:t>
      </w:r>
      <w:r w:rsidRPr="0001313C">
        <w:rPr>
          <w:rFonts w:ascii="Times New Roman" w:eastAsia="Times New Roman" w:hAnsi="Times New Roman" w:cs="Times New Roman"/>
          <w:sz w:val="24"/>
          <w:szCs w:val="24"/>
        </w:rPr>
        <w:t>Proračunom</w:t>
      </w:r>
      <w:r w:rsidRPr="0001313C">
        <w:rPr>
          <w:rFonts w:ascii="Times New Roman" w:eastAsia="Times New Roman" w:hAnsi="Times New Roman" w:cs="Times New Roman"/>
          <w:spacing w:val="-4"/>
          <w:sz w:val="24"/>
          <w:szCs w:val="24"/>
        </w:rPr>
        <w:t xml:space="preserve"> </w:t>
      </w:r>
      <w:r w:rsidRPr="0001313C">
        <w:rPr>
          <w:rFonts w:ascii="Times New Roman" w:eastAsia="Times New Roman" w:hAnsi="Times New Roman" w:cs="Times New Roman"/>
          <w:sz w:val="24"/>
          <w:szCs w:val="24"/>
        </w:rPr>
        <w:t>se</w:t>
      </w:r>
      <w:r w:rsidRPr="0001313C">
        <w:rPr>
          <w:rFonts w:ascii="Times New Roman" w:eastAsia="Times New Roman" w:hAnsi="Times New Roman" w:cs="Times New Roman"/>
          <w:spacing w:val="-5"/>
          <w:sz w:val="24"/>
          <w:szCs w:val="24"/>
        </w:rPr>
        <w:t xml:space="preserve"> </w:t>
      </w:r>
      <w:r w:rsidRPr="0001313C">
        <w:rPr>
          <w:rFonts w:ascii="Times New Roman" w:eastAsia="Times New Roman" w:hAnsi="Times New Roman" w:cs="Times New Roman"/>
          <w:sz w:val="24"/>
          <w:szCs w:val="24"/>
        </w:rPr>
        <w:t>omogućuje</w:t>
      </w:r>
      <w:r w:rsidRPr="0001313C">
        <w:rPr>
          <w:rFonts w:ascii="Times New Roman" w:eastAsia="Times New Roman" w:hAnsi="Times New Roman" w:cs="Times New Roman"/>
          <w:spacing w:val="-5"/>
          <w:sz w:val="24"/>
          <w:szCs w:val="24"/>
        </w:rPr>
        <w:t xml:space="preserve"> </w:t>
      </w:r>
      <w:r w:rsidRPr="0001313C">
        <w:rPr>
          <w:rFonts w:ascii="Times New Roman" w:eastAsia="Times New Roman" w:hAnsi="Times New Roman" w:cs="Times New Roman"/>
          <w:sz w:val="24"/>
          <w:szCs w:val="24"/>
        </w:rPr>
        <w:t>financiranje</w:t>
      </w:r>
      <w:r w:rsidRPr="0001313C">
        <w:rPr>
          <w:rFonts w:ascii="Times New Roman" w:eastAsia="Times New Roman" w:hAnsi="Times New Roman" w:cs="Times New Roman"/>
          <w:spacing w:val="-4"/>
          <w:sz w:val="24"/>
          <w:szCs w:val="24"/>
        </w:rPr>
        <w:t xml:space="preserve"> </w:t>
      </w:r>
      <w:r w:rsidRPr="0001313C">
        <w:rPr>
          <w:rFonts w:ascii="Times New Roman" w:eastAsia="Times New Roman" w:hAnsi="Times New Roman" w:cs="Times New Roman"/>
          <w:sz w:val="24"/>
          <w:szCs w:val="24"/>
        </w:rPr>
        <w:t>poslova,</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funkcija</w:t>
      </w:r>
      <w:r w:rsidRPr="0001313C">
        <w:rPr>
          <w:rFonts w:ascii="Times New Roman" w:eastAsia="Times New Roman" w:hAnsi="Times New Roman" w:cs="Times New Roman"/>
          <w:spacing w:val="-5"/>
          <w:sz w:val="24"/>
          <w:szCs w:val="24"/>
        </w:rPr>
        <w:t xml:space="preserve"> </w:t>
      </w:r>
      <w:r w:rsidRPr="0001313C">
        <w:rPr>
          <w:rFonts w:ascii="Times New Roman" w:eastAsia="Times New Roman" w:hAnsi="Times New Roman" w:cs="Times New Roman"/>
          <w:sz w:val="24"/>
          <w:szCs w:val="24"/>
        </w:rPr>
        <w:t>i</w:t>
      </w:r>
      <w:r w:rsidRPr="0001313C">
        <w:rPr>
          <w:rFonts w:ascii="Times New Roman" w:eastAsia="Times New Roman" w:hAnsi="Times New Roman" w:cs="Times New Roman"/>
          <w:spacing w:val="-3"/>
          <w:sz w:val="24"/>
          <w:szCs w:val="24"/>
        </w:rPr>
        <w:t xml:space="preserve"> </w:t>
      </w:r>
      <w:r w:rsidRPr="0001313C">
        <w:rPr>
          <w:rFonts w:ascii="Times New Roman" w:eastAsia="Times New Roman" w:hAnsi="Times New Roman" w:cs="Times New Roman"/>
          <w:sz w:val="24"/>
          <w:szCs w:val="24"/>
        </w:rPr>
        <w:t>programa</w:t>
      </w:r>
      <w:r w:rsidRPr="0001313C">
        <w:rPr>
          <w:rFonts w:ascii="Times New Roman" w:eastAsia="Times New Roman" w:hAnsi="Times New Roman" w:cs="Times New Roman"/>
          <w:spacing w:val="-2"/>
          <w:sz w:val="24"/>
          <w:szCs w:val="24"/>
        </w:rPr>
        <w:t xml:space="preserve"> </w:t>
      </w:r>
      <w:r w:rsidRPr="0001313C">
        <w:rPr>
          <w:rFonts w:ascii="Times New Roman" w:eastAsia="Times New Roman" w:hAnsi="Times New Roman" w:cs="Times New Roman"/>
          <w:sz w:val="24"/>
          <w:szCs w:val="24"/>
        </w:rPr>
        <w:t>koji</w:t>
      </w:r>
      <w:r w:rsidRPr="0001313C">
        <w:rPr>
          <w:rFonts w:ascii="Times New Roman" w:eastAsia="Times New Roman" w:hAnsi="Times New Roman" w:cs="Times New Roman"/>
          <w:spacing w:val="-4"/>
          <w:sz w:val="24"/>
          <w:szCs w:val="24"/>
        </w:rPr>
        <w:t xml:space="preserve"> </w:t>
      </w:r>
      <w:r w:rsidRPr="0001313C">
        <w:rPr>
          <w:rFonts w:ascii="Times New Roman" w:eastAsia="Times New Roman" w:hAnsi="Times New Roman" w:cs="Times New Roman"/>
          <w:sz w:val="24"/>
          <w:szCs w:val="24"/>
        </w:rPr>
        <w:t>se</w:t>
      </w:r>
      <w:r w:rsidR="00A967A2" w:rsidRPr="0001313C">
        <w:rPr>
          <w:rFonts w:ascii="Times New Roman" w:eastAsia="Times New Roman" w:hAnsi="Times New Roman" w:cs="Times New Roman"/>
          <w:sz w:val="24"/>
          <w:szCs w:val="24"/>
        </w:rPr>
        <w:t>,</w:t>
      </w:r>
      <w:r w:rsidRPr="0001313C">
        <w:rPr>
          <w:rFonts w:ascii="Times New Roman" w:eastAsia="Times New Roman" w:hAnsi="Times New Roman" w:cs="Times New Roman"/>
          <w:spacing w:val="-2"/>
          <w:sz w:val="24"/>
          <w:szCs w:val="24"/>
        </w:rPr>
        <w:t xml:space="preserve"> </w:t>
      </w:r>
      <w:r w:rsidRPr="0001313C">
        <w:rPr>
          <w:rFonts w:ascii="Times New Roman" w:eastAsia="Times New Roman" w:hAnsi="Times New Roman" w:cs="Times New Roman"/>
          <w:sz w:val="24"/>
          <w:szCs w:val="24"/>
        </w:rPr>
        <w:t>temeljem</w:t>
      </w:r>
      <w:r w:rsidRPr="0001313C">
        <w:rPr>
          <w:rFonts w:ascii="Times New Roman" w:eastAsia="Times New Roman" w:hAnsi="Times New Roman" w:cs="Times New Roman"/>
          <w:spacing w:val="-3"/>
          <w:sz w:val="24"/>
          <w:szCs w:val="24"/>
        </w:rPr>
        <w:t xml:space="preserve"> </w:t>
      </w:r>
      <w:r w:rsidRPr="0001313C">
        <w:rPr>
          <w:rFonts w:ascii="Times New Roman" w:eastAsia="Times New Roman" w:hAnsi="Times New Roman" w:cs="Times New Roman"/>
          <w:sz w:val="24"/>
          <w:szCs w:val="24"/>
        </w:rPr>
        <w:t>posebnih</w:t>
      </w:r>
      <w:r w:rsidRPr="0001313C">
        <w:rPr>
          <w:rFonts w:ascii="Times New Roman" w:eastAsia="Times New Roman" w:hAnsi="Times New Roman" w:cs="Times New Roman"/>
          <w:spacing w:val="-3"/>
          <w:sz w:val="24"/>
          <w:szCs w:val="24"/>
        </w:rPr>
        <w:t xml:space="preserve"> </w:t>
      </w:r>
      <w:r w:rsidRPr="0001313C">
        <w:rPr>
          <w:rFonts w:ascii="Times New Roman" w:eastAsia="Times New Roman" w:hAnsi="Times New Roman" w:cs="Times New Roman"/>
          <w:sz w:val="24"/>
          <w:szCs w:val="24"/>
        </w:rPr>
        <w:t>zakona</w:t>
      </w:r>
      <w:r w:rsidR="00C665C5" w:rsidRPr="0001313C">
        <w:rPr>
          <w:rFonts w:ascii="Times New Roman" w:eastAsia="Times New Roman" w:hAnsi="Times New Roman" w:cs="Times New Roman"/>
          <w:sz w:val="24"/>
          <w:szCs w:val="24"/>
        </w:rPr>
        <w:t xml:space="preserve"> </w:t>
      </w:r>
      <w:r w:rsidRPr="0001313C">
        <w:rPr>
          <w:rFonts w:ascii="Times New Roman" w:eastAsia="Times New Roman" w:hAnsi="Times New Roman" w:cs="Times New Roman"/>
          <w:spacing w:val="-58"/>
          <w:sz w:val="24"/>
          <w:szCs w:val="24"/>
        </w:rPr>
        <w:t xml:space="preserve"> </w:t>
      </w:r>
      <w:r w:rsidRPr="0001313C">
        <w:rPr>
          <w:rFonts w:ascii="Times New Roman" w:eastAsia="Times New Roman" w:hAnsi="Times New Roman" w:cs="Times New Roman"/>
          <w:sz w:val="24"/>
          <w:szCs w:val="24"/>
        </w:rPr>
        <w:t>i</w:t>
      </w:r>
      <w:r w:rsidRPr="0001313C">
        <w:rPr>
          <w:rFonts w:ascii="Times New Roman" w:eastAsia="Times New Roman" w:hAnsi="Times New Roman" w:cs="Times New Roman"/>
          <w:spacing w:val="-8"/>
          <w:sz w:val="24"/>
          <w:szCs w:val="24"/>
        </w:rPr>
        <w:t xml:space="preserve"> </w:t>
      </w:r>
      <w:r w:rsidRPr="0001313C">
        <w:rPr>
          <w:rFonts w:ascii="Times New Roman" w:eastAsia="Times New Roman" w:hAnsi="Times New Roman" w:cs="Times New Roman"/>
          <w:sz w:val="24"/>
          <w:szCs w:val="24"/>
        </w:rPr>
        <w:t>drugih</w:t>
      </w:r>
      <w:r w:rsidRPr="0001313C">
        <w:rPr>
          <w:rFonts w:ascii="Times New Roman" w:eastAsia="Times New Roman" w:hAnsi="Times New Roman" w:cs="Times New Roman"/>
          <w:spacing w:val="-8"/>
          <w:sz w:val="24"/>
          <w:szCs w:val="24"/>
        </w:rPr>
        <w:t xml:space="preserve"> </w:t>
      </w:r>
      <w:r w:rsidRPr="0001313C">
        <w:rPr>
          <w:rFonts w:ascii="Times New Roman" w:eastAsia="Times New Roman" w:hAnsi="Times New Roman" w:cs="Times New Roman"/>
          <w:sz w:val="24"/>
          <w:szCs w:val="24"/>
        </w:rPr>
        <w:t>na</w:t>
      </w:r>
      <w:r w:rsidRPr="0001313C">
        <w:rPr>
          <w:rFonts w:ascii="Times New Roman" w:eastAsia="Times New Roman" w:hAnsi="Times New Roman" w:cs="Times New Roman"/>
          <w:spacing w:val="-10"/>
          <w:sz w:val="24"/>
          <w:szCs w:val="24"/>
        </w:rPr>
        <w:t xml:space="preserve"> </w:t>
      </w:r>
      <w:r w:rsidRPr="0001313C">
        <w:rPr>
          <w:rFonts w:ascii="Times New Roman" w:eastAsia="Times New Roman" w:hAnsi="Times New Roman" w:cs="Times New Roman"/>
          <w:sz w:val="24"/>
          <w:szCs w:val="24"/>
        </w:rPr>
        <w:t>zakonu</w:t>
      </w:r>
      <w:r w:rsidRPr="0001313C">
        <w:rPr>
          <w:rFonts w:ascii="Times New Roman" w:eastAsia="Times New Roman" w:hAnsi="Times New Roman" w:cs="Times New Roman"/>
          <w:spacing w:val="-8"/>
          <w:sz w:val="24"/>
          <w:szCs w:val="24"/>
        </w:rPr>
        <w:t xml:space="preserve"> </w:t>
      </w:r>
      <w:r w:rsidRPr="0001313C">
        <w:rPr>
          <w:rFonts w:ascii="Times New Roman" w:eastAsia="Times New Roman" w:hAnsi="Times New Roman" w:cs="Times New Roman"/>
          <w:sz w:val="24"/>
          <w:szCs w:val="24"/>
        </w:rPr>
        <w:t>zasnovanih</w:t>
      </w:r>
      <w:r w:rsidRPr="0001313C">
        <w:rPr>
          <w:rFonts w:ascii="Times New Roman" w:eastAsia="Times New Roman" w:hAnsi="Times New Roman" w:cs="Times New Roman"/>
          <w:spacing w:val="-7"/>
          <w:sz w:val="24"/>
          <w:szCs w:val="24"/>
        </w:rPr>
        <w:t xml:space="preserve"> </w:t>
      </w:r>
      <w:r w:rsidRPr="0001313C">
        <w:rPr>
          <w:rFonts w:ascii="Times New Roman" w:eastAsia="Times New Roman" w:hAnsi="Times New Roman" w:cs="Times New Roman"/>
          <w:sz w:val="24"/>
          <w:szCs w:val="24"/>
        </w:rPr>
        <w:t>propisa,</w:t>
      </w:r>
      <w:r w:rsidRPr="0001313C">
        <w:rPr>
          <w:rFonts w:ascii="Times New Roman" w:eastAsia="Times New Roman" w:hAnsi="Times New Roman" w:cs="Times New Roman"/>
          <w:spacing w:val="-9"/>
          <w:sz w:val="24"/>
          <w:szCs w:val="24"/>
        </w:rPr>
        <w:t xml:space="preserve"> </w:t>
      </w:r>
      <w:r w:rsidRPr="0001313C">
        <w:rPr>
          <w:rFonts w:ascii="Times New Roman" w:eastAsia="Times New Roman" w:hAnsi="Times New Roman" w:cs="Times New Roman"/>
          <w:sz w:val="24"/>
          <w:szCs w:val="24"/>
        </w:rPr>
        <w:t>financiraju</w:t>
      </w:r>
      <w:r w:rsidRPr="0001313C">
        <w:rPr>
          <w:rFonts w:ascii="Times New Roman" w:eastAsia="Times New Roman" w:hAnsi="Times New Roman" w:cs="Times New Roman"/>
          <w:spacing w:val="-5"/>
          <w:sz w:val="24"/>
          <w:szCs w:val="24"/>
        </w:rPr>
        <w:t xml:space="preserve"> </w:t>
      </w:r>
      <w:r w:rsidRPr="0001313C">
        <w:rPr>
          <w:rFonts w:ascii="Times New Roman" w:eastAsia="Times New Roman" w:hAnsi="Times New Roman" w:cs="Times New Roman"/>
          <w:sz w:val="24"/>
          <w:szCs w:val="24"/>
        </w:rPr>
        <w:t>iz</w:t>
      </w:r>
      <w:r w:rsidRPr="0001313C">
        <w:rPr>
          <w:rFonts w:ascii="Times New Roman" w:eastAsia="Times New Roman" w:hAnsi="Times New Roman" w:cs="Times New Roman"/>
          <w:spacing w:val="-8"/>
          <w:sz w:val="24"/>
          <w:szCs w:val="24"/>
        </w:rPr>
        <w:t xml:space="preserve"> </w:t>
      </w:r>
      <w:r w:rsidRPr="0001313C">
        <w:rPr>
          <w:rFonts w:ascii="Times New Roman" w:eastAsia="Times New Roman" w:hAnsi="Times New Roman" w:cs="Times New Roman"/>
          <w:sz w:val="24"/>
          <w:szCs w:val="24"/>
        </w:rPr>
        <w:t>javnih</w:t>
      </w:r>
      <w:r w:rsidRPr="0001313C">
        <w:rPr>
          <w:rFonts w:ascii="Times New Roman" w:eastAsia="Times New Roman" w:hAnsi="Times New Roman" w:cs="Times New Roman"/>
          <w:spacing w:val="-9"/>
          <w:sz w:val="24"/>
          <w:szCs w:val="24"/>
        </w:rPr>
        <w:t xml:space="preserve"> </w:t>
      </w:r>
      <w:r w:rsidRPr="0001313C">
        <w:rPr>
          <w:rFonts w:ascii="Times New Roman" w:eastAsia="Times New Roman" w:hAnsi="Times New Roman" w:cs="Times New Roman"/>
          <w:sz w:val="24"/>
          <w:szCs w:val="24"/>
        </w:rPr>
        <w:t>prihoda,</w:t>
      </w:r>
      <w:r w:rsidRPr="0001313C">
        <w:rPr>
          <w:rFonts w:ascii="Times New Roman" w:eastAsia="Times New Roman" w:hAnsi="Times New Roman" w:cs="Times New Roman"/>
          <w:spacing w:val="-6"/>
          <w:sz w:val="24"/>
          <w:szCs w:val="24"/>
        </w:rPr>
        <w:t xml:space="preserve"> </w:t>
      </w:r>
      <w:r w:rsidRPr="0001313C">
        <w:rPr>
          <w:rFonts w:ascii="Times New Roman" w:eastAsia="Times New Roman" w:hAnsi="Times New Roman" w:cs="Times New Roman"/>
          <w:sz w:val="24"/>
          <w:szCs w:val="24"/>
        </w:rPr>
        <w:t>a</w:t>
      </w:r>
      <w:r w:rsidRPr="0001313C">
        <w:rPr>
          <w:rFonts w:ascii="Times New Roman" w:eastAsia="Times New Roman" w:hAnsi="Times New Roman" w:cs="Times New Roman"/>
          <w:spacing w:val="-9"/>
          <w:sz w:val="24"/>
          <w:szCs w:val="24"/>
        </w:rPr>
        <w:t xml:space="preserve"> </w:t>
      </w:r>
      <w:r w:rsidRPr="0001313C">
        <w:rPr>
          <w:rFonts w:ascii="Times New Roman" w:eastAsia="Times New Roman" w:hAnsi="Times New Roman" w:cs="Times New Roman"/>
          <w:sz w:val="24"/>
          <w:szCs w:val="24"/>
        </w:rPr>
        <w:t>radi</w:t>
      </w:r>
      <w:r w:rsidRPr="0001313C">
        <w:rPr>
          <w:rFonts w:ascii="Times New Roman" w:eastAsia="Times New Roman" w:hAnsi="Times New Roman" w:cs="Times New Roman"/>
          <w:spacing w:val="-6"/>
          <w:sz w:val="24"/>
          <w:szCs w:val="24"/>
        </w:rPr>
        <w:t xml:space="preserve"> </w:t>
      </w:r>
      <w:r w:rsidRPr="0001313C">
        <w:rPr>
          <w:rFonts w:ascii="Times New Roman" w:eastAsia="Times New Roman" w:hAnsi="Times New Roman" w:cs="Times New Roman"/>
          <w:sz w:val="24"/>
          <w:szCs w:val="24"/>
        </w:rPr>
        <w:t>ostvarivanja</w:t>
      </w:r>
      <w:r w:rsidRPr="0001313C">
        <w:rPr>
          <w:rFonts w:ascii="Times New Roman" w:eastAsia="Times New Roman" w:hAnsi="Times New Roman" w:cs="Times New Roman"/>
          <w:spacing w:val="-9"/>
          <w:sz w:val="24"/>
          <w:szCs w:val="24"/>
        </w:rPr>
        <w:t xml:space="preserve"> </w:t>
      </w:r>
      <w:r w:rsidRPr="0001313C">
        <w:rPr>
          <w:rFonts w:ascii="Times New Roman" w:eastAsia="Times New Roman" w:hAnsi="Times New Roman" w:cs="Times New Roman"/>
          <w:sz w:val="24"/>
          <w:szCs w:val="24"/>
        </w:rPr>
        <w:t>javnih</w:t>
      </w:r>
      <w:r w:rsidRPr="0001313C">
        <w:rPr>
          <w:rFonts w:ascii="Times New Roman" w:eastAsia="Times New Roman" w:hAnsi="Times New Roman" w:cs="Times New Roman"/>
          <w:spacing w:val="-8"/>
          <w:sz w:val="24"/>
          <w:szCs w:val="24"/>
        </w:rPr>
        <w:t xml:space="preserve"> </w:t>
      </w:r>
      <w:r w:rsidRPr="0001313C">
        <w:rPr>
          <w:rFonts w:ascii="Times New Roman" w:eastAsia="Times New Roman" w:hAnsi="Times New Roman" w:cs="Times New Roman"/>
          <w:sz w:val="24"/>
          <w:szCs w:val="24"/>
        </w:rPr>
        <w:t>interesa</w:t>
      </w:r>
      <w:r w:rsidR="000B5EFC" w:rsidRPr="0001313C">
        <w:rPr>
          <w:rFonts w:ascii="Times New Roman" w:eastAsia="Times New Roman" w:hAnsi="Times New Roman" w:cs="Times New Roman"/>
          <w:sz w:val="24"/>
          <w:szCs w:val="24"/>
        </w:rPr>
        <w:t xml:space="preserve"> </w:t>
      </w:r>
      <w:r w:rsidRPr="0001313C">
        <w:rPr>
          <w:rFonts w:ascii="Times New Roman" w:eastAsia="Times New Roman" w:hAnsi="Times New Roman" w:cs="Times New Roman"/>
          <w:spacing w:val="-58"/>
          <w:sz w:val="24"/>
          <w:szCs w:val="24"/>
        </w:rPr>
        <w:t xml:space="preserve"> </w:t>
      </w:r>
      <w:r w:rsidRPr="0001313C">
        <w:rPr>
          <w:rFonts w:ascii="Times New Roman" w:eastAsia="Times New Roman" w:hAnsi="Times New Roman" w:cs="Times New Roman"/>
          <w:sz w:val="24"/>
          <w:szCs w:val="24"/>
        </w:rPr>
        <w:t>i</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potreba</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građana.</w:t>
      </w:r>
    </w:p>
    <w:p w14:paraId="1D1BB53A" w14:textId="77777777" w:rsidR="00244D52" w:rsidRPr="0001313C" w:rsidRDefault="00244D52" w:rsidP="00FB76AF">
      <w:pPr>
        <w:widowControl w:val="0"/>
        <w:autoSpaceDE w:val="0"/>
        <w:autoSpaceDN w:val="0"/>
        <w:spacing w:after="0" w:line="276" w:lineRule="auto"/>
        <w:ind w:left="102" w:right="109" w:firstLine="708"/>
        <w:jc w:val="both"/>
        <w:rPr>
          <w:rFonts w:ascii="Times New Roman" w:eastAsia="Times New Roman" w:hAnsi="Times New Roman" w:cs="Times New Roman"/>
          <w:sz w:val="24"/>
          <w:szCs w:val="24"/>
        </w:rPr>
      </w:pPr>
    </w:p>
    <w:p w14:paraId="4B04313C" w14:textId="487A6A84" w:rsidR="00244D52" w:rsidRPr="0001313C" w:rsidRDefault="00244D52" w:rsidP="00FB76AF">
      <w:pPr>
        <w:widowControl w:val="0"/>
        <w:autoSpaceDE w:val="0"/>
        <w:autoSpaceDN w:val="0"/>
        <w:spacing w:before="1" w:after="0" w:line="276" w:lineRule="auto"/>
        <w:ind w:left="102" w:right="108" w:firstLine="708"/>
        <w:jc w:val="both"/>
        <w:rPr>
          <w:rFonts w:ascii="Times New Roman" w:eastAsia="Times New Roman" w:hAnsi="Times New Roman" w:cs="Times New Roman"/>
          <w:sz w:val="24"/>
          <w:szCs w:val="24"/>
        </w:rPr>
      </w:pPr>
      <w:r w:rsidRPr="0001313C">
        <w:rPr>
          <w:rFonts w:ascii="Times New Roman" w:eastAsia="Times New Roman" w:hAnsi="Times New Roman" w:cs="Times New Roman"/>
          <w:sz w:val="24"/>
          <w:szCs w:val="24"/>
        </w:rPr>
        <w:t>Zakonom</w:t>
      </w:r>
      <w:r w:rsidRPr="0001313C">
        <w:rPr>
          <w:rFonts w:ascii="Times New Roman" w:eastAsia="Times New Roman" w:hAnsi="Times New Roman" w:cs="Times New Roman"/>
          <w:spacing w:val="-13"/>
          <w:sz w:val="24"/>
          <w:szCs w:val="24"/>
        </w:rPr>
        <w:t xml:space="preserve"> </w:t>
      </w:r>
      <w:r w:rsidRPr="0001313C">
        <w:rPr>
          <w:rFonts w:ascii="Times New Roman" w:eastAsia="Times New Roman" w:hAnsi="Times New Roman" w:cs="Times New Roman"/>
          <w:sz w:val="24"/>
          <w:szCs w:val="24"/>
        </w:rPr>
        <w:t>o</w:t>
      </w:r>
      <w:r w:rsidRPr="0001313C">
        <w:rPr>
          <w:rFonts w:ascii="Times New Roman" w:eastAsia="Times New Roman" w:hAnsi="Times New Roman" w:cs="Times New Roman"/>
          <w:spacing w:val="-13"/>
          <w:sz w:val="24"/>
          <w:szCs w:val="24"/>
        </w:rPr>
        <w:t xml:space="preserve"> </w:t>
      </w:r>
      <w:r w:rsidRPr="0001313C">
        <w:rPr>
          <w:rFonts w:ascii="Times New Roman" w:eastAsia="Times New Roman" w:hAnsi="Times New Roman" w:cs="Times New Roman"/>
          <w:sz w:val="24"/>
          <w:szCs w:val="24"/>
        </w:rPr>
        <w:t>proračunu</w:t>
      </w:r>
      <w:r w:rsidRPr="0001313C">
        <w:rPr>
          <w:rFonts w:ascii="Times New Roman" w:eastAsia="Times New Roman" w:hAnsi="Times New Roman" w:cs="Times New Roman"/>
          <w:spacing w:val="-13"/>
          <w:sz w:val="24"/>
          <w:szCs w:val="24"/>
        </w:rPr>
        <w:t xml:space="preserve"> </w:t>
      </w:r>
      <w:r w:rsidRPr="0001313C">
        <w:rPr>
          <w:rFonts w:ascii="Times New Roman" w:eastAsia="Times New Roman" w:hAnsi="Times New Roman" w:cs="Times New Roman"/>
          <w:sz w:val="24"/>
          <w:szCs w:val="24"/>
        </w:rPr>
        <w:t>utvrđen</w:t>
      </w:r>
      <w:r w:rsidRPr="0001313C">
        <w:rPr>
          <w:rFonts w:ascii="Times New Roman" w:eastAsia="Times New Roman" w:hAnsi="Times New Roman" w:cs="Times New Roman"/>
          <w:spacing w:val="-13"/>
          <w:sz w:val="24"/>
          <w:szCs w:val="24"/>
        </w:rPr>
        <w:t xml:space="preserve"> </w:t>
      </w:r>
      <w:r w:rsidRPr="0001313C">
        <w:rPr>
          <w:rFonts w:ascii="Times New Roman" w:eastAsia="Times New Roman" w:hAnsi="Times New Roman" w:cs="Times New Roman"/>
          <w:sz w:val="24"/>
          <w:szCs w:val="24"/>
        </w:rPr>
        <w:t>je</w:t>
      </w:r>
      <w:r w:rsidRPr="0001313C">
        <w:rPr>
          <w:rFonts w:ascii="Times New Roman" w:eastAsia="Times New Roman" w:hAnsi="Times New Roman" w:cs="Times New Roman"/>
          <w:spacing w:val="-13"/>
          <w:sz w:val="24"/>
          <w:szCs w:val="24"/>
        </w:rPr>
        <w:t xml:space="preserve"> </w:t>
      </w:r>
      <w:r w:rsidRPr="0001313C">
        <w:rPr>
          <w:rFonts w:ascii="Times New Roman" w:eastAsia="Times New Roman" w:hAnsi="Times New Roman" w:cs="Times New Roman"/>
          <w:sz w:val="24"/>
          <w:szCs w:val="24"/>
        </w:rPr>
        <w:t>tijek</w:t>
      </w:r>
      <w:r w:rsidRPr="0001313C">
        <w:rPr>
          <w:rFonts w:ascii="Times New Roman" w:eastAsia="Times New Roman" w:hAnsi="Times New Roman" w:cs="Times New Roman"/>
          <w:spacing w:val="-14"/>
          <w:sz w:val="24"/>
          <w:szCs w:val="24"/>
        </w:rPr>
        <w:t xml:space="preserve"> </w:t>
      </w:r>
      <w:r w:rsidRPr="0001313C">
        <w:rPr>
          <w:rFonts w:ascii="Times New Roman" w:eastAsia="Times New Roman" w:hAnsi="Times New Roman" w:cs="Times New Roman"/>
          <w:sz w:val="24"/>
          <w:szCs w:val="24"/>
        </w:rPr>
        <w:t>odvijanja</w:t>
      </w:r>
      <w:r w:rsidRPr="0001313C">
        <w:rPr>
          <w:rFonts w:ascii="Times New Roman" w:eastAsia="Times New Roman" w:hAnsi="Times New Roman" w:cs="Times New Roman"/>
          <w:spacing w:val="-14"/>
          <w:sz w:val="24"/>
          <w:szCs w:val="24"/>
        </w:rPr>
        <w:t xml:space="preserve"> </w:t>
      </w:r>
      <w:r w:rsidRPr="0001313C">
        <w:rPr>
          <w:rFonts w:ascii="Times New Roman" w:eastAsia="Times New Roman" w:hAnsi="Times New Roman" w:cs="Times New Roman"/>
          <w:sz w:val="24"/>
          <w:szCs w:val="24"/>
        </w:rPr>
        <w:t>proračunskog</w:t>
      </w:r>
      <w:r w:rsidRPr="0001313C">
        <w:rPr>
          <w:rFonts w:ascii="Times New Roman" w:eastAsia="Times New Roman" w:hAnsi="Times New Roman" w:cs="Times New Roman"/>
          <w:spacing w:val="-13"/>
          <w:sz w:val="24"/>
          <w:szCs w:val="24"/>
        </w:rPr>
        <w:t xml:space="preserve"> </w:t>
      </w:r>
      <w:r w:rsidRPr="0001313C">
        <w:rPr>
          <w:rFonts w:ascii="Times New Roman" w:eastAsia="Times New Roman" w:hAnsi="Times New Roman" w:cs="Times New Roman"/>
          <w:sz w:val="24"/>
          <w:szCs w:val="24"/>
        </w:rPr>
        <w:t>procesa.</w:t>
      </w:r>
      <w:r w:rsidR="003507C3" w:rsidRPr="0001313C">
        <w:rPr>
          <w:rFonts w:ascii="Times New Roman" w:eastAsia="Times New Roman" w:hAnsi="Times New Roman" w:cs="Times New Roman"/>
          <w:spacing w:val="-13"/>
          <w:sz w:val="24"/>
          <w:szCs w:val="24"/>
        </w:rPr>
        <w:t xml:space="preserve"> </w:t>
      </w:r>
      <w:r w:rsidRPr="0001313C">
        <w:rPr>
          <w:rFonts w:ascii="Times New Roman" w:eastAsia="Times New Roman" w:hAnsi="Times New Roman" w:cs="Times New Roman"/>
          <w:sz w:val="24"/>
          <w:szCs w:val="24"/>
        </w:rPr>
        <w:t>Proračun</w:t>
      </w:r>
      <w:r w:rsidRPr="0001313C">
        <w:rPr>
          <w:rFonts w:ascii="Times New Roman" w:eastAsia="Times New Roman" w:hAnsi="Times New Roman" w:cs="Times New Roman"/>
          <w:spacing w:val="-12"/>
          <w:sz w:val="24"/>
          <w:szCs w:val="24"/>
        </w:rPr>
        <w:t xml:space="preserve"> </w:t>
      </w:r>
      <w:r w:rsidRPr="0001313C">
        <w:rPr>
          <w:rFonts w:ascii="Times New Roman" w:eastAsia="Times New Roman" w:hAnsi="Times New Roman" w:cs="Times New Roman"/>
          <w:sz w:val="24"/>
          <w:szCs w:val="24"/>
        </w:rPr>
        <w:t>Grada</w:t>
      </w:r>
      <w:r w:rsidRPr="0001313C">
        <w:rPr>
          <w:rFonts w:ascii="Times New Roman" w:eastAsia="Times New Roman" w:hAnsi="Times New Roman" w:cs="Times New Roman"/>
          <w:spacing w:val="-14"/>
          <w:sz w:val="24"/>
          <w:szCs w:val="24"/>
        </w:rPr>
        <w:t xml:space="preserve"> </w:t>
      </w:r>
      <w:r w:rsidRPr="0001313C">
        <w:rPr>
          <w:rFonts w:ascii="Times New Roman" w:eastAsia="Times New Roman" w:hAnsi="Times New Roman" w:cs="Times New Roman"/>
          <w:sz w:val="24"/>
          <w:szCs w:val="24"/>
        </w:rPr>
        <w:t>Šibenika</w:t>
      </w:r>
      <w:r w:rsidRPr="0001313C">
        <w:rPr>
          <w:rFonts w:ascii="Times New Roman" w:eastAsia="Times New Roman" w:hAnsi="Times New Roman" w:cs="Times New Roman"/>
          <w:spacing w:val="-58"/>
          <w:sz w:val="24"/>
          <w:szCs w:val="24"/>
        </w:rPr>
        <w:t xml:space="preserve"> </w:t>
      </w:r>
      <w:r w:rsidR="00185F57" w:rsidRPr="0001313C">
        <w:rPr>
          <w:rFonts w:ascii="Times New Roman" w:eastAsia="Times New Roman" w:hAnsi="Times New Roman" w:cs="Times New Roman"/>
          <w:spacing w:val="-58"/>
          <w:sz w:val="24"/>
          <w:szCs w:val="24"/>
        </w:rPr>
        <w:t xml:space="preserve"> </w:t>
      </w:r>
      <w:r w:rsidRPr="0001313C">
        <w:rPr>
          <w:rFonts w:ascii="Times New Roman" w:eastAsia="Times New Roman" w:hAnsi="Times New Roman" w:cs="Times New Roman"/>
          <w:sz w:val="24"/>
          <w:szCs w:val="24"/>
        </w:rPr>
        <w:t>za 202</w:t>
      </w:r>
      <w:r w:rsidR="003E03D5" w:rsidRPr="0001313C">
        <w:rPr>
          <w:rFonts w:ascii="Times New Roman" w:eastAsia="Times New Roman" w:hAnsi="Times New Roman" w:cs="Times New Roman"/>
          <w:sz w:val="24"/>
          <w:szCs w:val="24"/>
        </w:rPr>
        <w:t>5</w:t>
      </w:r>
      <w:r w:rsidRPr="0001313C">
        <w:rPr>
          <w:rFonts w:ascii="Times New Roman" w:eastAsia="Times New Roman" w:hAnsi="Times New Roman" w:cs="Times New Roman"/>
          <w:sz w:val="24"/>
          <w:szCs w:val="24"/>
        </w:rPr>
        <w:t>. godinu i projekcije za 202</w:t>
      </w:r>
      <w:r w:rsidR="003E03D5" w:rsidRPr="0001313C">
        <w:rPr>
          <w:rFonts w:ascii="Times New Roman" w:eastAsia="Times New Roman" w:hAnsi="Times New Roman" w:cs="Times New Roman"/>
          <w:sz w:val="24"/>
          <w:szCs w:val="24"/>
        </w:rPr>
        <w:t>6</w:t>
      </w:r>
      <w:r w:rsidRPr="0001313C">
        <w:rPr>
          <w:rFonts w:ascii="Times New Roman" w:eastAsia="Times New Roman" w:hAnsi="Times New Roman" w:cs="Times New Roman"/>
          <w:sz w:val="24"/>
          <w:szCs w:val="24"/>
        </w:rPr>
        <w:t>. i 202</w:t>
      </w:r>
      <w:r w:rsidR="003E03D5" w:rsidRPr="0001313C">
        <w:rPr>
          <w:rFonts w:ascii="Times New Roman" w:eastAsia="Times New Roman" w:hAnsi="Times New Roman" w:cs="Times New Roman"/>
          <w:sz w:val="24"/>
          <w:szCs w:val="24"/>
        </w:rPr>
        <w:t>7</w:t>
      </w:r>
      <w:r w:rsidRPr="0001313C">
        <w:rPr>
          <w:rFonts w:ascii="Times New Roman" w:eastAsia="Times New Roman" w:hAnsi="Times New Roman" w:cs="Times New Roman"/>
          <w:sz w:val="24"/>
          <w:szCs w:val="24"/>
        </w:rPr>
        <w:t>. godinu donose se temeljem sljedećih dokumenata:</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 xml:space="preserve">Uputa </w:t>
      </w:r>
      <w:r w:rsidR="00A967A2" w:rsidRPr="0001313C">
        <w:rPr>
          <w:rFonts w:ascii="Times New Roman" w:eastAsia="Times New Roman" w:hAnsi="Times New Roman" w:cs="Times New Roman"/>
          <w:sz w:val="24"/>
          <w:szCs w:val="24"/>
        </w:rPr>
        <w:t>Ministarstva financija</w:t>
      </w:r>
      <w:r w:rsidR="005B0BFB" w:rsidRPr="0001313C">
        <w:rPr>
          <w:rFonts w:ascii="Times New Roman" w:eastAsia="Times New Roman" w:hAnsi="Times New Roman" w:cs="Times New Roman"/>
          <w:sz w:val="24"/>
          <w:szCs w:val="24"/>
        </w:rPr>
        <w:t xml:space="preserve"> </w:t>
      </w:r>
      <w:r w:rsidRPr="0001313C">
        <w:rPr>
          <w:rFonts w:ascii="Times New Roman" w:eastAsia="Times New Roman" w:hAnsi="Times New Roman" w:cs="Times New Roman"/>
          <w:sz w:val="24"/>
          <w:szCs w:val="24"/>
        </w:rPr>
        <w:t>za izradu proračuna JLP(R)S te Uputa za izradu Proračuna Grada Šibenika za razdoblje 202</w:t>
      </w:r>
      <w:r w:rsidR="003E03D5" w:rsidRPr="0001313C">
        <w:rPr>
          <w:rFonts w:ascii="Times New Roman" w:eastAsia="Times New Roman" w:hAnsi="Times New Roman" w:cs="Times New Roman"/>
          <w:sz w:val="24"/>
          <w:szCs w:val="24"/>
        </w:rPr>
        <w:t>5</w:t>
      </w:r>
      <w:r w:rsidRPr="0001313C">
        <w:rPr>
          <w:rFonts w:ascii="Times New Roman" w:eastAsia="Times New Roman" w:hAnsi="Times New Roman" w:cs="Times New Roman"/>
          <w:sz w:val="24"/>
          <w:szCs w:val="24"/>
        </w:rPr>
        <w:t>.-</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202</w:t>
      </w:r>
      <w:r w:rsidR="003E03D5" w:rsidRPr="0001313C">
        <w:rPr>
          <w:rFonts w:ascii="Times New Roman" w:eastAsia="Times New Roman" w:hAnsi="Times New Roman" w:cs="Times New Roman"/>
          <w:sz w:val="24"/>
          <w:szCs w:val="24"/>
        </w:rPr>
        <w:t>7</w:t>
      </w:r>
      <w:r w:rsidRPr="0001313C">
        <w:rPr>
          <w:rFonts w:ascii="Times New Roman" w:eastAsia="Times New Roman" w:hAnsi="Times New Roman" w:cs="Times New Roman"/>
          <w:sz w:val="24"/>
          <w:szCs w:val="24"/>
        </w:rPr>
        <w:t>. godine.</w:t>
      </w:r>
    </w:p>
    <w:p w14:paraId="3E2AEABD" w14:textId="77777777" w:rsidR="00244D52" w:rsidRPr="0001313C" w:rsidRDefault="00244D52" w:rsidP="00FB76AF">
      <w:pPr>
        <w:widowControl w:val="0"/>
        <w:autoSpaceDE w:val="0"/>
        <w:autoSpaceDN w:val="0"/>
        <w:spacing w:before="1" w:after="0" w:line="276" w:lineRule="auto"/>
        <w:ind w:right="108"/>
        <w:jc w:val="both"/>
        <w:rPr>
          <w:rFonts w:ascii="Times New Roman" w:eastAsia="Times New Roman" w:hAnsi="Times New Roman" w:cs="Times New Roman"/>
          <w:sz w:val="24"/>
          <w:szCs w:val="24"/>
        </w:rPr>
      </w:pPr>
    </w:p>
    <w:p w14:paraId="221D2EF6" w14:textId="209FF2C9" w:rsidR="00987FEA" w:rsidRPr="0001313C" w:rsidRDefault="005B7556" w:rsidP="00FB76AF">
      <w:pPr>
        <w:widowControl w:val="0"/>
        <w:autoSpaceDE w:val="0"/>
        <w:autoSpaceDN w:val="0"/>
        <w:spacing w:before="1" w:after="0" w:line="276" w:lineRule="auto"/>
        <w:ind w:left="102" w:right="108" w:firstLine="708"/>
        <w:jc w:val="both"/>
        <w:rPr>
          <w:rFonts w:ascii="Times New Roman" w:eastAsia="Times New Roman" w:hAnsi="Times New Roman" w:cs="Times New Roman"/>
          <w:sz w:val="24"/>
          <w:szCs w:val="24"/>
        </w:rPr>
      </w:pPr>
      <w:r w:rsidRPr="0001313C">
        <w:rPr>
          <w:rFonts w:ascii="Times New Roman" w:eastAsia="Times New Roman" w:hAnsi="Times New Roman" w:cs="Times New Roman"/>
          <w:sz w:val="24"/>
          <w:szCs w:val="24"/>
        </w:rPr>
        <w:t xml:space="preserve">Uputa JLP(R)S sadrži temeljne makroekonomske pretpostavke za izradu prijedloga proračuna. </w:t>
      </w:r>
      <w:r w:rsidR="00F768F8" w:rsidRPr="0001313C">
        <w:rPr>
          <w:rFonts w:ascii="Times New Roman" w:eastAsia="Times New Roman" w:hAnsi="Times New Roman" w:cs="Times New Roman"/>
          <w:sz w:val="24"/>
          <w:szCs w:val="24"/>
        </w:rPr>
        <w:t>Međutim,</w:t>
      </w:r>
      <w:r w:rsidR="00185F57" w:rsidRPr="0001313C">
        <w:rPr>
          <w:rFonts w:ascii="Times New Roman" w:eastAsia="Times New Roman" w:hAnsi="Times New Roman" w:cs="Times New Roman"/>
          <w:sz w:val="24"/>
          <w:szCs w:val="24"/>
        </w:rPr>
        <w:t xml:space="preserve"> </w:t>
      </w:r>
      <w:r w:rsidR="00F768F8" w:rsidRPr="0001313C">
        <w:rPr>
          <w:rFonts w:ascii="Times New Roman" w:eastAsia="Times New Roman" w:hAnsi="Times New Roman" w:cs="Times New Roman"/>
          <w:sz w:val="24"/>
          <w:szCs w:val="24"/>
        </w:rPr>
        <w:t>Vlada R</w:t>
      </w:r>
      <w:r w:rsidR="00185F57" w:rsidRPr="0001313C">
        <w:rPr>
          <w:rFonts w:ascii="Times New Roman" w:eastAsia="Times New Roman" w:hAnsi="Times New Roman" w:cs="Times New Roman"/>
          <w:sz w:val="24"/>
          <w:szCs w:val="24"/>
        </w:rPr>
        <w:t xml:space="preserve">H do trenutka izrade Prijedloga Proračuna </w:t>
      </w:r>
      <w:r w:rsidR="00F768F8" w:rsidRPr="0001313C">
        <w:rPr>
          <w:rFonts w:ascii="Times New Roman" w:eastAsia="Times New Roman" w:hAnsi="Times New Roman" w:cs="Times New Roman"/>
          <w:sz w:val="24"/>
          <w:szCs w:val="24"/>
        </w:rPr>
        <w:t>nije donijela Program stabilnosti za iduće proračunsko razdoblje od 2025.-2027. godine, kojim se utvrđuje makroekonomski i fiskalni okvir RH u sljedeće tri proračunske godine</w:t>
      </w:r>
      <w:r w:rsidR="00185F57" w:rsidRPr="0001313C">
        <w:rPr>
          <w:rFonts w:ascii="Times New Roman" w:eastAsia="Times New Roman" w:hAnsi="Times New Roman" w:cs="Times New Roman"/>
          <w:sz w:val="24"/>
          <w:szCs w:val="24"/>
        </w:rPr>
        <w:t xml:space="preserve">. Stoga se </w:t>
      </w:r>
      <w:r w:rsidR="00987FEA" w:rsidRPr="0001313C">
        <w:rPr>
          <w:rFonts w:ascii="Times New Roman" w:eastAsia="Times New Roman" w:hAnsi="Times New Roman" w:cs="Times New Roman"/>
          <w:sz w:val="24"/>
          <w:szCs w:val="24"/>
        </w:rPr>
        <w:t xml:space="preserve">u nastavku </w:t>
      </w:r>
      <w:r w:rsidR="00185F57" w:rsidRPr="0001313C">
        <w:rPr>
          <w:rFonts w:ascii="Times New Roman" w:eastAsia="Times New Roman" w:hAnsi="Times New Roman" w:cs="Times New Roman"/>
          <w:sz w:val="24"/>
          <w:szCs w:val="24"/>
        </w:rPr>
        <w:t>d</w:t>
      </w:r>
      <w:r w:rsidR="00987FEA" w:rsidRPr="0001313C">
        <w:rPr>
          <w:rFonts w:ascii="Times New Roman" w:eastAsia="Times New Roman" w:hAnsi="Times New Roman" w:cs="Times New Roman"/>
          <w:sz w:val="24"/>
          <w:szCs w:val="24"/>
        </w:rPr>
        <w:t>aje prikaz trenutno jedin</w:t>
      </w:r>
      <w:r w:rsidR="009D6DBE" w:rsidRPr="0001313C">
        <w:rPr>
          <w:rFonts w:ascii="Times New Roman" w:eastAsia="Times New Roman" w:hAnsi="Times New Roman" w:cs="Times New Roman"/>
          <w:sz w:val="24"/>
          <w:szCs w:val="24"/>
        </w:rPr>
        <w:t>ih</w:t>
      </w:r>
      <w:r w:rsidR="00987FEA" w:rsidRPr="0001313C">
        <w:rPr>
          <w:rFonts w:ascii="Times New Roman" w:eastAsia="Times New Roman" w:hAnsi="Times New Roman" w:cs="Times New Roman"/>
          <w:sz w:val="24"/>
          <w:szCs w:val="24"/>
        </w:rPr>
        <w:t xml:space="preserve"> dostupnih makroekonomskih projekcija za 2025. i 2026. godinu, </w:t>
      </w:r>
      <w:r w:rsidR="009D6DBE" w:rsidRPr="0001313C">
        <w:rPr>
          <w:rFonts w:ascii="Times New Roman" w:eastAsia="Times New Roman" w:hAnsi="Times New Roman" w:cs="Times New Roman"/>
          <w:sz w:val="24"/>
          <w:szCs w:val="24"/>
        </w:rPr>
        <w:t xml:space="preserve">a </w:t>
      </w:r>
      <w:r w:rsidR="00987FEA" w:rsidRPr="0001313C">
        <w:rPr>
          <w:rFonts w:ascii="Times New Roman" w:eastAsia="Times New Roman" w:hAnsi="Times New Roman" w:cs="Times New Roman"/>
          <w:sz w:val="24"/>
          <w:szCs w:val="24"/>
        </w:rPr>
        <w:t>koje je objavila Hrvatska narodna banka u svom priopćenju iz rujna 2024. godine.</w:t>
      </w:r>
    </w:p>
    <w:p w14:paraId="744D9617" w14:textId="77777777" w:rsidR="00F16123" w:rsidRPr="0001313C" w:rsidRDefault="00F16123" w:rsidP="00FB76AF">
      <w:pPr>
        <w:spacing w:line="276" w:lineRule="auto"/>
        <w:jc w:val="both"/>
        <w:rPr>
          <w:rFonts w:ascii="Calibri" w:hAnsi="Calibri" w:cs="Calibri"/>
          <w:bCs/>
        </w:rPr>
      </w:pPr>
    </w:p>
    <w:tbl>
      <w:tblPr>
        <w:tblW w:w="9056" w:type="dxa"/>
        <w:tblLook w:val="04A0" w:firstRow="1" w:lastRow="0" w:firstColumn="1" w:lastColumn="0" w:noHBand="0" w:noVBand="1"/>
      </w:tblPr>
      <w:tblGrid>
        <w:gridCol w:w="4253"/>
        <w:gridCol w:w="963"/>
        <w:gridCol w:w="1305"/>
        <w:gridCol w:w="1305"/>
        <w:gridCol w:w="1230"/>
      </w:tblGrid>
      <w:tr w:rsidR="0063500D" w:rsidRPr="0001313C" w14:paraId="21EAFB25" w14:textId="77777777" w:rsidTr="009D6DBE">
        <w:trPr>
          <w:trHeight w:val="233"/>
        </w:trPr>
        <w:tc>
          <w:tcPr>
            <w:tcW w:w="7826" w:type="dxa"/>
            <w:gridSpan w:val="4"/>
            <w:tcBorders>
              <w:top w:val="nil"/>
              <w:left w:val="nil"/>
              <w:bottom w:val="nil"/>
              <w:right w:val="nil"/>
            </w:tcBorders>
            <w:shd w:val="clear" w:color="auto" w:fill="auto"/>
            <w:noWrap/>
            <w:vAlign w:val="bottom"/>
            <w:hideMark/>
          </w:tcPr>
          <w:p w14:paraId="49A73A63" w14:textId="77777777" w:rsidR="0063500D" w:rsidRPr="0001313C" w:rsidRDefault="0063500D" w:rsidP="00FB76AF">
            <w:pPr>
              <w:spacing w:after="0" w:line="276" w:lineRule="auto"/>
              <w:rPr>
                <w:rFonts w:ascii="Arial" w:eastAsia="Times New Roman" w:hAnsi="Arial" w:cs="Arial"/>
                <w:bCs/>
                <w:i/>
                <w:color w:val="000000"/>
                <w:sz w:val="24"/>
                <w:szCs w:val="24"/>
                <w:lang w:eastAsia="hr-HR"/>
              </w:rPr>
            </w:pPr>
            <w:r w:rsidRPr="0001313C">
              <w:rPr>
                <w:rFonts w:ascii="Arial" w:eastAsia="Times New Roman" w:hAnsi="Arial" w:cs="Arial"/>
                <w:bCs/>
                <w:i/>
                <w:color w:val="000000"/>
                <w:sz w:val="24"/>
                <w:szCs w:val="24"/>
                <w:u w:val="single"/>
                <w:lang w:eastAsia="hr-HR"/>
              </w:rPr>
              <w:t>Tablica 1.</w:t>
            </w:r>
            <w:r w:rsidRPr="0001313C">
              <w:rPr>
                <w:rFonts w:ascii="Arial" w:eastAsia="Times New Roman" w:hAnsi="Arial" w:cs="Arial"/>
                <w:bCs/>
                <w:i/>
                <w:color w:val="000000"/>
                <w:sz w:val="24"/>
                <w:szCs w:val="24"/>
                <w:lang w:eastAsia="hr-HR"/>
              </w:rPr>
              <w:t xml:space="preserve"> Makroekonomske projekcije za razdoblje 2025.-2026. godine</w:t>
            </w:r>
          </w:p>
        </w:tc>
        <w:tc>
          <w:tcPr>
            <w:tcW w:w="1230" w:type="dxa"/>
            <w:tcBorders>
              <w:top w:val="nil"/>
              <w:left w:val="nil"/>
              <w:bottom w:val="nil"/>
              <w:right w:val="nil"/>
            </w:tcBorders>
            <w:shd w:val="clear" w:color="auto" w:fill="auto"/>
            <w:noWrap/>
            <w:vAlign w:val="bottom"/>
            <w:hideMark/>
          </w:tcPr>
          <w:p w14:paraId="2F77CC72" w14:textId="77777777" w:rsidR="0063500D" w:rsidRPr="0001313C" w:rsidRDefault="0063500D" w:rsidP="00FB76AF">
            <w:pPr>
              <w:spacing w:after="0" w:line="276" w:lineRule="auto"/>
              <w:rPr>
                <w:rFonts w:ascii="Arial" w:eastAsia="Times New Roman" w:hAnsi="Arial" w:cs="Arial"/>
                <w:bCs/>
                <w:i/>
                <w:color w:val="000000"/>
                <w:sz w:val="24"/>
                <w:szCs w:val="24"/>
                <w:lang w:eastAsia="hr-HR"/>
              </w:rPr>
            </w:pPr>
          </w:p>
        </w:tc>
      </w:tr>
      <w:tr w:rsidR="0063500D" w:rsidRPr="0001313C" w14:paraId="3B439076" w14:textId="77777777" w:rsidTr="009D6DBE">
        <w:trPr>
          <w:trHeight w:val="94"/>
        </w:trPr>
        <w:tc>
          <w:tcPr>
            <w:tcW w:w="4253" w:type="dxa"/>
            <w:tcBorders>
              <w:top w:val="nil"/>
              <w:left w:val="nil"/>
              <w:bottom w:val="nil"/>
              <w:right w:val="nil"/>
            </w:tcBorders>
            <w:shd w:val="clear" w:color="auto" w:fill="auto"/>
            <w:noWrap/>
            <w:vAlign w:val="bottom"/>
          </w:tcPr>
          <w:p w14:paraId="4EB18A17" w14:textId="77777777" w:rsidR="0063500D" w:rsidRPr="0001313C" w:rsidRDefault="0063500D" w:rsidP="00FB76AF">
            <w:pPr>
              <w:spacing w:after="0" w:line="276"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shd w:val="clear" w:color="auto" w:fill="auto"/>
            <w:noWrap/>
            <w:vAlign w:val="bottom"/>
          </w:tcPr>
          <w:p w14:paraId="0C0B716B" w14:textId="77777777" w:rsidR="0063500D" w:rsidRPr="0001313C" w:rsidRDefault="0063500D" w:rsidP="00FB76AF">
            <w:pPr>
              <w:spacing w:after="0" w:line="276" w:lineRule="auto"/>
              <w:rPr>
                <w:rFonts w:ascii="Times New Roman" w:eastAsia="Times New Roman" w:hAnsi="Times New Roman" w:cs="Times New Roman"/>
                <w:sz w:val="20"/>
                <w:szCs w:val="20"/>
                <w:lang w:eastAsia="hr-HR"/>
              </w:rPr>
            </w:pPr>
          </w:p>
        </w:tc>
        <w:tc>
          <w:tcPr>
            <w:tcW w:w="1305" w:type="dxa"/>
            <w:tcBorders>
              <w:top w:val="nil"/>
              <w:left w:val="nil"/>
              <w:bottom w:val="nil"/>
              <w:right w:val="nil"/>
            </w:tcBorders>
            <w:shd w:val="clear" w:color="auto" w:fill="auto"/>
            <w:noWrap/>
            <w:vAlign w:val="bottom"/>
          </w:tcPr>
          <w:p w14:paraId="2E0AE047" w14:textId="77777777" w:rsidR="0063500D" w:rsidRPr="0001313C" w:rsidRDefault="0063500D" w:rsidP="00FB76AF">
            <w:pPr>
              <w:spacing w:after="0" w:line="276" w:lineRule="auto"/>
              <w:rPr>
                <w:rFonts w:ascii="Times New Roman" w:eastAsia="Times New Roman" w:hAnsi="Times New Roman" w:cs="Times New Roman"/>
                <w:sz w:val="20"/>
                <w:szCs w:val="20"/>
                <w:lang w:eastAsia="hr-HR"/>
              </w:rPr>
            </w:pPr>
          </w:p>
        </w:tc>
        <w:tc>
          <w:tcPr>
            <w:tcW w:w="1305" w:type="dxa"/>
            <w:tcBorders>
              <w:top w:val="nil"/>
              <w:left w:val="nil"/>
              <w:bottom w:val="nil"/>
              <w:right w:val="nil"/>
            </w:tcBorders>
            <w:shd w:val="clear" w:color="auto" w:fill="auto"/>
            <w:noWrap/>
            <w:vAlign w:val="bottom"/>
          </w:tcPr>
          <w:p w14:paraId="724AC56D" w14:textId="77777777" w:rsidR="0063500D" w:rsidRPr="0001313C" w:rsidRDefault="0063500D" w:rsidP="00FB76AF">
            <w:pPr>
              <w:spacing w:after="0" w:line="276" w:lineRule="auto"/>
              <w:rPr>
                <w:rFonts w:ascii="Times New Roman" w:eastAsia="Times New Roman" w:hAnsi="Times New Roman" w:cs="Times New Roman"/>
                <w:sz w:val="20"/>
                <w:szCs w:val="20"/>
                <w:lang w:eastAsia="hr-HR"/>
              </w:rPr>
            </w:pPr>
          </w:p>
        </w:tc>
        <w:tc>
          <w:tcPr>
            <w:tcW w:w="1230" w:type="dxa"/>
            <w:tcBorders>
              <w:top w:val="nil"/>
              <w:left w:val="nil"/>
              <w:bottom w:val="nil"/>
              <w:right w:val="nil"/>
            </w:tcBorders>
            <w:shd w:val="clear" w:color="auto" w:fill="auto"/>
            <w:noWrap/>
            <w:vAlign w:val="bottom"/>
          </w:tcPr>
          <w:p w14:paraId="3984EB4C" w14:textId="77777777" w:rsidR="0063500D" w:rsidRPr="0001313C" w:rsidRDefault="0063500D" w:rsidP="00FB76AF">
            <w:pPr>
              <w:spacing w:after="0" w:line="276" w:lineRule="auto"/>
              <w:rPr>
                <w:rFonts w:ascii="Times New Roman" w:eastAsia="Times New Roman" w:hAnsi="Times New Roman" w:cs="Times New Roman"/>
                <w:sz w:val="20"/>
                <w:szCs w:val="20"/>
                <w:lang w:eastAsia="hr-HR"/>
              </w:rPr>
            </w:pPr>
          </w:p>
        </w:tc>
      </w:tr>
      <w:tr w:rsidR="0063500D" w:rsidRPr="0001313C" w14:paraId="6351A6C3" w14:textId="77777777" w:rsidTr="009D6DBE">
        <w:trPr>
          <w:trHeight w:val="441"/>
        </w:trPr>
        <w:tc>
          <w:tcPr>
            <w:tcW w:w="4253" w:type="dxa"/>
            <w:tcBorders>
              <w:top w:val="single" w:sz="4" w:space="0" w:color="auto"/>
              <w:left w:val="single" w:sz="4" w:space="0" w:color="auto"/>
              <w:bottom w:val="double" w:sz="6" w:space="0" w:color="auto"/>
              <w:right w:val="single" w:sz="4" w:space="0" w:color="auto"/>
            </w:tcBorders>
            <w:shd w:val="clear" w:color="000000" w:fill="1F4E78"/>
            <w:noWrap/>
            <w:vAlign w:val="center"/>
            <w:hideMark/>
          </w:tcPr>
          <w:p w14:paraId="2A09CE25" w14:textId="77777777" w:rsidR="0063500D" w:rsidRPr="0001313C" w:rsidRDefault="0063500D" w:rsidP="00FB76AF">
            <w:pPr>
              <w:spacing w:after="0" w:line="276" w:lineRule="auto"/>
              <w:jc w:val="center"/>
              <w:rPr>
                <w:rFonts w:ascii="Times New Roman" w:eastAsia="Times New Roman" w:hAnsi="Times New Roman" w:cs="Calibri"/>
                <w:b/>
                <w:bCs/>
                <w:i/>
                <w:iCs/>
                <w:color w:val="FFFFFF"/>
                <w:sz w:val="24"/>
                <w:szCs w:val="24"/>
                <w:lang w:eastAsia="hr-HR"/>
              </w:rPr>
            </w:pPr>
          </w:p>
        </w:tc>
        <w:tc>
          <w:tcPr>
            <w:tcW w:w="963" w:type="dxa"/>
            <w:tcBorders>
              <w:top w:val="single" w:sz="4" w:space="0" w:color="auto"/>
              <w:left w:val="nil"/>
              <w:bottom w:val="double" w:sz="6" w:space="0" w:color="auto"/>
              <w:right w:val="single" w:sz="4" w:space="0" w:color="auto"/>
            </w:tcBorders>
            <w:shd w:val="clear" w:color="000000" w:fill="1F4E78"/>
            <w:noWrap/>
            <w:vAlign w:val="center"/>
            <w:hideMark/>
          </w:tcPr>
          <w:p w14:paraId="55361BA9" w14:textId="77777777" w:rsidR="0063500D" w:rsidRPr="0001313C" w:rsidRDefault="0063500D" w:rsidP="00FB76AF">
            <w:pPr>
              <w:spacing w:after="0" w:line="276" w:lineRule="auto"/>
              <w:jc w:val="center"/>
              <w:rPr>
                <w:rFonts w:ascii="Times New Roman" w:eastAsia="Times New Roman" w:hAnsi="Times New Roman" w:cs="Calibri"/>
                <w:b/>
                <w:bCs/>
                <w:i/>
                <w:iCs/>
                <w:color w:val="FFFFFF"/>
                <w:sz w:val="24"/>
                <w:szCs w:val="24"/>
                <w:lang w:eastAsia="hr-HR"/>
              </w:rPr>
            </w:pPr>
            <w:r w:rsidRPr="0001313C">
              <w:rPr>
                <w:rFonts w:ascii="Times New Roman" w:eastAsia="Times New Roman" w:hAnsi="Times New Roman" w:cs="Calibri"/>
                <w:b/>
                <w:bCs/>
                <w:i/>
                <w:iCs/>
                <w:color w:val="FFFFFF"/>
                <w:sz w:val="24"/>
                <w:szCs w:val="24"/>
                <w:lang w:eastAsia="hr-HR"/>
              </w:rPr>
              <w:t>2023.</w:t>
            </w:r>
          </w:p>
        </w:tc>
        <w:tc>
          <w:tcPr>
            <w:tcW w:w="1305" w:type="dxa"/>
            <w:tcBorders>
              <w:top w:val="single" w:sz="4" w:space="0" w:color="auto"/>
              <w:left w:val="nil"/>
              <w:bottom w:val="double" w:sz="6" w:space="0" w:color="auto"/>
              <w:right w:val="single" w:sz="4" w:space="0" w:color="auto"/>
            </w:tcBorders>
            <w:shd w:val="clear" w:color="000000" w:fill="1F4E78"/>
            <w:vAlign w:val="center"/>
            <w:hideMark/>
          </w:tcPr>
          <w:p w14:paraId="17D00168" w14:textId="77777777" w:rsidR="0063500D" w:rsidRPr="0001313C" w:rsidRDefault="0063500D" w:rsidP="00FB76AF">
            <w:pPr>
              <w:spacing w:after="0" w:line="276" w:lineRule="auto"/>
              <w:jc w:val="center"/>
              <w:rPr>
                <w:rFonts w:ascii="Times New Roman" w:eastAsia="Times New Roman" w:hAnsi="Times New Roman" w:cs="Calibri"/>
                <w:b/>
                <w:bCs/>
                <w:i/>
                <w:iCs/>
                <w:color w:val="FFFFFF"/>
                <w:sz w:val="24"/>
                <w:szCs w:val="24"/>
                <w:lang w:eastAsia="hr-HR"/>
              </w:rPr>
            </w:pPr>
            <w:r w:rsidRPr="0001313C">
              <w:rPr>
                <w:rFonts w:ascii="Times New Roman" w:eastAsia="Times New Roman" w:hAnsi="Times New Roman" w:cs="Calibri"/>
                <w:b/>
                <w:bCs/>
                <w:i/>
                <w:iCs/>
                <w:color w:val="FFFFFF"/>
                <w:sz w:val="24"/>
                <w:szCs w:val="24"/>
                <w:lang w:eastAsia="hr-HR"/>
              </w:rPr>
              <w:t>Projekcija 2024.</w:t>
            </w:r>
          </w:p>
        </w:tc>
        <w:tc>
          <w:tcPr>
            <w:tcW w:w="1305" w:type="dxa"/>
            <w:tcBorders>
              <w:top w:val="single" w:sz="4" w:space="0" w:color="auto"/>
              <w:left w:val="nil"/>
              <w:bottom w:val="double" w:sz="6" w:space="0" w:color="auto"/>
              <w:right w:val="single" w:sz="4" w:space="0" w:color="auto"/>
            </w:tcBorders>
            <w:shd w:val="clear" w:color="000000" w:fill="1F4E78"/>
            <w:vAlign w:val="center"/>
            <w:hideMark/>
          </w:tcPr>
          <w:p w14:paraId="21D2B28C" w14:textId="77777777" w:rsidR="0063500D" w:rsidRPr="0001313C" w:rsidRDefault="0063500D" w:rsidP="00FB76AF">
            <w:pPr>
              <w:spacing w:after="0" w:line="276" w:lineRule="auto"/>
              <w:jc w:val="center"/>
              <w:rPr>
                <w:rFonts w:ascii="Times New Roman" w:eastAsia="Times New Roman" w:hAnsi="Times New Roman" w:cs="Calibri"/>
                <w:b/>
                <w:bCs/>
                <w:i/>
                <w:iCs/>
                <w:color w:val="FFFFFF"/>
                <w:sz w:val="24"/>
                <w:szCs w:val="24"/>
                <w:lang w:eastAsia="hr-HR"/>
              </w:rPr>
            </w:pPr>
            <w:r w:rsidRPr="0001313C">
              <w:rPr>
                <w:rFonts w:ascii="Times New Roman" w:eastAsia="Times New Roman" w:hAnsi="Times New Roman" w:cs="Calibri"/>
                <w:b/>
                <w:bCs/>
                <w:i/>
                <w:iCs/>
                <w:color w:val="FFFFFF"/>
                <w:sz w:val="24"/>
                <w:szCs w:val="24"/>
                <w:lang w:eastAsia="hr-HR"/>
              </w:rPr>
              <w:t>Projekcija 2025.</w:t>
            </w:r>
          </w:p>
        </w:tc>
        <w:tc>
          <w:tcPr>
            <w:tcW w:w="1230" w:type="dxa"/>
            <w:tcBorders>
              <w:top w:val="single" w:sz="4" w:space="0" w:color="auto"/>
              <w:left w:val="nil"/>
              <w:bottom w:val="double" w:sz="6" w:space="0" w:color="auto"/>
              <w:right w:val="single" w:sz="4" w:space="0" w:color="auto"/>
            </w:tcBorders>
            <w:shd w:val="clear" w:color="000000" w:fill="1F4E78"/>
            <w:vAlign w:val="center"/>
            <w:hideMark/>
          </w:tcPr>
          <w:p w14:paraId="2B186E71" w14:textId="77777777" w:rsidR="0063500D" w:rsidRPr="0001313C" w:rsidRDefault="0063500D" w:rsidP="00FB76AF">
            <w:pPr>
              <w:spacing w:after="0" w:line="276" w:lineRule="auto"/>
              <w:jc w:val="center"/>
              <w:rPr>
                <w:rFonts w:ascii="Times New Roman" w:eastAsia="Times New Roman" w:hAnsi="Times New Roman" w:cs="Calibri"/>
                <w:b/>
                <w:bCs/>
                <w:i/>
                <w:iCs/>
                <w:color w:val="FFFFFF"/>
                <w:sz w:val="24"/>
                <w:szCs w:val="24"/>
                <w:lang w:eastAsia="hr-HR"/>
              </w:rPr>
            </w:pPr>
            <w:r w:rsidRPr="0001313C">
              <w:rPr>
                <w:rFonts w:ascii="Times New Roman" w:eastAsia="Times New Roman" w:hAnsi="Times New Roman" w:cs="Calibri"/>
                <w:b/>
                <w:bCs/>
                <w:i/>
                <w:iCs/>
                <w:color w:val="FFFFFF"/>
                <w:sz w:val="24"/>
                <w:szCs w:val="24"/>
                <w:lang w:eastAsia="hr-HR"/>
              </w:rPr>
              <w:t>Projekcija 2026.</w:t>
            </w:r>
          </w:p>
        </w:tc>
      </w:tr>
      <w:tr w:rsidR="0063500D" w:rsidRPr="0001313C" w14:paraId="56423AC6" w14:textId="77777777" w:rsidTr="009D6DBE">
        <w:trPr>
          <w:trHeight w:val="247"/>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E776C24" w14:textId="77777777" w:rsidR="0063500D" w:rsidRPr="0001313C" w:rsidRDefault="0063500D" w:rsidP="00FB76AF">
            <w:pPr>
              <w:spacing w:after="0" w:line="276" w:lineRule="auto"/>
              <w:rPr>
                <w:rFonts w:ascii="Times New Roman" w:eastAsia="Times New Roman" w:hAnsi="Times New Roman" w:cs="Calibri"/>
                <w:bCs/>
                <w:i/>
                <w:iCs/>
                <w:color w:val="000000"/>
                <w:sz w:val="24"/>
                <w:szCs w:val="24"/>
                <w:lang w:eastAsia="hr-HR"/>
              </w:rPr>
            </w:pPr>
            <w:r w:rsidRPr="0001313C">
              <w:rPr>
                <w:rFonts w:ascii="Times New Roman" w:eastAsia="Times New Roman" w:hAnsi="Times New Roman" w:cs="Calibri"/>
                <w:bCs/>
                <w:i/>
                <w:iCs/>
                <w:color w:val="000000"/>
                <w:sz w:val="24"/>
                <w:szCs w:val="24"/>
                <w:lang w:eastAsia="hr-HR"/>
              </w:rPr>
              <w:t>BDP - realni rast (%)</w:t>
            </w:r>
          </w:p>
        </w:tc>
        <w:tc>
          <w:tcPr>
            <w:tcW w:w="963" w:type="dxa"/>
            <w:tcBorders>
              <w:top w:val="nil"/>
              <w:left w:val="nil"/>
              <w:bottom w:val="single" w:sz="4" w:space="0" w:color="auto"/>
              <w:right w:val="single" w:sz="4" w:space="0" w:color="auto"/>
            </w:tcBorders>
            <w:shd w:val="clear" w:color="auto" w:fill="auto"/>
            <w:noWrap/>
            <w:vAlign w:val="center"/>
            <w:hideMark/>
          </w:tcPr>
          <w:p w14:paraId="567C9118" w14:textId="77777777" w:rsidR="0063500D" w:rsidRPr="0001313C" w:rsidRDefault="0063500D" w:rsidP="00FB76AF">
            <w:pPr>
              <w:spacing w:after="0" w:line="276" w:lineRule="auto"/>
              <w:jc w:val="right"/>
              <w:rPr>
                <w:rFonts w:ascii="Times New Roman" w:eastAsia="Times New Roman" w:hAnsi="Times New Roman" w:cs="Calibri"/>
                <w:bCs/>
                <w:color w:val="000000"/>
                <w:sz w:val="24"/>
                <w:szCs w:val="24"/>
                <w:lang w:eastAsia="hr-HR"/>
              </w:rPr>
            </w:pPr>
            <w:r w:rsidRPr="0001313C">
              <w:rPr>
                <w:rFonts w:ascii="Times New Roman" w:eastAsia="Times New Roman" w:hAnsi="Times New Roman" w:cs="Calibri"/>
                <w:bCs/>
                <w:color w:val="000000"/>
                <w:sz w:val="24"/>
                <w:szCs w:val="24"/>
                <w:lang w:eastAsia="hr-HR"/>
              </w:rPr>
              <w:t>3,1</w:t>
            </w:r>
          </w:p>
        </w:tc>
        <w:tc>
          <w:tcPr>
            <w:tcW w:w="1305" w:type="dxa"/>
            <w:tcBorders>
              <w:top w:val="nil"/>
              <w:left w:val="nil"/>
              <w:bottom w:val="single" w:sz="4" w:space="0" w:color="auto"/>
              <w:right w:val="single" w:sz="4" w:space="0" w:color="auto"/>
            </w:tcBorders>
            <w:shd w:val="clear" w:color="auto" w:fill="auto"/>
            <w:noWrap/>
            <w:vAlign w:val="center"/>
            <w:hideMark/>
          </w:tcPr>
          <w:p w14:paraId="03D734C4" w14:textId="77777777" w:rsidR="0063500D" w:rsidRPr="0001313C" w:rsidRDefault="0063500D" w:rsidP="00FB76AF">
            <w:pPr>
              <w:spacing w:after="0" w:line="276" w:lineRule="auto"/>
              <w:jc w:val="right"/>
              <w:rPr>
                <w:rFonts w:ascii="Times New Roman" w:eastAsia="Times New Roman" w:hAnsi="Times New Roman" w:cs="Calibri"/>
                <w:bCs/>
                <w:color w:val="000000"/>
                <w:sz w:val="24"/>
                <w:szCs w:val="24"/>
                <w:lang w:eastAsia="hr-HR"/>
              </w:rPr>
            </w:pPr>
            <w:r w:rsidRPr="0001313C">
              <w:rPr>
                <w:rFonts w:ascii="Times New Roman" w:eastAsia="Times New Roman" w:hAnsi="Times New Roman" w:cs="Calibri"/>
                <w:bCs/>
                <w:color w:val="000000"/>
                <w:sz w:val="24"/>
                <w:szCs w:val="24"/>
                <w:lang w:eastAsia="hr-HR"/>
              </w:rPr>
              <w:t>3,6</w:t>
            </w:r>
          </w:p>
        </w:tc>
        <w:tc>
          <w:tcPr>
            <w:tcW w:w="1305" w:type="dxa"/>
            <w:tcBorders>
              <w:top w:val="nil"/>
              <w:left w:val="nil"/>
              <w:bottom w:val="single" w:sz="4" w:space="0" w:color="auto"/>
              <w:right w:val="single" w:sz="4" w:space="0" w:color="auto"/>
            </w:tcBorders>
            <w:shd w:val="clear" w:color="auto" w:fill="auto"/>
            <w:noWrap/>
            <w:vAlign w:val="center"/>
            <w:hideMark/>
          </w:tcPr>
          <w:p w14:paraId="720FFE05" w14:textId="77777777" w:rsidR="0063500D" w:rsidRPr="0001313C" w:rsidRDefault="0063500D" w:rsidP="00FB76AF">
            <w:pPr>
              <w:spacing w:after="0" w:line="276" w:lineRule="auto"/>
              <w:jc w:val="right"/>
              <w:rPr>
                <w:rFonts w:ascii="Times New Roman" w:eastAsia="Times New Roman" w:hAnsi="Times New Roman" w:cs="Calibri"/>
                <w:bCs/>
                <w:color w:val="000000"/>
                <w:sz w:val="24"/>
                <w:szCs w:val="24"/>
                <w:lang w:eastAsia="hr-HR"/>
              </w:rPr>
            </w:pPr>
            <w:r w:rsidRPr="0001313C">
              <w:rPr>
                <w:rFonts w:ascii="Times New Roman" w:eastAsia="Times New Roman" w:hAnsi="Times New Roman" w:cs="Calibri"/>
                <w:bCs/>
                <w:color w:val="000000"/>
                <w:sz w:val="24"/>
                <w:szCs w:val="24"/>
                <w:lang w:eastAsia="hr-HR"/>
              </w:rPr>
              <w:t>3,2</w:t>
            </w:r>
          </w:p>
        </w:tc>
        <w:tc>
          <w:tcPr>
            <w:tcW w:w="1230" w:type="dxa"/>
            <w:tcBorders>
              <w:top w:val="nil"/>
              <w:left w:val="nil"/>
              <w:bottom w:val="single" w:sz="4" w:space="0" w:color="auto"/>
              <w:right w:val="single" w:sz="4" w:space="0" w:color="auto"/>
            </w:tcBorders>
            <w:shd w:val="clear" w:color="auto" w:fill="auto"/>
            <w:noWrap/>
            <w:vAlign w:val="center"/>
            <w:hideMark/>
          </w:tcPr>
          <w:p w14:paraId="6A90F635" w14:textId="77777777" w:rsidR="0063500D" w:rsidRPr="0001313C" w:rsidRDefault="0063500D" w:rsidP="00FB76AF">
            <w:pPr>
              <w:spacing w:after="0" w:line="276" w:lineRule="auto"/>
              <w:jc w:val="right"/>
              <w:rPr>
                <w:rFonts w:ascii="Times New Roman" w:eastAsia="Times New Roman" w:hAnsi="Times New Roman" w:cs="Calibri"/>
                <w:bCs/>
                <w:color w:val="000000"/>
                <w:sz w:val="24"/>
                <w:szCs w:val="24"/>
                <w:lang w:eastAsia="hr-HR"/>
              </w:rPr>
            </w:pPr>
            <w:r w:rsidRPr="0001313C">
              <w:rPr>
                <w:rFonts w:ascii="Times New Roman" w:eastAsia="Times New Roman" w:hAnsi="Times New Roman" w:cs="Calibri"/>
                <w:bCs/>
                <w:color w:val="000000"/>
                <w:sz w:val="24"/>
                <w:szCs w:val="24"/>
                <w:lang w:eastAsia="hr-HR"/>
              </w:rPr>
              <w:t>2,7</w:t>
            </w:r>
          </w:p>
        </w:tc>
      </w:tr>
      <w:tr w:rsidR="0063500D" w:rsidRPr="0001313C" w14:paraId="4A45B00A" w14:textId="77777777" w:rsidTr="009D6DBE">
        <w:trPr>
          <w:trHeight w:val="244"/>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5D5B0DF" w14:textId="77777777" w:rsidR="0063500D" w:rsidRPr="0001313C" w:rsidRDefault="0063500D" w:rsidP="00FB76AF">
            <w:pPr>
              <w:spacing w:after="0" w:line="276" w:lineRule="auto"/>
              <w:rPr>
                <w:rFonts w:ascii="Times New Roman" w:eastAsia="Times New Roman" w:hAnsi="Times New Roman" w:cs="Calibri"/>
                <w:bCs/>
                <w:i/>
                <w:iCs/>
                <w:color w:val="000000"/>
                <w:sz w:val="24"/>
                <w:szCs w:val="24"/>
                <w:lang w:eastAsia="hr-HR"/>
              </w:rPr>
            </w:pPr>
            <w:r w:rsidRPr="0001313C">
              <w:rPr>
                <w:rFonts w:ascii="Times New Roman" w:eastAsia="Times New Roman" w:hAnsi="Times New Roman" w:cs="Calibri"/>
                <w:bCs/>
                <w:i/>
                <w:iCs/>
                <w:color w:val="000000"/>
                <w:sz w:val="24"/>
                <w:szCs w:val="24"/>
                <w:lang w:eastAsia="hr-HR"/>
              </w:rPr>
              <w:t>Indeks potrošačkih cijena, promjena (%)</w:t>
            </w:r>
          </w:p>
        </w:tc>
        <w:tc>
          <w:tcPr>
            <w:tcW w:w="963" w:type="dxa"/>
            <w:tcBorders>
              <w:top w:val="nil"/>
              <w:left w:val="nil"/>
              <w:bottom w:val="single" w:sz="4" w:space="0" w:color="auto"/>
              <w:right w:val="single" w:sz="4" w:space="0" w:color="auto"/>
            </w:tcBorders>
            <w:shd w:val="clear" w:color="auto" w:fill="auto"/>
            <w:noWrap/>
            <w:vAlign w:val="center"/>
            <w:hideMark/>
          </w:tcPr>
          <w:p w14:paraId="31EF26EA" w14:textId="77777777" w:rsidR="0063500D" w:rsidRPr="0001313C" w:rsidRDefault="0063500D" w:rsidP="00FB76AF">
            <w:pPr>
              <w:spacing w:after="0" w:line="276" w:lineRule="auto"/>
              <w:jc w:val="right"/>
              <w:rPr>
                <w:rFonts w:ascii="Times New Roman" w:eastAsia="Times New Roman" w:hAnsi="Times New Roman" w:cs="Calibri"/>
                <w:bCs/>
                <w:color w:val="000000"/>
                <w:sz w:val="24"/>
                <w:szCs w:val="24"/>
                <w:lang w:eastAsia="hr-HR"/>
              </w:rPr>
            </w:pPr>
            <w:r w:rsidRPr="0001313C">
              <w:rPr>
                <w:rFonts w:ascii="Times New Roman" w:eastAsia="Times New Roman" w:hAnsi="Times New Roman" w:cs="Calibri"/>
                <w:bCs/>
                <w:color w:val="000000"/>
                <w:sz w:val="24"/>
                <w:szCs w:val="24"/>
                <w:lang w:eastAsia="hr-HR"/>
              </w:rPr>
              <w:t>8,4</w:t>
            </w:r>
          </w:p>
        </w:tc>
        <w:tc>
          <w:tcPr>
            <w:tcW w:w="1305" w:type="dxa"/>
            <w:tcBorders>
              <w:top w:val="nil"/>
              <w:left w:val="nil"/>
              <w:bottom w:val="single" w:sz="4" w:space="0" w:color="auto"/>
              <w:right w:val="single" w:sz="4" w:space="0" w:color="auto"/>
            </w:tcBorders>
            <w:shd w:val="clear" w:color="auto" w:fill="auto"/>
            <w:noWrap/>
            <w:vAlign w:val="center"/>
            <w:hideMark/>
          </w:tcPr>
          <w:p w14:paraId="3EB4B8EC" w14:textId="77777777" w:rsidR="0063500D" w:rsidRPr="0001313C" w:rsidRDefault="0063500D" w:rsidP="00FB76AF">
            <w:pPr>
              <w:spacing w:after="0" w:line="276" w:lineRule="auto"/>
              <w:jc w:val="right"/>
              <w:rPr>
                <w:rFonts w:ascii="Times New Roman" w:eastAsia="Times New Roman" w:hAnsi="Times New Roman" w:cs="Calibri"/>
                <w:bCs/>
                <w:color w:val="000000"/>
                <w:sz w:val="24"/>
                <w:szCs w:val="24"/>
                <w:lang w:eastAsia="hr-HR"/>
              </w:rPr>
            </w:pPr>
            <w:r w:rsidRPr="0001313C">
              <w:rPr>
                <w:rFonts w:ascii="Times New Roman" w:eastAsia="Times New Roman" w:hAnsi="Times New Roman" w:cs="Calibri"/>
                <w:bCs/>
                <w:color w:val="000000"/>
                <w:sz w:val="24"/>
                <w:szCs w:val="24"/>
                <w:lang w:eastAsia="hr-HR"/>
              </w:rPr>
              <w:t>3,9</w:t>
            </w:r>
          </w:p>
        </w:tc>
        <w:tc>
          <w:tcPr>
            <w:tcW w:w="1305" w:type="dxa"/>
            <w:tcBorders>
              <w:top w:val="nil"/>
              <w:left w:val="nil"/>
              <w:bottom w:val="single" w:sz="4" w:space="0" w:color="auto"/>
              <w:right w:val="single" w:sz="4" w:space="0" w:color="auto"/>
            </w:tcBorders>
            <w:shd w:val="clear" w:color="auto" w:fill="auto"/>
            <w:noWrap/>
            <w:vAlign w:val="center"/>
            <w:hideMark/>
          </w:tcPr>
          <w:p w14:paraId="36270E60" w14:textId="77777777" w:rsidR="0063500D" w:rsidRPr="0001313C" w:rsidRDefault="0063500D" w:rsidP="00FB76AF">
            <w:pPr>
              <w:spacing w:after="0" w:line="276" w:lineRule="auto"/>
              <w:jc w:val="right"/>
              <w:rPr>
                <w:rFonts w:ascii="Times New Roman" w:eastAsia="Times New Roman" w:hAnsi="Times New Roman" w:cs="Calibri"/>
                <w:bCs/>
                <w:color w:val="000000"/>
                <w:sz w:val="24"/>
                <w:szCs w:val="24"/>
                <w:lang w:eastAsia="hr-HR"/>
              </w:rPr>
            </w:pPr>
            <w:r w:rsidRPr="0001313C">
              <w:rPr>
                <w:rFonts w:ascii="Times New Roman" w:eastAsia="Times New Roman" w:hAnsi="Times New Roman" w:cs="Calibri"/>
                <w:bCs/>
                <w:color w:val="000000"/>
                <w:sz w:val="24"/>
                <w:szCs w:val="24"/>
                <w:lang w:eastAsia="hr-HR"/>
              </w:rPr>
              <w:t>3,4</w:t>
            </w:r>
          </w:p>
        </w:tc>
        <w:tc>
          <w:tcPr>
            <w:tcW w:w="1230" w:type="dxa"/>
            <w:tcBorders>
              <w:top w:val="nil"/>
              <w:left w:val="nil"/>
              <w:bottom w:val="single" w:sz="4" w:space="0" w:color="auto"/>
              <w:right w:val="single" w:sz="4" w:space="0" w:color="auto"/>
            </w:tcBorders>
            <w:shd w:val="clear" w:color="auto" w:fill="auto"/>
            <w:noWrap/>
            <w:vAlign w:val="center"/>
            <w:hideMark/>
          </w:tcPr>
          <w:p w14:paraId="135F4E25" w14:textId="77777777" w:rsidR="0063500D" w:rsidRPr="0001313C" w:rsidRDefault="0063500D" w:rsidP="00FB76AF">
            <w:pPr>
              <w:spacing w:after="0" w:line="276" w:lineRule="auto"/>
              <w:jc w:val="right"/>
              <w:rPr>
                <w:rFonts w:ascii="Times New Roman" w:eastAsia="Times New Roman" w:hAnsi="Times New Roman" w:cs="Calibri"/>
                <w:bCs/>
                <w:color w:val="000000"/>
                <w:sz w:val="24"/>
                <w:szCs w:val="24"/>
                <w:lang w:eastAsia="hr-HR"/>
              </w:rPr>
            </w:pPr>
            <w:r w:rsidRPr="0001313C">
              <w:rPr>
                <w:rFonts w:ascii="Times New Roman" w:eastAsia="Times New Roman" w:hAnsi="Times New Roman" w:cs="Calibri"/>
                <w:bCs/>
                <w:color w:val="000000"/>
                <w:sz w:val="24"/>
                <w:szCs w:val="24"/>
                <w:lang w:eastAsia="hr-HR"/>
              </w:rPr>
              <w:t>2,3</w:t>
            </w:r>
          </w:p>
        </w:tc>
      </w:tr>
      <w:tr w:rsidR="0063500D" w:rsidRPr="0001313C" w14:paraId="26588B50" w14:textId="77777777" w:rsidTr="009D6DBE">
        <w:trPr>
          <w:trHeight w:val="262"/>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F5E39" w14:textId="77777777" w:rsidR="0063500D" w:rsidRPr="0001313C" w:rsidRDefault="0063500D" w:rsidP="00FB76AF">
            <w:pPr>
              <w:spacing w:after="0" w:line="276" w:lineRule="auto"/>
              <w:rPr>
                <w:rFonts w:ascii="Times New Roman" w:eastAsia="Times New Roman" w:hAnsi="Times New Roman" w:cs="Calibri"/>
                <w:bCs/>
                <w:i/>
                <w:iCs/>
                <w:color w:val="000000"/>
                <w:sz w:val="24"/>
                <w:szCs w:val="24"/>
                <w:lang w:eastAsia="hr-HR"/>
              </w:rPr>
            </w:pPr>
            <w:r w:rsidRPr="0001313C">
              <w:rPr>
                <w:rFonts w:ascii="Times New Roman" w:eastAsia="Times New Roman" w:hAnsi="Times New Roman" w:cs="Calibri"/>
                <w:bCs/>
                <w:i/>
                <w:iCs/>
                <w:color w:val="000000"/>
                <w:sz w:val="24"/>
                <w:szCs w:val="24"/>
                <w:lang w:eastAsia="hr-HR"/>
              </w:rPr>
              <w:t>Stopa nezaposlenosti, razina u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14:paraId="274EB4CF" w14:textId="77777777" w:rsidR="0063500D" w:rsidRPr="0001313C" w:rsidRDefault="0063500D" w:rsidP="00FB76AF">
            <w:pPr>
              <w:spacing w:after="0" w:line="276" w:lineRule="auto"/>
              <w:jc w:val="right"/>
              <w:rPr>
                <w:rFonts w:ascii="Times New Roman" w:eastAsia="Times New Roman" w:hAnsi="Times New Roman" w:cs="Calibri"/>
                <w:bCs/>
                <w:color w:val="000000"/>
                <w:sz w:val="24"/>
                <w:szCs w:val="24"/>
                <w:lang w:eastAsia="hr-HR"/>
              </w:rPr>
            </w:pPr>
            <w:r w:rsidRPr="0001313C">
              <w:rPr>
                <w:rFonts w:ascii="Times New Roman" w:eastAsia="Times New Roman" w:hAnsi="Times New Roman" w:cs="Calibri"/>
                <w:bCs/>
                <w:color w:val="000000"/>
                <w:sz w:val="24"/>
                <w:szCs w:val="24"/>
                <w:lang w:eastAsia="hr-HR"/>
              </w:rPr>
              <w:t>6,1</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117B25AB" w14:textId="77777777" w:rsidR="0063500D" w:rsidRPr="0001313C" w:rsidRDefault="0063500D" w:rsidP="00FB76AF">
            <w:pPr>
              <w:spacing w:after="0" w:line="276" w:lineRule="auto"/>
              <w:jc w:val="right"/>
              <w:rPr>
                <w:rFonts w:ascii="Times New Roman" w:eastAsia="Times New Roman" w:hAnsi="Times New Roman" w:cs="Calibri"/>
                <w:bCs/>
                <w:color w:val="000000"/>
                <w:sz w:val="24"/>
                <w:szCs w:val="24"/>
                <w:lang w:eastAsia="hr-HR"/>
              </w:rPr>
            </w:pPr>
            <w:r w:rsidRPr="0001313C">
              <w:rPr>
                <w:rFonts w:ascii="Times New Roman" w:eastAsia="Times New Roman" w:hAnsi="Times New Roman" w:cs="Calibri"/>
                <w:bCs/>
                <w:color w:val="000000"/>
                <w:sz w:val="24"/>
                <w:szCs w:val="24"/>
                <w:lang w:eastAsia="hr-HR"/>
              </w:rPr>
              <w:t>5,2</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3C60DB00" w14:textId="77777777" w:rsidR="0063500D" w:rsidRPr="0001313C" w:rsidRDefault="0063500D" w:rsidP="00FB76AF">
            <w:pPr>
              <w:spacing w:after="0" w:line="276" w:lineRule="auto"/>
              <w:jc w:val="right"/>
              <w:rPr>
                <w:rFonts w:ascii="Times New Roman" w:eastAsia="Times New Roman" w:hAnsi="Times New Roman" w:cs="Calibri"/>
                <w:bCs/>
                <w:color w:val="000000"/>
                <w:sz w:val="24"/>
                <w:szCs w:val="24"/>
                <w:lang w:eastAsia="hr-HR"/>
              </w:rPr>
            </w:pPr>
            <w:r w:rsidRPr="0001313C">
              <w:rPr>
                <w:rFonts w:ascii="Times New Roman" w:eastAsia="Times New Roman" w:hAnsi="Times New Roman" w:cs="Calibri"/>
                <w:bCs/>
                <w:color w:val="000000"/>
                <w:sz w:val="24"/>
                <w:szCs w:val="24"/>
                <w:lang w:eastAsia="hr-HR"/>
              </w:rPr>
              <w:t>4,9</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6ABE6C95" w14:textId="77777777" w:rsidR="0063500D" w:rsidRPr="0001313C" w:rsidRDefault="0063500D" w:rsidP="00FB76AF">
            <w:pPr>
              <w:spacing w:after="0" w:line="276" w:lineRule="auto"/>
              <w:jc w:val="right"/>
              <w:rPr>
                <w:rFonts w:ascii="Times New Roman" w:eastAsia="Times New Roman" w:hAnsi="Times New Roman" w:cs="Calibri"/>
                <w:bCs/>
                <w:color w:val="000000"/>
                <w:sz w:val="24"/>
                <w:szCs w:val="24"/>
                <w:lang w:eastAsia="hr-HR"/>
              </w:rPr>
            </w:pPr>
            <w:r w:rsidRPr="0001313C">
              <w:rPr>
                <w:rFonts w:ascii="Times New Roman" w:eastAsia="Times New Roman" w:hAnsi="Times New Roman" w:cs="Calibri"/>
                <w:bCs/>
                <w:color w:val="000000"/>
                <w:sz w:val="24"/>
                <w:szCs w:val="24"/>
                <w:lang w:eastAsia="hr-HR"/>
              </w:rPr>
              <w:t>4,7</w:t>
            </w:r>
          </w:p>
        </w:tc>
      </w:tr>
      <w:tr w:rsidR="0063500D" w:rsidRPr="0001313C" w14:paraId="6178E633" w14:textId="77777777" w:rsidTr="009D6DBE">
        <w:trPr>
          <w:trHeight w:val="252"/>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2DE54738" w14:textId="77777777" w:rsidR="0063500D" w:rsidRPr="0001313C" w:rsidRDefault="0063500D" w:rsidP="00FB76AF">
            <w:pPr>
              <w:spacing w:after="0" w:line="276" w:lineRule="auto"/>
              <w:rPr>
                <w:rFonts w:ascii="Times New Roman" w:eastAsia="Times New Roman" w:hAnsi="Times New Roman" w:cs="Calibri"/>
                <w:bCs/>
                <w:i/>
                <w:iCs/>
                <w:color w:val="000000"/>
                <w:sz w:val="24"/>
                <w:szCs w:val="24"/>
                <w:lang w:eastAsia="hr-HR"/>
              </w:rPr>
            </w:pPr>
            <w:r w:rsidRPr="0001313C">
              <w:rPr>
                <w:rFonts w:ascii="Times New Roman" w:eastAsia="Times New Roman" w:hAnsi="Times New Roman" w:cs="Calibri"/>
                <w:bCs/>
                <w:i/>
                <w:iCs/>
                <w:color w:val="000000"/>
                <w:sz w:val="24"/>
                <w:szCs w:val="24"/>
                <w:lang w:eastAsia="hr-HR"/>
              </w:rPr>
              <w:t>Broj zaposlenih, promjena (%)</w:t>
            </w:r>
          </w:p>
        </w:tc>
        <w:tc>
          <w:tcPr>
            <w:tcW w:w="963" w:type="dxa"/>
            <w:tcBorders>
              <w:top w:val="nil"/>
              <w:left w:val="nil"/>
              <w:bottom w:val="single" w:sz="4" w:space="0" w:color="auto"/>
              <w:right w:val="single" w:sz="4" w:space="0" w:color="auto"/>
            </w:tcBorders>
            <w:shd w:val="clear" w:color="auto" w:fill="auto"/>
            <w:noWrap/>
            <w:vAlign w:val="center"/>
            <w:hideMark/>
          </w:tcPr>
          <w:p w14:paraId="4FE9E9F0" w14:textId="77777777" w:rsidR="0063500D" w:rsidRPr="0001313C" w:rsidRDefault="0063500D" w:rsidP="00FB76AF">
            <w:pPr>
              <w:spacing w:after="0" w:line="276" w:lineRule="auto"/>
              <w:jc w:val="right"/>
              <w:rPr>
                <w:rFonts w:ascii="Times New Roman" w:eastAsia="Times New Roman" w:hAnsi="Times New Roman" w:cs="Calibri"/>
                <w:bCs/>
                <w:color w:val="000000"/>
                <w:sz w:val="24"/>
                <w:szCs w:val="24"/>
                <w:lang w:eastAsia="hr-HR"/>
              </w:rPr>
            </w:pPr>
            <w:r w:rsidRPr="0001313C">
              <w:rPr>
                <w:rFonts w:ascii="Times New Roman" w:eastAsia="Times New Roman" w:hAnsi="Times New Roman" w:cs="Calibri"/>
                <w:bCs/>
                <w:color w:val="000000"/>
                <w:sz w:val="24"/>
                <w:szCs w:val="24"/>
                <w:lang w:eastAsia="hr-HR"/>
              </w:rPr>
              <w:t>2,5</w:t>
            </w:r>
          </w:p>
        </w:tc>
        <w:tc>
          <w:tcPr>
            <w:tcW w:w="1305" w:type="dxa"/>
            <w:tcBorders>
              <w:top w:val="nil"/>
              <w:left w:val="nil"/>
              <w:bottom w:val="single" w:sz="4" w:space="0" w:color="auto"/>
              <w:right w:val="single" w:sz="4" w:space="0" w:color="auto"/>
            </w:tcBorders>
            <w:shd w:val="clear" w:color="auto" w:fill="auto"/>
            <w:noWrap/>
            <w:vAlign w:val="center"/>
            <w:hideMark/>
          </w:tcPr>
          <w:p w14:paraId="5BC077AC" w14:textId="77777777" w:rsidR="0063500D" w:rsidRPr="0001313C" w:rsidRDefault="0063500D" w:rsidP="00FB76AF">
            <w:pPr>
              <w:spacing w:after="0" w:line="276" w:lineRule="auto"/>
              <w:jc w:val="right"/>
              <w:rPr>
                <w:rFonts w:ascii="Times New Roman" w:eastAsia="Times New Roman" w:hAnsi="Times New Roman" w:cs="Calibri"/>
                <w:bCs/>
                <w:color w:val="000000"/>
                <w:sz w:val="24"/>
                <w:szCs w:val="24"/>
                <w:lang w:eastAsia="hr-HR"/>
              </w:rPr>
            </w:pPr>
            <w:r w:rsidRPr="0001313C">
              <w:rPr>
                <w:rFonts w:ascii="Times New Roman" w:eastAsia="Times New Roman" w:hAnsi="Times New Roman" w:cs="Calibri"/>
                <w:bCs/>
                <w:color w:val="000000"/>
                <w:sz w:val="24"/>
                <w:szCs w:val="24"/>
                <w:lang w:eastAsia="hr-HR"/>
              </w:rPr>
              <w:t>3,0</w:t>
            </w:r>
          </w:p>
        </w:tc>
        <w:tc>
          <w:tcPr>
            <w:tcW w:w="1305" w:type="dxa"/>
            <w:tcBorders>
              <w:top w:val="nil"/>
              <w:left w:val="nil"/>
              <w:bottom w:val="single" w:sz="4" w:space="0" w:color="auto"/>
              <w:right w:val="single" w:sz="4" w:space="0" w:color="auto"/>
            </w:tcBorders>
            <w:shd w:val="clear" w:color="auto" w:fill="auto"/>
            <w:noWrap/>
            <w:vAlign w:val="center"/>
            <w:hideMark/>
          </w:tcPr>
          <w:p w14:paraId="01BBF960" w14:textId="77777777" w:rsidR="0063500D" w:rsidRPr="0001313C" w:rsidRDefault="0063500D" w:rsidP="00FB76AF">
            <w:pPr>
              <w:spacing w:after="0" w:line="276" w:lineRule="auto"/>
              <w:jc w:val="right"/>
              <w:rPr>
                <w:rFonts w:ascii="Times New Roman" w:eastAsia="Times New Roman" w:hAnsi="Times New Roman" w:cs="Calibri"/>
                <w:bCs/>
                <w:color w:val="000000"/>
                <w:sz w:val="24"/>
                <w:szCs w:val="24"/>
                <w:lang w:eastAsia="hr-HR"/>
              </w:rPr>
            </w:pPr>
            <w:r w:rsidRPr="0001313C">
              <w:rPr>
                <w:rFonts w:ascii="Times New Roman" w:eastAsia="Times New Roman" w:hAnsi="Times New Roman" w:cs="Calibri"/>
                <w:bCs/>
                <w:color w:val="000000"/>
                <w:sz w:val="24"/>
                <w:szCs w:val="24"/>
                <w:lang w:eastAsia="hr-HR"/>
              </w:rPr>
              <w:t>2,0</w:t>
            </w:r>
          </w:p>
        </w:tc>
        <w:tc>
          <w:tcPr>
            <w:tcW w:w="1230" w:type="dxa"/>
            <w:tcBorders>
              <w:top w:val="nil"/>
              <w:left w:val="nil"/>
              <w:bottom w:val="single" w:sz="4" w:space="0" w:color="auto"/>
              <w:right w:val="single" w:sz="4" w:space="0" w:color="auto"/>
            </w:tcBorders>
            <w:shd w:val="clear" w:color="auto" w:fill="auto"/>
            <w:noWrap/>
            <w:vAlign w:val="center"/>
            <w:hideMark/>
          </w:tcPr>
          <w:p w14:paraId="235A7CF7" w14:textId="77777777" w:rsidR="0063500D" w:rsidRPr="0001313C" w:rsidRDefault="0063500D" w:rsidP="00FB76AF">
            <w:pPr>
              <w:spacing w:after="0" w:line="276" w:lineRule="auto"/>
              <w:jc w:val="right"/>
              <w:rPr>
                <w:rFonts w:ascii="Times New Roman" w:eastAsia="Times New Roman" w:hAnsi="Times New Roman" w:cs="Calibri"/>
                <w:bCs/>
                <w:color w:val="000000"/>
                <w:sz w:val="24"/>
                <w:szCs w:val="24"/>
                <w:lang w:eastAsia="hr-HR"/>
              </w:rPr>
            </w:pPr>
            <w:r w:rsidRPr="0001313C">
              <w:rPr>
                <w:rFonts w:ascii="Times New Roman" w:eastAsia="Times New Roman" w:hAnsi="Times New Roman" w:cs="Calibri"/>
                <w:bCs/>
                <w:color w:val="000000"/>
                <w:sz w:val="24"/>
                <w:szCs w:val="24"/>
                <w:lang w:eastAsia="hr-HR"/>
              </w:rPr>
              <w:t>1,5</w:t>
            </w:r>
          </w:p>
        </w:tc>
      </w:tr>
      <w:tr w:rsidR="0063500D" w:rsidRPr="0001313C" w14:paraId="528B3D08" w14:textId="77777777" w:rsidTr="009D6DBE">
        <w:trPr>
          <w:trHeight w:val="300"/>
        </w:trPr>
        <w:tc>
          <w:tcPr>
            <w:tcW w:w="4253" w:type="dxa"/>
            <w:tcBorders>
              <w:top w:val="nil"/>
              <w:left w:val="nil"/>
              <w:bottom w:val="nil"/>
              <w:right w:val="nil"/>
            </w:tcBorders>
            <w:shd w:val="clear" w:color="auto" w:fill="auto"/>
            <w:noWrap/>
            <w:vAlign w:val="bottom"/>
            <w:hideMark/>
          </w:tcPr>
          <w:p w14:paraId="76241488" w14:textId="77777777" w:rsidR="0063500D" w:rsidRPr="0001313C" w:rsidRDefault="0063500D" w:rsidP="00FB76AF">
            <w:pPr>
              <w:spacing w:after="0" w:line="276" w:lineRule="auto"/>
              <w:rPr>
                <w:rFonts w:ascii="Times New Roman" w:eastAsia="Times New Roman" w:hAnsi="Times New Roman" w:cs="Calibri"/>
                <w:bCs/>
                <w:i/>
                <w:iCs/>
                <w:color w:val="002060"/>
                <w:sz w:val="24"/>
                <w:szCs w:val="24"/>
                <w:lang w:eastAsia="hr-HR"/>
              </w:rPr>
            </w:pPr>
            <w:r w:rsidRPr="0001313C">
              <w:rPr>
                <w:rFonts w:ascii="Times New Roman" w:eastAsia="Times New Roman" w:hAnsi="Times New Roman" w:cs="Calibri"/>
                <w:bCs/>
                <w:i/>
                <w:iCs/>
                <w:color w:val="002060"/>
                <w:sz w:val="24"/>
                <w:szCs w:val="24"/>
                <w:lang w:eastAsia="hr-HR"/>
              </w:rPr>
              <w:t>Izvor: Hrvatska narodna banka</w:t>
            </w:r>
          </w:p>
        </w:tc>
        <w:tc>
          <w:tcPr>
            <w:tcW w:w="963" w:type="dxa"/>
            <w:tcBorders>
              <w:top w:val="nil"/>
              <w:left w:val="nil"/>
              <w:bottom w:val="nil"/>
              <w:right w:val="nil"/>
            </w:tcBorders>
            <w:shd w:val="clear" w:color="auto" w:fill="auto"/>
            <w:noWrap/>
            <w:vAlign w:val="bottom"/>
            <w:hideMark/>
          </w:tcPr>
          <w:p w14:paraId="613495B9" w14:textId="77777777" w:rsidR="0063500D" w:rsidRPr="0001313C" w:rsidRDefault="0063500D" w:rsidP="00FB76AF">
            <w:pPr>
              <w:spacing w:after="0" w:line="276" w:lineRule="auto"/>
              <w:rPr>
                <w:rFonts w:ascii="Times New Roman" w:eastAsia="Times New Roman" w:hAnsi="Times New Roman" w:cs="Calibri"/>
                <w:bCs/>
                <w:i/>
                <w:iCs/>
                <w:color w:val="002060"/>
                <w:sz w:val="24"/>
                <w:szCs w:val="24"/>
                <w:lang w:eastAsia="hr-HR"/>
              </w:rPr>
            </w:pPr>
          </w:p>
        </w:tc>
        <w:tc>
          <w:tcPr>
            <w:tcW w:w="1305" w:type="dxa"/>
            <w:tcBorders>
              <w:top w:val="nil"/>
              <w:left w:val="nil"/>
              <w:bottom w:val="nil"/>
              <w:right w:val="nil"/>
            </w:tcBorders>
            <w:shd w:val="clear" w:color="auto" w:fill="auto"/>
            <w:noWrap/>
            <w:vAlign w:val="bottom"/>
            <w:hideMark/>
          </w:tcPr>
          <w:p w14:paraId="3960BED6" w14:textId="77777777" w:rsidR="0063500D" w:rsidRPr="0001313C" w:rsidRDefault="0063500D" w:rsidP="00FB76AF">
            <w:pPr>
              <w:spacing w:after="0" w:line="276" w:lineRule="auto"/>
              <w:rPr>
                <w:rFonts w:ascii="Times New Roman" w:eastAsia="Times New Roman" w:hAnsi="Times New Roman" w:cs="Times New Roman"/>
                <w:sz w:val="20"/>
                <w:szCs w:val="20"/>
                <w:lang w:eastAsia="hr-HR"/>
              </w:rPr>
            </w:pPr>
          </w:p>
        </w:tc>
        <w:tc>
          <w:tcPr>
            <w:tcW w:w="1305" w:type="dxa"/>
            <w:tcBorders>
              <w:top w:val="nil"/>
              <w:left w:val="nil"/>
              <w:bottom w:val="nil"/>
              <w:right w:val="nil"/>
            </w:tcBorders>
            <w:shd w:val="clear" w:color="auto" w:fill="auto"/>
            <w:noWrap/>
            <w:vAlign w:val="bottom"/>
            <w:hideMark/>
          </w:tcPr>
          <w:p w14:paraId="4F85EF68" w14:textId="77777777" w:rsidR="0063500D" w:rsidRPr="0001313C" w:rsidRDefault="0063500D" w:rsidP="00FB76AF">
            <w:pPr>
              <w:spacing w:after="0" w:line="276" w:lineRule="auto"/>
              <w:rPr>
                <w:rFonts w:ascii="Times New Roman" w:eastAsia="Times New Roman" w:hAnsi="Times New Roman" w:cs="Times New Roman"/>
                <w:sz w:val="20"/>
                <w:szCs w:val="20"/>
                <w:lang w:eastAsia="hr-HR"/>
              </w:rPr>
            </w:pPr>
          </w:p>
        </w:tc>
        <w:tc>
          <w:tcPr>
            <w:tcW w:w="1230" w:type="dxa"/>
            <w:tcBorders>
              <w:top w:val="nil"/>
              <w:left w:val="nil"/>
              <w:bottom w:val="nil"/>
              <w:right w:val="nil"/>
            </w:tcBorders>
            <w:shd w:val="clear" w:color="auto" w:fill="auto"/>
            <w:noWrap/>
            <w:vAlign w:val="bottom"/>
            <w:hideMark/>
          </w:tcPr>
          <w:p w14:paraId="603E568D" w14:textId="77777777" w:rsidR="0063500D" w:rsidRPr="0001313C" w:rsidRDefault="0063500D" w:rsidP="00FB76AF">
            <w:pPr>
              <w:spacing w:after="0" w:line="276" w:lineRule="auto"/>
              <w:rPr>
                <w:rFonts w:ascii="Times New Roman" w:eastAsia="Times New Roman" w:hAnsi="Times New Roman" w:cs="Times New Roman"/>
                <w:sz w:val="20"/>
                <w:szCs w:val="20"/>
                <w:lang w:eastAsia="hr-HR"/>
              </w:rPr>
            </w:pPr>
          </w:p>
        </w:tc>
      </w:tr>
    </w:tbl>
    <w:p w14:paraId="462C15AF" w14:textId="77777777" w:rsidR="00FB76AF" w:rsidRPr="0001313C" w:rsidRDefault="00FB76AF" w:rsidP="00FB76AF">
      <w:pPr>
        <w:pStyle w:val="Default"/>
        <w:spacing w:line="276" w:lineRule="auto"/>
        <w:rPr>
          <w:sz w:val="23"/>
          <w:szCs w:val="23"/>
        </w:rPr>
      </w:pPr>
    </w:p>
    <w:p w14:paraId="4D1D8462" w14:textId="0538F575" w:rsidR="00FB76AF" w:rsidRPr="0001313C" w:rsidRDefault="00B71653" w:rsidP="00FB76AF">
      <w:pPr>
        <w:pStyle w:val="Default"/>
        <w:spacing w:line="276" w:lineRule="auto"/>
        <w:ind w:firstLine="708"/>
        <w:jc w:val="both"/>
        <w:rPr>
          <w:sz w:val="23"/>
          <w:szCs w:val="23"/>
        </w:rPr>
      </w:pPr>
      <w:r w:rsidRPr="0001313C">
        <w:rPr>
          <w:rFonts w:eastAsia="Times New Roman"/>
          <w:color w:val="auto"/>
        </w:rPr>
        <w:t xml:space="preserve">Nastavno na </w:t>
      </w:r>
      <w:r w:rsidR="009D6DBE" w:rsidRPr="0001313C">
        <w:rPr>
          <w:rFonts w:eastAsia="Times New Roman"/>
          <w:color w:val="auto"/>
        </w:rPr>
        <w:t xml:space="preserve">gornje </w:t>
      </w:r>
      <w:r w:rsidRPr="0001313C">
        <w:rPr>
          <w:rFonts w:eastAsia="Times New Roman"/>
          <w:color w:val="auto"/>
        </w:rPr>
        <w:t>pokazatelje, Hrvatsko gospodarstvo nastavlja razmjerno snažnu ekspanziju, poglavito kao odraz povećanja domaće potražnje. U 2024. očekuje se tako ubrzanje rasta realnog BDP-a na 3,6% s 3,1% u 2023.</w:t>
      </w:r>
      <w:r w:rsidR="009D6DBE" w:rsidRPr="0001313C">
        <w:rPr>
          <w:rFonts w:eastAsia="Times New Roman"/>
          <w:color w:val="auto"/>
        </w:rPr>
        <w:t xml:space="preserve"> godini</w:t>
      </w:r>
      <w:r w:rsidRPr="0001313C">
        <w:rPr>
          <w:rFonts w:eastAsia="Times New Roman"/>
          <w:color w:val="auto"/>
        </w:rPr>
        <w:t xml:space="preserve"> uslijed nastavka snažnog rasta osobne potrošnje podržane rastom realnog raspoloživog dohotka stanovništva te znatnog intenziviranja investicijske aktivnosti. Pritom bi, s obzirom na iznimno snažan rast u prvoj polovini 2024.</w:t>
      </w:r>
      <w:r w:rsidR="009D6DBE" w:rsidRPr="0001313C">
        <w:rPr>
          <w:rFonts w:eastAsia="Times New Roman"/>
          <w:color w:val="auto"/>
        </w:rPr>
        <w:t xml:space="preserve"> godine</w:t>
      </w:r>
      <w:r w:rsidRPr="0001313C">
        <w:rPr>
          <w:rFonts w:eastAsia="Times New Roman"/>
          <w:color w:val="auto"/>
        </w:rPr>
        <w:t xml:space="preserve">, rast investicija u ovoj godini mogao dosegnuti dvoznamenkasti iznos te zamjetno nadmašiti ranije projekcije odražavajući povoljna kretanja u privatnom i javnom sektoru. S </w:t>
      </w:r>
      <w:r w:rsidRPr="0001313C">
        <w:rPr>
          <w:rFonts w:eastAsia="Times New Roman"/>
          <w:color w:val="auto"/>
        </w:rPr>
        <w:lastRenderedPageBreak/>
        <w:t xml:space="preserve">druge strane, očekuje se znatno manji doprinos neto izvoza rastu BDP-a ponajprije zbog izraženijeg rasta uvoza te pada izvoza usluga u prvoj polovini godine. Dijelom su takva kretanja rezultat nepovoljnih baznih učinaka s početka godine (početkom 2023. </w:t>
      </w:r>
      <w:r w:rsidR="009D6DBE" w:rsidRPr="0001313C">
        <w:rPr>
          <w:rFonts w:eastAsia="Times New Roman"/>
          <w:color w:val="auto"/>
        </w:rPr>
        <w:t xml:space="preserve">godine </w:t>
      </w:r>
      <w:r w:rsidRPr="0001313C">
        <w:rPr>
          <w:rFonts w:eastAsia="Times New Roman"/>
          <w:color w:val="auto"/>
        </w:rPr>
        <w:t xml:space="preserve">snažno se jednokratno povećao izvoz usluga oplemenjivanja), a dijelom i prigušenog realnog izvoza </w:t>
      </w:r>
      <w:r w:rsidR="00901179" w:rsidRPr="0001313C">
        <w:t>turističkih usluga povezanog sa snažnim rastom cijena u uslužnom sektoru, iako bi nominalni prihodi od turizma ove godine mogli dosegnuti rekordne razine. Kako je rast domaće potražnje osjetno nadmašio ranija očekivanja, poglavito kada je riječ o investicijama, rast BDP-a za ovu godinu povećan je za 0,4 postotnih bodova u odnosu na projekciju iz lipnja ove godine. U ostatku projekcijskog horizonta očekuje se nastavak rasta realnog BDP-a po prosječnoj stopi od 3,0%, što je također nešto više u odnosu na ranija očekivanja. Vanjska bi se potražnja, dijelom podržana smanjenjem restriktivnosti monetarne politike, mogla nastaviti oporavljati, a time i hrvatski izvoz roba i usluga. Investicije bi također mogle nastaviti rasti, dijelom i zbog daljnjeg priljeva fondova EU, ali sporije nego u 2024.</w:t>
      </w:r>
      <w:r w:rsidR="009D6DBE" w:rsidRPr="0001313C">
        <w:t xml:space="preserve"> godini.</w:t>
      </w:r>
      <w:r w:rsidR="00901179" w:rsidRPr="0001313C">
        <w:t xml:space="preserve"> U takvim okolnostima očekuje se nastavak povoljnih kretanja na tržištu rada i robustan rast osobne potrošnje. Tržište rad</w:t>
      </w:r>
      <w:r w:rsidR="009D6DBE" w:rsidRPr="0001313C">
        <w:t>a</w:t>
      </w:r>
      <w:r w:rsidR="00901179" w:rsidRPr="0001313C">
        <w:t xml:space="preserve"> je i dalje vrlo snažno pa se u 2024. godini očekuje dodatno intenziviranje rasta zaposlenosti i smanjenja nezaposlenosti, a nominalne bruto plaće bi mogle porasti znatno više</w:t>
      </w:r>
      <w:r w:rsidR="009D6DBE" w:rsidRPr="0001313C">
        <w:t>,</w:t>
      </w:r>
      <w:r w:rsidR="00901179" w:rsidRPr="0001313C">
        <w:t xml:space="preserve"> nego što se prije očekivalo</w:t>
      </w:r>
      <w:r w:rsidR="00901179" w:rsidRPr="0001313C">
        <w:rPr>
          <w:sz w:val="23"/>
          <w:szCs w:val="23"/>
        </w:rPr>
        <w:t>.</w:t>
      </w:r>
    </w:p>
    <w:p w14:paraId="5457A0BC" w14:textId="77777777" w:rsidR="00356A88" w:rsidRPr="0001313C" w:rsidRDefault="00356A88" w:rsidP="00FB76AF">
      <w:pPr>
        <w:pStyle w:val="Default"/>
        <w:spacing w:line="276" w:lineRule="auto"/>
        <w:ind w:firstLine="708"/>
        <w:jc w:val="both"/>
        <w:rPr>
          <w:sz w:val="23"/>
          <w:szCs w:val="23"/>
        </w:rPr>
      </w:pPr>
    </w:p>
    <w:p w14:paraId="4CCE450A" w14:textId="09BDB49A" w:rsidR="00B71653" w:rsidRPr="0001313C" w:rsidRDefault="00901179" w:rsidP="00FB76AF">
      <w:pPr>
        <w:pStyle w:val="Default"/>
        <w:spacing w:line="276" w:lineRule="auto"/>
        <w:ind w:firstLine="708"/>
        <w:jc w:val="both"/>
        <w:rPr>
          <w:rFonts w:eastAsia="Times New Roman"/>
          <w:color w:val="auto"/>
        </w:rPr>
      </w:pPr>
      <w:r w:rsidRPr="0001313C">
        <w:t>U 2025. i 2026. očekuje se daljnji rast zaposlenosti, no po nižim stopama. Stopa registrirane nezaposlenosti mogla bi se sniziti na oko 5,2% radne snage u tekućoj godini i zadržati se ispod 5% u ostatku projekcijskog horizonta. Kada je riječ o plaćama, nakon što je ostvareni rast plaća u javnom sektoru nadmašio očekivanja temeljem informacija dostupnih u trenutku izrade lipanjske projekcije, sad se očekuje da će u 2024. prosječna bruto plaća porasti na godišnjoj razini za 14,9% nominalno, što je slično ostvarenjima iz protekle godine, dok bi se porast realnih plaća mogao ubrzati na 10,8%. U nastavku projekcijskog razdoblja očekuje se znatno usporavanje godišnjeg rasta bruto plaća. Prosječna godišnja stopa inflacije potrošačkih cijena (HIPC) mogla bi se u 2024. više no prepoloviti (na 3,9%, s 8,4% u 2023.), uz daljnje smanjenje na 3,4% u 2025. i 2,3% u 2026. godini. Usporavanje inflacije, koje traje od kraja 2022.</w:t>
      </w:r>
      <w:r w:rsidR="009D6DBE" w:rsidRPr="0001313C">
        <w:t xml:space="preserve"> godine</w:t>
      </w:r>
      <w:r w:rsidRPr="0001313C">
        <w:t>, odražava niže cijene energenata, prehrambenih i drugih sirovina na svjetskom tržištu te normalizaciju globalnih lanaca opskrbe, koji su se prelili na uvozne cijene i proizvođačke cijene na domaćem tržištu, kao i učinke restriktivne monetarne politike. U ostatku 2024. i početkom 2025.</w:t>
      </w:r>
      <w:r w:rsidR="009D6DBE" w:rsidRPr="0001313C">
        <w:t xml:space="preserve"> godine</w:t>
      </w:r>
      <w:r w:rsidRPr="0001313C">
        <w:t xml:space="preserve"> bi se, zbog nepovoljnih baznih učinaka te najavljenog poskupljenja plina, električne i toplinske energije, ukupna inflacija mogla privremeno ubrzati, prije nego se ponovno nastavi trend njenog postupnog usporavanja. Iako je inflacija cijena usluga i dalje povišena, s protekom glavne turističke sezone očekuje se popuštanje izraženih tekućih pritisaka u uslužnom sektoru, koji odražavaju snažan rast plaća i potražnju za ugostiteljskim i smještajnim uslugama. Projekcija ukupne inflacije povećana je u usporedbi s lipanjskom projekcijom, čime se uvažavaju nešto viša recentna ostvarenja inflacije</w:t>
      </w:r>
      <w:r w:rsidR="009D6DBE" w:rsidRPr="0001313C">
        <w:t xml:space="preserve">, </w:t>
      </w:r>
      <w:r w:rsidRPr="0001313C">
        <w:t>poglavito inflacije cijena usluga, snažniji rast plaća u odnosu na ranija očekivanja, kao i najavljeno povećanje cijena energenata koje se administrativno utvrđuju.</w:t>
      </w:r>
    </w:p>
    <w:p w14:paraId="1840B73B" w14:textId="77777777" w:rsidR="00987FEA" w:rsidRPr="0001313C" w:rsidRDefault="00987FEA" w:rsidP="00FB76AF">
      <w:pPr>
        <w:pStyle w:val="Default"/>
        <w:spacing w:line="276" w:lineRule="auto"/>
      </w:pPr>
    </w:p>
    <w:p w14:paraId="1C81439A" w14:textId="77777777" w:rsidR="001A6965" w:rsidRPr="0001313C" w:rsidRDefault="001A6965" w:rsidP="00FB76AF">
      <w:pPr>
        <w:pStyle w:val="Default"/>
        <w:spacing w:line="276" w:lineRule="auto"/>
      </w:pPr>
    </w:p>
    <w:p w14:paraId="3F6117EB" w14:textId="77777777" w:rsidR="00FB76AF" w:rsidRPr="0001313C" w:rsidRDefault="00FB76AF" w:rsidP="00FB76AF">
      <w:pPr>
        <w:pStyle w:val="Default"/>
        <w:spacing w:line="276" w:lineRule="auto"/>
      </w:pPr>
    </w:p>
    <w:p w14:paraId="4797B150" w14:textId="77777777" w:rsidR="00FB76AF" w:rsidRPr="0001313C" w:rsidRDefault="00FB76AF" w:rsidP="00FB76AF">
      <w:pPr>
        <w:pStyle w:val="Default"/>
        <w:spacing w:line="276" w:lineRule="auto"/>
        <w:rPr>
          <w:sz w:val="23"/>
          <w:szCs w:val="23"/>
        </w:rPr>
      </w:pPr>
    </w:p>
    <w:p w14:paraId="2929EDF3" w14:textId="77777777" w:rsidR="00FB76AF" w:rsidRPr="0001313C" w:rsidRDefault="00FB76AF" w:rsidP="00FB76AF">
      <w:pPr>
        <w:pStyle w:val="Default"/>
        <w:spacing w:line="276" w:lineRule="auto"/>
        <w:rPr>
          <w:sz w:val="23"/>
          <w:szCs w:val="23"/>
        </w:rPr>
      </w:pPr>
    </w:p>
    <w:p w14:paraId="06832272" w14:textId="03100F69" w:rsidR="004B3FB2" w:rsidRPr="0001313C" w:rsidRDefault="004B3FB2" w:rsidP="00FB76AF">
      <w:pPr>
        <w:numPr>
          <w:ilvl w:val="0"/>
          <w:numId w:val="5"/>
        </w:numPr>
        <w:autoSpaceDE w:val="0"/>
        <w:autoSpaceDN w:val="0"/>
        <w:adjustRightInd w:val="0"/>
        <w:spacing w:after="0" w:line="276" w:lineRule="auto"/>
        <w:contextualSpacing/>
        <w:jc w:val="both"/>
        <w:rPr>
          <w:rFonts w:ascii="Times New Roman" w:eastAsia="Calibri" w:hAnsi="Times New Roman" w:cs="Times New Roman"/>
          <w:b/>
          <w:sz w:val="24"/>
          <w:szCs w:val="24"/>
        </w:rPr>
      </w:pPr>
      <w:r w:rsidRPr="0001313C">
        <w:rPr>
          <w:rFonts w:ascii="Times New Roman" w:eastAsia="Calibri" w:hAnsi="Times New Roman" w:cs="Times New Roman"/>
          <w:b/>
          <w:sz w:val="24"/>
          <w:szCs w:val="24"/>
        </w:rPr>
        <w:t>METODOLOGIJA IZRADE PRORAČUNA GRADA ŠIBENIKA ZA RAZDOBLJE 202</w:t>
      </w:r>
      <w:r w:rsidR="00D04729" w:rsidRPr="0001313C">
        <w:rPr>
          <w:rFonts w:ascii="Times New Roman" w:eastAsia="Calibri" w:hAnsi="Times New Roman" w:cs="Times New Roman"/>
          <w:b/>
          <w:sz w:val="24"/>
          <w:szCs w:val="24"/>
        </w:rPr>
        <w:t>5</w:t>
      </w:r>
      <w:r w:rsidRPr="0001313C">
        <w:rPr>
          <w:rFonts w:ascii="Times New Roman" w:eastAsia="Calibri" w:hAnsi="Times New Roman" w:cs="Times New Roman"/>
          <w:b/>
          <w:sz w:val="24"/>
          <w:szCs w:val="24"/>
        </w:rPr>
        <w:t>. – 202</w:t>
      </w:r>
      <w:r w:rsidR="00D04729" w:rsidRPr="0001313C">
        <w:rPr>
          <w:rFonts w:ascii="Times New Roman" w:eastAsia="Calibri" w:hAnsi="Times New Roman" w:cs="Times New Roman"/>
          <w:b/>
          <w:sz w:val="24"/>
          <w:szCs w:val="24"/>
        </w:rPr>
        <w:t>7</w:t>
      </w:r>
      <w:r w:rsidRPr="0001313C">
        <w:rPr>
          <w:rFonts w:ascii="Times New Roman" w:eastAsia="Calibri" w:hAnsi="Times New Roman" w:cs="Times New Roman"/>
          <w:b/>
          <w:sz w:val="24"/>
          <w:szCs w:val="24"/>
        </w:rPr>
        <w:t>. GODINE</w:t>
      </w:r>
    </w:p>
    <w:p w14:paraId="32ACFC76" w14:textId="77777777" w:rsidR="00C319C0" w:rsidRPr="0001313C" w:rsidRDefault="00C319C0" w:rsidP="00FB76AF">
      <w:pPr>
        <w:widowControl w:val="0"/>
        <w:autoSpaceDE w:val="0"/>
        <w:autoSpaceDN w:val="0"/>
        <w:spacing w:before="74" w:after="0" w:line="276" w:lineRule="auto"/>
        <w:ind w:right="112"/>
        <w:jc w:val="both"/>
        <w:rPr>
          <w:rFonts w:ascii="Times New Roman" w:eastAsia="Times New Roman" w:hAnsi="Times New Roman" w:cs="Times New Roman"/>
          <w:sz w:val="24"/>
          <w:szCs w:val="24"/>
        </w:rPr>
      </w:pPr>
    </w:p>
    <w:p w14:paraId="6BFC5FCA" w14:textId="6E72E081" w:rsidR="00D04729" w:rsidRPr="0001313C" w:rsidRDefault="00D04729" w:rsidP="009D6DBE">
      <w:pPr>
        <w:widowControl w:val="0"/>
        <w:autoSpaceDE w:val="0"/>
        <w:autoSpaceDN w:val="0"/>
        <w:spacing w:before="74" w:after="0" w:line="276" w:lineRule="auto"/>
        <w:ind w:firstLine="360"/>
        <w:jc w:val="both"/>
        <w:rPr>
          <w:rFonts w:ascii="Times New Roman" w:eastAsia="Calibri" w:hAnsi="Times New Roman" w:cs="Times New Roman"/>
          <w:sz w:val="24"/>
          <w:szCs w:val="24"/>
          <w:shd w:val="clear" w:color="auto" w:fill="FFFFFF"/>
          <w:lang w:eastAsia="hr-HR"/>
        </w:rPr>
      </w:pPr>
      <w:r w:rsidRPr="0001313C">
        <w:rPr>
          <w:rFonts w:ascii="Times New Roman" w:eastAsia="Calibri" w:hAnsi="Times New Roman" w:cs="Times New Roman"/>
          <w:sz w:val="24"/>
          <w:szCs w:val="24"/>
          <w:shd w:val="clear" w:color="auto" w:fill="FFFFFF"/>
          <w:lang w:eastAsia="hr-HR"/>
        </w:rPr>
        <w:t>Metodologija za izradu proračuna jedinica lokalne i područne (regionalne) samouprave propisana je Zakonom o proračunu („Narodne novine“ broj 144/21 - dalje u tekstu: Zakon) i donesenim novim podzakonskim aktima kojima se regulira provedba navedenoga Zakona: Pravilnikom o planiranju u sustavu proračuna („Narodne novine“ broj 1/24), Pravilnikom o proračunskim klasifikacijama („Narodne novine“ broj 4/24) i Pravilnikom o proračunskom računovodstvu i Računskom planu („Narodne novine“ broj 158/23).</w:t>
      </w:r>
    </w:p>
    <w:p w14:paraId="6F4D0856" w14:textId="62290C8B" w:rsidR="00C319C0" w:rsidRPr="0001313C" w:rsidRDefault="004C35CC" w:rsidP="00FB76AF">
      <w:pPr>
        <w:autoSpaceDE w:val="0"/>
        <w:autoSpaceDN w:val="0"/>
        <w:adjustRightInd w:val="0"/>
        <w:spacing w:after="0" w:line="276" w:lineRule="auto"/>
        <w:ind w:firstLine="360"/>
        <w:jc w:val="both"/>
        <w:rPr>
          <w:rFonts w:ascii="Times New Roman" w:eastAsia="Calibri" w:hAnsi="Times New Roman" w:cs="Times New Roman"/>
          <w:sz w:val="24"/>
          <w:szCs w:val="24"/>
          <w:shd w:val="clear" w:color="auto" w:fill="FFFFFF"/>
          <w:lang w:eastAsia="hr-HR"/>
        </w:rPr>
      </w:pPr>
      <w:r w:rsidRPr="0001313C">
        <w:rPr>
          <w:rFonts w:ascii="Times New Roman" w:eastAsia="Calibri" w:hAnsi="Times New Roman" w:cs="Times New Roman"/>
          <w:sz w:val="24"/>
          <w:szCs w:val="24"/>
          <w:shd w:val="clear" w:color="auto" w:fill="FFFFFF"/>
          <w:lang w:eastAsia="hr-HR"/>
        </w:rPr>
        <w:t xml:space="preserve">Nastavno na gore navedeno, Prijedlog </w:t>
      </w:r>
      <w:r w:rsidR="00C319C0" w:rsidRPr="0001313C">
        <w:rPr>
          <w:rFonts w:ascii="Times New Roman" w:eastAsia="Calibri" w:hAnsi="Times New Roman" w:cs="Times New Roman"/>
          <w:sz w:val="24"/>
          <w:szCs w:val="24"/>
          <w:shd w:val="clear" w:color="auto" w:fill="FFFFFF"/>
          <w:lang w:eastAsia="hr-HR"/>
        </w:rPr>
        <w:t>Proračun</w:t>
      </w:r>
      <w:r w:rsidRPr="0001313C">
        <w:rPr>
          <w:rFonts w:ascii="Times New Roman" w:eastAsia="Calibri" w:hAnsi="Times New Roman" w:cs="Times New Roman"/>
          <w:sz w:val="24"/>
          <w:szCs w:val="24"/>
          <w:shd w:val="clear" w:color="auto" w:fill="FFFFFF"/>
          <w:lang w:eastAsia="hr-HR"/>
        </w:rPr>
        <w:t>a</w:t>
      </w:r>
      <w:r w:rsidR="00C319C0" w:rsidRPr="0001313C">
        <w:rPr>
          <w:rFonts w:ascii="Times New Roman" w:eastAsia="Calibri" w:hAnsi="Times New Roman" w:cs="Times New Roman"/>
          <w:sz w:val="24"/>
          <w:szCs w:val="24"/>
          <w:shd w:val="clear" w:color="auto" w:fill="FFFFFF"/>
          <w:lang w:eastAsia="hr-HR"/>
        </w:rPr>
        <w:t xml:space="preserve"> </w:t>
      </w:r>
      <w:r w:rsidRPr="0001313C">
        <w:rPr>
          <w:rFonts w:ascii="Times New Roman" w:eastAsia="Calibri" w:hAnsi="Times New Roman" w:cs="Times New Roman"/>
          <w:sz w:val="24"/>
          <w:szCs w:val="24"/>
          <w:shd w:val="clear" w:color="auto" w:fill="FFFFFF"/>
          <w:lang w:eastAsia="hr-HR"/>
        </w:rPr>
        <w:t>Grada Šibenika</w:t>
      </w:r>
      <w:r w:rsidR="00C319C0" w:rsidRPr="0001313C">
        <w:rPr>
          <w:rFonts w:ascii="Times New Roman" w:eastAsia="Calibri" w:hAnsi="Times New Roman" w:cs="Times New Roman"/>
          <w:sz w:val="24"/>
          <w:szCs w:val="24"/>
          <w:shd w:val="clear" w:color="auto" w:fill="FFFFFF"/>
          <w:lang w:eastAsia="hr-HR"/>
        </w:rPr>
        <w:t xml:space="preserve"> </w:t>
      </w:r>
      <w:r w:rsidR="00B6526E" w:rsidRPr="0001313C">
        <w:rPr>
          <w:rFonts w:ascii="Times New Roman" w:eastAsia="Calibri" w:hAnsi="Times New Roman" w:cs="Times New Roman"/>
          <w:sz w:val="24"/>
          <w:szCs w:val="24"/>
          <w:shd w:val="clear" w:color="auto" w:fill="FFFFFF"/>
          <w:lang w:eastAsia="hr-HR"/>
        </w:rPr>
        <w:t xml:space="preserve">sastoji </w:t>
      </w:r>
      <w:r w:rsidR="00C319C0" w:rsidRPr="0001313C">
        <w:rPr>
          <w:rFonts w:ascii="Times New Roman" w:eastAsia="Calibri" w:hAnsi="Times New Roman" w:cs="Times New Roman"/>
          <w:sz w:val="24"/>
          <w:szCs w:val="24"/>
          <w:shd w:val="clear" w:color="auto" w:fill="FFFFFF"/>
          <w:lang w:eastAsia="hr-HR"/>
        </w:rPr>
        <w:t>se od plana za proračunsku godinu i projekcija za sljedeće dvije godine, a sadrži financijske planove upravnih odjela te financijske planove proračunskih korisnika prikazane kroz opći i posebni dio i obrazloženje proračuna.</w:t>
      </w:r>
    </w:p>
    <w:p w14:paraId="4E3EE232" w14:textId="77777777" w:rsidR="004C35CC" w:rsidRPr="0001313C" w:rsidRDefault="004C35CC" w:rsidP="00FB76AF">
      <w:pPr>
        <w:autoSpaceDE w:val="0"/>
        <w:autoSpaceDN w:val="0"/>
        <w:adjustRightInd w:val="0"/>
        <w:spacing w:after="0" w:line="276" w:lineRule="auto"/>
        <w:jc w:val="both"/>
        <w:rPr>
          <w:rFonts w:ascii="Times New Roman" w:eastAsia="Calibri" w:hAnsi="Times New Roman" w:cs="Times New Roman"/>
          <w:sz w:val="24"/>
          <w:szCs w:val="24"/>
          <w:shd w:val="clear" w:color="auto" w:fill="FFFFFF"/>
          <w:lang w:eastAsia="hr-HR"/>
        </w:rPr>
      </w:pPr>
    </w:p>
    <w:p w14:paraId="70C5E184" w14:textId="5F813786" w:rsidR="004C35CC" w:rsidRPr="0001313C" w:rsidRDefault="004C35CC" w:rsidP="00FB76AF">
      <w:pPr>
        <w:autoSpaceDE w:val="0"/>
        <w:autoSpaceDN w:val="0"/>
        <w:adjustRightInd w:val="0"/>
        <w:spacing w:after="0" w:line="276" w:lineRule="auto"/>
        <w:ind w:firstLine="360"/>
        <w:jc w:val="both"/>
        <w:rPr>
          <w:rFonts w:ascii="Times New Roman" w:eastAsia="Calibri" w:hAnsi="Times New Roman" w:cs="Times New Roman"/>
          <w:sz w:val="24"/>
          <w:szCs w:val="24"/>
          <w:shd w:val="clear" w:color="auto" w:fill="FFFFFF"/>
          <w:lang w:eastAsia="hr-HR"/>
        </w:rPr>
      </w:pPr>
      <w:r w:rsidRPr="0001313C">
        <w:rPr>
          <w:rFonts w:ascii="Times New Roman" w:eastAsia="Calibri" w:hAnsi="Times New Roman" w:cs="Times New Roman"/>
          <w:sz w:val="24"/>
          <w:szCs w:val="24"/>
          <w:shd w:val="clear" w:color="auto" w:fill="FFFFFF"/>
          <w:lang w:eastAsia="hr-HR"/>
        </w:rPr>
        <w:t>Opći dio proračuna sadrži:</w:t>
      </w:r>
    </w:p>
    <w:p w14:paraId="45AB1748" w14:textId="5BD322E9" w:rsidR="004C35CC" w:rsidRPr="0001313C" w:rsidRDefault="004C35CC" w:rsidP="00FB76AF">
      <w:pPr>
        <w:pStyle w:val="Odlomakpopisa"/>
        <w:numPr>
          <w:ilvl w:val="0"/>
          <w:numId w:val="6"/>
        </w:numPr>
        <w:autoSpaceDE w:val="0"/>
        <w:autoSpaceDN w:val="0"/>
        <w:adjustRightInd w:val="0"/>
        <w:spacing w:after="0" w:line="276" w:lineRule="auto"/>
        <w:jc w:val="both"/>
        <w:rPr>
          <w:rFonts w:ascii="Times New Roman" w:eastAsia="Calibri" w:hAnsi="Times New Roman" w:cs="Times New Roman"/>
          <w:sz w:val="24"/>
          <w:szCs w:val="24"/>
          <w:shd w:val="clear" w:color="auto" w:fill="FFFFFF"/>
          <w:lang w:eastAsia="hr-HR"/>
        </w:rPr>
      </w:pPr>
      <w:r w:rsidRPr="0001313C">
        <w:rPr>
          <w:rFonts w:ascii="Times New Roman" w:eastAsia="Calibri" w:hAnsi="Times New Roman" w:cs="Times New Roman"/>
          <w:sz w:val="24"/>
          <w:szCs w:val="24"/>
          <w:shd w:val="clear" w:color="auto" w:fill="FFFFFF"/>
          <w:lang w:eastAsia="hr-HR"/>
        </w:rPr>
        <w:t>Sažetak Računa prihoda i rashoda i Računa financiranja</w:t>
      </w:r>
      <w:r w:rsidR="00B6526E" w:rsidRPr="0001313C">
        <w:rPr>
          <w:rFonts w:ascii="Times New Roman" w:eastAsia="Calibri" w:hAnsi="Times New Roman" w:cs="Times New Roman"/>
          <w:sz w:val="24"/>
          <w:szCs w:val="24"/>
          <w:shd w:val="clear" w:color="auto" w:fill="FFFFFF"/>
          <w:lang w:eastAsia="hr-HR"/>
        </w:rPr>
        <w:t>,</w:t>
      </w:r>
    </w:p>
    <w:p w14:paraId="07AB435A" w14:textId="4DEF2C7F" w:rsidR="004C35CC" w:rsidRPr="0001313C" w:rsidRDefault="004C35CC" w:rsidP="00FB76AF">
      <w:pPr>
        <w:pStyle w:val="Odlomakpopisa"/>
        <w:numPr>
          <w:ilvl w:val="0"/>
          <w:numId w:val="6"/>
        </w:numPr>
        <w:autoSpaceDE w:val="0"/>
        <w:autoSpaceDN w:val="0"/>
        <w:adjustRightInd w:val="0"/>
        <w:spacing w:after="0" w:line="276" w:lineRule="auto"/>
        <w:jc w:val="both"/>
        <w:rPr>
          <w:rFonts w:ascii="Times New Roman" w:eastAsia="Calibri" w:hAnsi="Times New Roman" w:cs="Times New Roman"/>
          <w:sz w:val="24"/>
          <w:szCs w:val="24"/>
          <w:shd w:val="clear" w:color="auto" w:fill="FFFFFF"/>
          <w:lang w:eastAsia="hr-HR"/>
        </w:rPr>
      </w:pPr>
      <w:r w:rsidRPr="0001313C">
        <w:rPr>
          <w:rFonts w:ascii="Times New Roman" w:eastAsia="Calibri" w:hAnsi="Times New Roman" w:cs="Times New Roman"/>
          <w:sz w:val="24"/>
          <w:szCs w:val="24"/>
          <w:shd w:val="clear" w:color="auto" w:fill="FFFFFF"/>
          <w:lang w:eastAsia="hr-HR"/>
        </w:rPr>
        <w:t>Račun prihoda i rashoda i Račun financiranja. U Računu prihoda i rashoda planirani su prihodi i rashodi iskazani prema izvorima financiranja i ekonomskoj klasifikaciji te rashoda iskazanih prema funkcijskoj klasifikaciji. U Računu financiranja iskazuju se primici od financijske imovine i zaduživanja te izdaci za financijsku imovinu i otplate instrumenata zaduživanja prema izvorima financiranja i ekonomskoj klasifikaciji</w:t>
      </w:r>
      <w:r w:rsidR="00B6526E" w:rsidRPr="0001313C">
        <w:rPr>
          <w:rFonts w:ascii="Times New Roman" w:eastAsia="Calibri" w:hAnsi="Times New Roman" w:cs="Times New Roman"/>
          <w:sz w:val="24"/>
          <w:szCs w:val="24"/>
          <w:shd w:val="clear" w:color="auto" w:fill="FFFFFF"/>
          <w:lang w:eastAsia="hr-HR"/>
        </w:rPr>
        <w:t>,</w:t>
      </w:r>
    </w:p>
    <w:p w14:paraId="32B944F7" w14:textId="6B8AD488" w:rsidR="00FF275A" w:rsidRPr="0001313C" w:rsidRDefault="00FF275A" w:rsidP="00FB76AF">
      <w:pPr>
        <w:pStyle w:val="Odlomakpopisa"/>
        <w:numPr>
          <w:ilvl w:val="0"/>
          <w:numId w:val="6"/>
        </w:numPr>
        <w:autoSpaceDE w:val="0"/>
        <w:autoSpaceDN w:val="0"/>
        <w:adjustRightInd w:val="0"/>
        <w:spacing w:after="0" w:line="276" w:lineRule="auto"/>
        <w:jc w:val="both"/>
        <w:rPr>
          <w:rFonts w:ascii="Times New Roman" w:eastAsia="Calibri" w:hAnsi="Times New Roman" w:cs="Times New Roman"/>
          <w:sz w:val="24"/>
          <w:szCs w:val="24"/>
          <w:shd w:val="clear" w:color="auto" w:fill="FFFFFF"/>
          <w:lang w:eastAsia="hr-HR"/>
        </w:rPr>
      </w:pPr>
      <w:r w:rsidRPr="0001313C">
        <w:rPr>
          <w:rFonts w:ascii="Times New Roman" w:eastAsia="Calibri" w:hAnsi="Times New Roman" w:cs="Times New Roman"/>
          <w:sz w:val="24"/>
          <w:szCs w:val="24"/>
          <w:shd w:val="clear" w:color="auto" w:fill="FFFFFF"/>
          <w:lang w:eastAsia="hr-HR"/>
        </w:rPr>
        <w:t>Preneseni višak ili preneseni manjak prihoda nad rashodima – ako ukupni prihodi i primici nisu jednaki ukupnim rashodima i izdacima, opći dio proračuna sadrži i preneseni višak ili preneseni manjak prihoda nad rashodima</w:t>
      </w:r>
      <w:r w:rsidR="00B6526E" w:rsidRPr="0001313C">
        <w:rPr>
          <w:rFonts w:ascii="Times New Roman" w:eastAsia="Calibri" w:hAnsi="Times New Roman" w:cs="Times New Roman"/>
          <w:sz w:val="24"/>
          <w:szCs w:val="24"/>
          <w:shd w:val="clear" w:color="auto" w:fill="FFFFFF"/>
          <w:lang w:eastAsia="hr-HR"/>
        </w:rPr>
        <w:t>,</w:t>
      </w:r>
    </w:p>
    <w:p w14:paraId="3FC910E6" w14:textId="77777777" w:rsidR="00FF275A" w:rsidRPr="0001313C" w:rsidRDefault="00FF275A" w:rsidP="00FB76AF">
      <w:pPr>
        <w:pStyle w:val="Odlomakpopisa"/>
        <w:numPr>
          <w:ilvl w:val="0"/>
          <w:numId w:val="6"/>
        </w:numPr>
        <w:autoSpaceDE w:val="0"/>
        <w:autoSpaceDN w:val="0"/>
        <w:adjustRightInd w:val="0"/>
        <w:spacing w:after="0" w:line="276" w:lineRule="auto"/>
        <w:jc w:val="both"/>
        <w:rPr>
          <w:rFonts w:ascii="Times New Roman" w:eastAsia="Calibri" w:hAnsi="Times New Roman" w:cs="Times New Roman"/>
          <w:sz w:val="24"/>
          <w:szCs w:val="24"/>
          <w:shd w:val="clear" w:color="auto" w:fill="FFFFFF"/>
          <w:lang w:eastAsia="hr-HR"/>
        </w:rPr>
      </w:pPr>
      <w:r w:rsidRPr="0001313C">
        <w:rPr>
          <w:rFonts w:ascii="Times New Roman" w:eastAsia="Calibri" w:hAnsi="Times New Roman" w:cs="Times New Roman"/>
          <w:sz w:val="24"/>
          <w:szCs w:val="24"/>
          <w:shd w:val="clear" w:color="auto" w:fill="FFFFFF"/>
          <w:lang w:eastAsia="hr-HR"/>
        </w:rPr>
        <w:t xml:space="preserve">Višegodišnji plan uravnoteženja – </w:t>
      </w:r>
      <w:r w:rsidRPr="0001313C">
        <w:rPr>
          <w:rFonts w:ascii="Times New Roman" w:eastAsia="Calibri" w:hAnsi="Times New Roman" w:cs="Times New Roman"/>
          <w:sz w:val="24"/>
          <w:szCs w:val="24"/>
        </w:rPr>
        <w:t xml:space="preserve">ako jedinice lokalne i područne (regionalne) samouprave i njihovi proračunski korisnici ne mogu preneseni manjak podmiriti do kraja proračunske godine, obvezni su izraditi višegodišnji plan uravnoteženja za razdoblje za koje se proračun, odnosno financijski plan donosi. </w:t>
      </w:r>
    </w:p>
    <w:p w14:paraId="2FBDA001" w14:textId="77777777" w:rsidR="00DD1DDF" w:rsidRPr="0001313C" w:rsidRDefault="00FF275A" w:rsidP="00FB76AF">
      <w:pPr>
        <w:autoSpaceDE w:val="0"/>
        <w:autoSpaceDN w:val="0"/>
        <w:adjustRightInd w:val="0"/>
        <w:spacing w:after="0" w:line="276" w:lineRule="auto"/>
        <w:ind w:left="709" w:hanging="1"/>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Isto tako, ako jedinice lokalne i područne (regionalne) samouprave i njihovi proračunski korisnici ne mogu preneseni višak, zbog njegove veličine, u cijelosti iskoristiti u jednoj proračunskoj godini, korištenje viška planira se višegodišnjim planom uravnoteženja za razdoblje za koje se proračun, odnosno financijski plan donosi</w:t>
      </w:r>
      <w:r w:rsidR="00AF6788" w:rsidRPr="0001313C">
        <w:rPr>
          <w:rFonts w:ascii="Times New Roman" w:eastAsia="Calibri" w:hAnsi="Times New Roman" w:cs="Times New Roman"/>
          <w:sz w:val="24"/>
          <w:szCs w:val="24"/>
        </w:rPr>
        <w:t>.</w:t>
      </w:r>
    </w:p>
    <w:p w14:paraId="5FD4AC6E" w14:textId="77777777" w:rsidR="00DD1DDF" w:rsidRPr="0001313C" w:rsidRDefault="00DD1DDF" w:rsidP="00FB76AF">
      <w:pPr>
        <w:autoSpaceDE w:val="0"/>
        <w:autoSpaceDN w:val="0"/>
        <w:adjustRightInd w:val="0"/>
        <w:spacing w:after="0" w:line="276" w:lineRule="auto"/>
        <w:jc w:val="both"/>
        <w:rPr>
          <w:rFonts w:ascii="Times New Roman" w:eastAsia="Calibri" w:hAnsi="Times New Roman" w:cs="Times New Roman"/>
          <w:sz w:val="24"/>
          <w:szCs w:val="24"/>
        </w:rPr>
      </w:pPr>
    </w:p>
    <w:p w14:paraId="1E328A48" w14:textId="429B65EA" w:rsidR="00FE2A11" w:rsidRPr="0001313C" w:rsidRDefault="00A66BCC" w:rsidP="00356A88">
      <w:pPr>
        <w:autoSpaceDE w:val="0"/>
        <w:autoSpaceDN w:val="0"/>
        <w:adjustRightInd w:val="0"/>
        <w:spacing w:after="0" w:line="276" w:lineRule="auto"/>
        <w:ind w:firstLine="426"/>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Kako je Grad Šibenik u devetomjesečnim financijskim izvještajima 2024. godine ostvario ukupni višak prihoda</w:t>
      </w:r>
      <w:r w:rsidR="009B6406" w:rsidRPr="0001313C">
        <w:rPr>
          <w:rFonts w:ascii="Times New Roman" w:eastAsia="Calibri" w:hAnsi="Times New Roman" w:cs="Times New Roman"/>
          <w:sz w:val="24"/>
          <w:szCs w:val="24"/>
        </w:rPr>
        <w:t xml:space="preserve"> raspoloživ u sljedećem razdoblju </w:t>
      </w:r>
      <w:r w:rsidRPr="0001313C">
        <w:rPr>
          <w:rFonts w:ascii="Times New Roman" w:eastAsia="Calibri" w:hAnsi="Times New Roman" w:cs="Times New Roman"/>
          <w:sz w:val="24"/>
          <w:szCs w:val="24"/>
        </w:rPr>
        <w:t xml:space="preserve">te na taj način pokrio cjelokupni preneseni manjak iz prethodnih godina, </w:t>
      </w:r>
      <w:r w:rsidR="002D3921" w:rsidRPr="0001313C">
        <w:rPr>
          <w:rFonts w:ascii="Times New Roman" w:eastAsia="Calibri" w:hAnsi="Times New Roman" w:cs="Times New Roman"/>
          <w:sz w:val="24"/>
          <w:szCs w:val="24"/>
        </w:rPr>
        <w:t xml:space="preserve">očekuje se nastavak pozitivnog trenda i do kraja proračunske godine te </w:t>
      </w:r>
      <w:r w:rsidRPr="0001313C">
        <w:rPr>
          <w:rFonts w:ascii="Times New Roman" w:eastAsia="Calibri" w:hAnsi="Times New Roman" w:cs="Times New Roman"/>
          <w:sz w:val="24"/>
          <w:szCs w:val="24"/>
        </w:rPr>
        <w:t>nije postojala potreba za donošenjem višegodišnjeg plana uravnoteženja za razdoblje 2025. - 2027. godine.</w:t>
      </w:r>
    </w:p>
    <w:p w14:paraId="7FFB0628" w14:textId="77777777" w:rsidR="002D4B2E" w:rsidRPr="0001313C" w:rsidRDefault="002D4B2E" w:rsidP="00356A88">
      <w:pPr>
        <w:autoSpaceDE w:val="0"/>
        <w:autoSpaceDN w:val="0"/>
        <w:adjustRightInd w:val="0"/>
        <w:spacing w:after="0" w:line="276" w:lineRule="auto"/>
        <w:ind w:firstLine="426"/>
        <w:jc w:val="both"/>
        <w:rPr>
          <w:rFonts w:ascii="Times New Roman" w:eastAsia="Calibri" w:hAnsi="Times New Roman" w:cs="Times New Roman"/>
          <w:sz w:val="24"/>
          <w:szCs w:val="24"/>
        </w:rPr>
      </w:pPr>
    </w:p>
    <w:p w14:paraId="7945C67F" w14:textId="641ED74F" w:rsidR="00C319C0" w:rsidRPr="0001313C" w:rsidRDefault="004C35CC" w:rsidP="00356A88">
      <w:pPr>
        <w:autoSpaceDE w:val="0"/>
        <w:autoSpaceDN w:val="0"/>
        <w:adjustRightInd w:val="0"/>
        <w:spacing w:after="0" w:line="276" w:lineRule="auto"/>
        <w:ind w:firstLine="360"/>
        <w:jc w:val="both"/>
        <w:rPr>
          <w:rFonts w:ascii="Times New Roman" w:eastAsia="Calibri" w:hAnsi="Times New Roman" w:cs="Times New Roman"/>
          <w:sz w:val="24"/>
          <w:szCs w:val="24"/>
          <w:shd w:val="clear" w:color="auto" w:fill="FFFFFF"/>
          <w:lang w:eastAsia="hr-HR"/>
        </w:rPr>
      </w:pPr>
      <w:r w:rsidRPr="0001313C">
        <w:rPr>
          <w:rFonts w:ascii="Times New Roman" w:eastAsia="Calibri" w:hAnsi="Times New Roman" w:cs="Times New Roman"/>
          <w:sz w:val="24"/>
          <w:szCs w:val="24"/>
          <w:shd w:val="clear" w:color="auto" w:fill="FFFFFF"/>
          <w:lang w:eastAsia="hr-HR"/>
        </w:rPr>
        <w:t>Posebni dio proračuna sastoji se od plana rashoda i izdataka iskazanih po organizacijskoj klasifikaciji, izvorima financiranja i ekonom</w:t>
      </w:r>
      <w:r w:rsidR="00FE2A11" w:rsidRPr="0001313C">
        <w:rPr>
          <w:rFonts w:ascii="Times New Roman" w:eastAsia="Calibri" w:hAnsi="Times New Roman" w:cs="Times New Roman"/>
          <w:sz w:val="24"/>
          <w:szCs w:val="24"/>
          <w:shd w:val="clear" w:color="auto" w:fill="FFFFFF"/>
          <w:lang w:eastAsia="hr-HR"/>
        </w:rPr>
        <w:t>skoj klasifikaciji, raspoređenoj u programe koji se sastoje od aktivnosti i projekata.</w:t>
      </w:r>
    </w:p>
    <w:p w14:paraId="40529139" w14:textId="65A6947D" w:rsidR="00FE2A11" w:rsidRPr="0001313C" w:rsidRDefault="00FE2A11" w:rsidP="002D4B2E">
      <w:pPr>
        <w:autoSpaceDE w:val="0"/>
        <w:autoSpaceDN w:val="0"/>
        <w:adjustRightInd w:val="0"/>
        <w:spacing w:after="0" w:line="276" w:lineRule="auto"/>
        <w:ind w:firstLine="708"/>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lastRenderedPageBreak/>
        <w:t>Obrazloženje se sastoji od obrazloženja općeg dijela proračuna (obrazloženje prihoda i rashoda, primitaka i izdataka proračuna Grada Šibenik</w:t>
      </w:r>
      <w:r w:rsidR="00D04729" w:rsidRPr="0001313C">
        <w:rPr>
          <w:rFonts w:ascii="Times New Roman" w:eastAsia="Calibri" w:hAnsi="Times New Roman" w:cs="Times New Roman"/>
          <w:iCs/>
          <w:color w:val="000000"/>
          <w:sz w:val="24"/>
          <w:szCs w:val="24"/>
        </w:rPr>
        <w:t>a</w:t>
      </w:r>
      <w:r w:rsidRPr="0001313C">
        <w:rPr>
          <w:rFonts w:ascii="Times New Roman" w:eastAsia="Calibri" w:hAnsi="Times New Roman" w:cs="Times New Roman"/>
          <w:iCs/>
          <w:color w:val="000000"/>
          <w:sz w:val="24"/>
          <w:szCs w:val="24"/>
        </w:rPr>
        <w:t>) i obrazloženja posebnog dijela proračuna (obrazloženje programa koje se daje kroz obrazloženje aktivnosti i projekata zajedno s ciljevima i pokazateljima uspješnosti iz akata strateškog planiranja).</w:t>
      </w:r>
    </w:p>
    <w:p w14:paraId="6C33C0A3" w14:textId="0EF0D581" w:rsidR="00C319C0" w:rsidRPr="0001313C" w:rsidRDefault="00B6526E" w:rsidP="00356A88">
      <w:pPr>
        <w:autoSpaceDE w:val="0"/>
        <w:autoSpaceDN w:val="0"/>
        <w:adjustRightInd w:val="0"/>
        <w:spacing w:after="0" w:line="276" w:lineRule="auto"/>
        <w:ind w:firstLine="708"/>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w:t>
      </w:r>
      <w:r w:rsidR="00C319C0" w:rsidRPr="0001313C">
        <w:rPr>
          <w:rFonts w:ascii="Times New Roman" w:eastAsia="Calibri" w:hAnsi="Times New Roman" w:cs="Times New Roman"/>
          <w:color w:val="000000"/>
          <w:sz w:val="24"/>
          <w:szCs w:val="24"/>
        </w:rPr>
        <w:t xml:space="preserve">roračun jedinice lokalne i područne (regionalne) samouprave te financijski plan proračunskog korisnika usvaja se na razini skupine ekonomske klasifikacije. </w:t>
      </w:r>
    </w:p>
    <w:p w14:paraId="6DB88576" w14:textId="483B5ED9" w:rsidR="00C319C0" w:rsidRPr="0001313C" w:rsidRDefault="00B6526E" w:rsidP="00356A88">
      <w:pPr>
        <w:autoSpaceDE w:val="0"/>
        <w:autoSpaceDN w:val="0"/>
        <w:adjustRightInd w:val="0"/>
        <w:spacing w:after="0" w:line="276" w:lineRule="auto"/>
        <w:ind w:firstLine="708"/>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w:t>
      </w:r>
      <w:r w:rsidR="00C319C0" w:rsidRPr="0001313C">
        <w:rPr>
          <w:rFonts w:ascii="Times New Roman" w:eastAsia="Calibri" w:hAnsi="Times New Roman" w:cs="Times New Roman"/>
          <w:color w:val="000000"/>
          <w:sz w:val="24"/>
          <w:szCs w:val="24"/>
        </w:rPr>
        <w:t>ropisano je da čelnik proračunskog korisnika prije dostave prijedloga financijskog plana nadležnom upravnom odjelu, prijedlog financijskog plana obvezan je uputiti upravljačkom tijelu na usvajanje, ako je primjenjivo, u skladu s aktima kojima je uređen rad proračunskog korisnika.</w:t>
      </w:r>
    </w:p>
    <w:p w14:paraId="6F4700EE" w14:textId="28B29262" w:rsidR="00945FA2" w:rsidRPr="0001313C" w:rsidRDefault="00B6526E" w:rsidP="00356A88">
      <w:pPr>
        <w:autoSpaceDE w:val="0"/>
        <w:autoSpaceDN w:val="0"/>
        <w:adjustRightInd w:val="0"/>
        <w:spacing w:after="0" w:line="276" w:lineRule="auto"/>
        <w:ind w:firstLine="708"/>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Nad</w:t>
      </w:r>
      <w:r w:rsidR="00C319C0" w:rsidRPr="0001313C">
        <w:rPr>
          <w:rFonts w:ascii="Times New Roman" w:eastAsia="Calibri" w:hAnsi="Times New Roman" w:cs="Times New Roman"/>
          <w:color w:val="000000"/>
          <w:sz w:val="24"/>
          <w:szCs w:val="24"/>
        </w:rPr>
        <w:t xml:space="preserve">alje </w:t>
      </w:r>
      <w:r w:rsidRPr="0001313C">
        <w:rPr>
          <w:rFonts w:ascii="Times New Roman" w:eastAsia="Calibri" w:hAnsi="Times New Roman" w:cs="Times New Roman"/>
          <w:color w:val="000000"/>
          <w:sz w:val="24"/>
          <w:szCs w:val="24"/>
        </w:rPr>
        <w:t xml:space="preserve">je </w:t>
      </w:r>
      <w:r w:rsidR="00C319C0" w:rsidRPr="0001313C">
        <w:rPr>
          <w:rFonts w:ascii="Times New Roman" w:eastAsia="Calibri" w:hAnsi="Times New Roman" w:cs="Times New Roman"/>
          <w:color w:val="000000"/>
          <w:sz w:val="24"/>
          <w:szCs w:val="24"/>
        </w:rPr>
        <w:t>uređeno da ako postoje razlike u financijskom planu proračunskog korisnika sadržanom u proračunu koji je usvojilo predstavničko tijelo u odnosu na već usvojeni prijedlog financijskog plana od strane upravljačkog tijela, upravljačko tijelo usvaja financijski plan koji je sadržan u proračunu koji je usvojilo predstavničko tijelo.</w:t>
      </w:r>
    </w:p>
    <w:p w14:paraId="14821D2E" w14:textId="5EA618CB" w:rsidR="002D4B2E" w:rsidRPr="0001313C" w:rsidRDefault="00244D52" w:rsidP="009D6DBE">
      <w:pPr>
        <w:widowControl w:val="0"/>
        <w:autoSpaceDE w:val="0"/>
        <w:autoSpaceDN w:val="0"/>
        <w:spacing w:before="70" w:after="0" w:line="276" w:lineRule="auto"/>
        <w:ind w:firstLine="708"/>
        <w:jc w:val="both"/>
        <w:rPr>
          <w:rFonts w:ascii="Times New Roman" w:eastAsia="Times New Roman" w:hAnsi="Times New Roman" w:cs="Times New Roman"/>
          <w:spacing w:val="-11"/>
          <w:sz w:val="24"/>
          <w:szCs w:val="24"/>
        </w:rPr>
      </w:pPr>
      <w:r w:rsidRPr="0001313C">
        <w:rPr>
          <w:rFonts w:ascii="Times New Roman" w:eastAsia="Times New Roman" w:hAnsi="Times New Roman" w:cs="Times New Roman"/>
          <w:sz w:val="24"/>
          <w:szCs w:val="24"/>
        </w:rPr>
        <w:t>Pri</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izradi</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proračuna</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potrebno</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je</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pridržavati</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se</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temeljnih</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proračunskih</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načela</w:t>
      </w:r>
      <w:r w:rsidRPr="0001313C">
        <w:rPr>
          <w:rFonts w:ascii="Times New Roman" w:eastAsia="Times New Roman" w:hAnsi="Times New Roman" w:cs="Times New Roman"/>
          <w:spacing w:val="1"/>
          <w:sz w:val="24"/>
          <w:szCs w:val="24"/>
        </w:rPr>
        <w:t xml:space="preserve"> </w:t>
      </w:r>
      <w:r w:rsidRPr="0001313C">
        <w:rPr>
          <w:rFonts w:ascii="Times New Roman" w:eastAsia="Times New Roman" w:hAnsi="Times New Roman" w:cs="Times New Roman"/>
          <w:sz w:val="24"/>
          <w:szCs w:val="24"/>
        </w:rPr>
        <w:t>zakonitosti,</w:t>
      </w:r>
      <w:r w:rsidRPr="0001313C">
        <w:rPr>
          <w:rFonts w:ascii="Times New Roman" w:eastAsia="Times New Roman" w:hAnsi="Times New Roman" w:cs="Times New Roman"/>
          <w:spacing w:val="-57"/>
          <w:sz w:val="24"/>
          <w:szCs w:val="24"/>
        </w:rPr>
        <w:t xml:space="preserve"> </w:t>
      </w:r>
      <w:r w:rsidR="00B6526E" w:rsidRPr="0001313C">
        <w:rPr>
          <w:rFonts w:ascii="Times New Roman" w:eastAsia="Times New Roman" w:hAnsi="Times New Roman" w:cs="Times New Roman"/>
          <w:spacing w:val="-57"/>
          <w:sz w:val="24"/>
          <w:szCs w:val="24"/>
        </w:rPr>
        <w:t xml:space="preserve">        </w:t>
      </w:r>
      <w:r w:rsidRPr="0001313C">
        <w:rPr>
          <w:rFonts w:ascii="Times New Roman" w:eastAsia="Times New Roman" w:hAnsi="Times New Roman" w:cs="Times New Roman"/>
          <w:sz w:val="24"/>
          <w:szCs w:val="24"/>
        </w:rPr>
        <w:t>ispravnosti,</w:t>
      </w:r>
      <w:r w:rsidRPr="0001313C">
        <w:rPr>
          <w:rFonts w:ascii="Times New Roman" w:eastAsia="Times New Roman" w:hAnsi="Times New Roman" w:cs="Times New Roman"/>
          <w:spacing w:val="-12"/>
          <w:sz w:val="24"/>
          <w:szCs w:val="24"/>
        </w:rPr>
        <w:t xml:space="preserve"> </w:t>
      </w:r>
      <w:r w:rsidRPr="0001313C">
        <w:rPr>
          <w:rFonts w:ascii="Times New Roman" w:eastAsia="Times New Roman" w:hAnsi="Times New Roman" w:cs="Times New Roman"/>
          <w:sz w:val="24"/>
          <w:szCs w:val="24"/>
        </w:rPr>
        <w:t>točnosti</w:t>
      </w:r>
      <w:r w:rsidRPr="0001313C">
        <w:rPr>
          <w:rFonts w:ascii="Times New Roman" w:eastAsia="Times New Roman" w:hAnsi="Times New Roman" w:cs="Times New Roman"/>
          <w:spacing w:val="-11"/>
          <w:sz w:val="24"/>
          <w:szCs w:val="24"/>
        </w:rPr>
        <w:t xml:space="preserve"> </w:t>
      </w:r>
      <w:r w:rsidRPr="0001313C">
        <w:rPr>
          <w:rFonts w:ascii="Times New Roman" w:eastAsia="Times New Roman" w:hAnsi="Times New Roman" w:cs="Times New Roman"/>
          <w:sz w:val="24"/>
          <w:szCs w:val="24"/>
        </w:rPr>
        <w:t>i</w:t>
      </w:r>
      <w:r w:rsidRPr="0001313C">
        <w:rPr>
          <w:rFonts w:ascii="Times New Roman" w:eastAsia="Times New Roman" w:hAnsi="Times New Roman" w:cs="Times New Roman"/>
          <w:spacing w:val="-12"/>
          <w:sz w:val="24"/>
          <w:szCs w:val="24"/>
        </w:rPr>
        <w:t xml:space="preserve"> </w:t>
      </w:r>
      <w:r w:rsidRPr="0001313C">
        <w:rPr>
          <w:rFonts w:ascii="Times New Roman" w:eastAsia="Times New Roman" w:hAnsi="Times New Roman" w:cs="Times New Roman"/>
          <w:sz w:val="24"/>
          <w:szCs w:val="24"/>
        </w:rPr>
        <w:t>transparentnosti.</w:t>
      </w:r>
      <w:r w:rsidRPr="0001313C">
        <w:rPr>
          <w:rFonts w:ascii="Times New Roman" w:eastAsia="Times New Roman" w:hAnsi="Times New Roman" w:cs="Times New Roman"/>
          <w:spacing w:val="-11"/>
          <w:sz w:val="24"/>
          <w:szCs w:val="24"/>
        </w:rPr>
        <w:t xml:space="preserve"> </w:t>
      </w:r>
    </w:p>
    <w:p w14:paraId="1E8D292F" w14:textId="59D793DE" w:rsidR="002D4B2E" w:rsidRPr="0001313C" w:rsidRDefault="002D4B2E" w:rsidP="002D4B2E">
      <w:pPr>
        <w:autoSpaceDE w:val="0"/>
        <w:autoSpaceDN w:val="0"/>
        <w:adjustRightInd w:val="0"/>
        <w:spacing w:after="0" w:line="276" w:lineRule="auto"/>
        <w:ind w:firstLine="708"/>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 xml:space="preserve">Člankom 41. Zakona o proračunu detaljno je uređeno predlaganje amandmana na način da se mogu podnositi amandmani kojima se predlaže: </w:t>
      </w:r>
    </w:p>
    <w:p w14:paraId="2871BF80" w14:textId="77777777" w:rsidR="002D4B2E" w:rsidRPr="0001313C" w:rsidRDefault="002D4B2E" w:rsidP="002D4B2E">
      <w:pPr>
        <w:autoSpaceDE w:val="0"/>
        <w:autoSpaceDN w:val="0"/>
        <w:adjustRightInd w:val="0"/>
        <w:spacing w:after="0" w:line="276"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 xml:space="preserve">- povećanje proračunskih rashoda iznad iznosa utvrđenih prijedlogom proračuna jedinice lokalne i područne (regionalne) samouprave pod uvjetom da se istodobno predloži smanjenje drugih rashoda u istom iznosu i unutar istih izvora financiranja u posebnom dijelu proračuna i </w:t>
      </w:r>
    </w:p>
    <w:p w14:paraId="2ECC59A8" w14:textId="77777777" w:rsidR="002D4B2E" w:rsidRPr="0001313C" w:rsidRDefault="002D4B2E" w:rsidP="002D4B2E">
      <w:pPr>
        <w:autoSpaceDE w:val="0"/>
        <w:autoSpaceDN w:val="0"/>
        <w:adjustRightInd w:val="0"/>
        <w:spacing w:after="0" w:line="276"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 xml:space="preserve">- povećanje proračunskih izdataka iznad iznosa utvrđenih prijedlogom proračuna jedinice lokalne i područne (regionalne) samouprave pod uvjetom da se istodobno predloži smanjenje drugih izdataka u istom iznosu i unutar istih izvora financiranja u posebnom dijelu proračuna ili financijskog plana. </w:t>
      </w:r>
    </w:p>
    <w:p w14:paraId="5B84D91A" w14:textId="77777777" w:rsidR="008922FD" w:rsidRPr="0001313C" w:rsidRDefault="008922FD" w:rsidP="00FB76AF">
      <w:pPr>
        <w:spacing w:line="276" w:lineRule="auto"/>
        <w:jc w:val="both"/>
      </w:pPr>
    </w:p>
    <w:p w14:paraId="22C1702E" w14:textId="41F310F6" w:rsidR="00791667" w:rsidRPr="0001313C" w:rsidRDefault="00791667" w:rsidP="00FB76AF">
      <w:pPr>
        <w:numPr>
          <w:ilvl w:val="0"/>
          <w:numId w:val="5"/>
        </w:numPr>
        <w:autoSpaceDE w:val="0"/>
        <w:autoSpaceDN w:val="0"/>
        <w:adjustRightInd w:val="0"/>
        <w:spacing w:after="0" w:line="276" w:lineRule="auto"/>
        <w:contextualSpacing/>
        <w:jc w:val="both"/>
        <w:rPr>
          <w:rFonts w:ascii="Times New Roman" w:eastAsia="Calibri" w:hAnsi="Times New Roman" w:cs="Times New Roman"/>
          <w:b/>
          <w:bCs/>
          <w:iCs/>
          <w:color w:val="000000"/>
          <w:sz w:val="24"/>
          <w:szCs w:val="24"/>
        </w:rPr>
      </w:pPr>
      <w:r w:rsidRPr="0001313C">
        <w:rPr>
          <w:rFonts w:ascii="Times New Roman" w:eastAsia="Calibri" w:hAnsi="Times New Roman" w:cs="Times New Roman"/>
          <w:b/>
          <w:bCs/>
          <w:iCs/>
          <w:color w:val="000000"/>
          <w:sz w:val="24"/>
          <w:szCs w:val="24"/>
        </w:rPr>
        <w:t xml:space="preserve">OPIS PLANIRANIH POLITIKA GRADA </w:t>
      </w:r>
      <w:r w:rsidR="00776C05" w:rsidRPr="0001313C">
        <w:rPr>
          <w:rFonts w:ascii="Times New Roman" w:eastAsia="Calibri" w:hAnsi="Times New Roman" w:cs="Times New Roman"/>
          <w:b/>
          <w:bCs/>
          <w:iCs/>
          <w:color w:val="000000"/>
          <w:sz w:val="24"/>
          <w:szCs w:val="24"/>
        </w:rPr>
        <w:t>ŠIBENIKA</w:t>
      </w:r>
    </w:p>
    <w:p w14:paraId="09B07A03" w14:textId="77777777" w:rsidR="00776C05" w:rsidRPr="0001313C" w:rsidRDefault="00776C05" w:rsidP="00FB76AF">
      <w:pPr>
        <w:autoSpaceDE w:val="0"/>
        <w:autoSpaceDN w:val="0"/>
        <w:adjustRightInd w:val="0"/>
        <w:spacing w:after="0" w:line="276" w:lineRule="auto"/>
        <w:jc w:val="both"/>
        <w:rPr>
          <w:rFonts w:ascii="Times New Roman" w:eastAsia="Calibri" w:hAnsi="Times New Roman" w:cs="Times New Roman"/>
          <w:b/>
          <w:bCs/>
          <w:iCs/>
          <w:color w:val="000000"/>
          <w:sz w:val="24"/>
          <w:szCs w:val="24"/>
        </w:rPr>
      </w:pPr>
    </w:p>
    <w:p w14:paraId="38577CA9" w14:textId="77777777" w:rsidR="00193E19" w:rsidRPr="0001313C" w:rsidRDefault="00193E19" w:rsidP="00FB76AF">
      <w:pPr>
        <w:pStyle w:val="Default"/>
        <w:spacing w:line="276" w:lineRule="auto"/>
        <w:ind w:firstLine="360"/>
        <w:jc w:val="both"/>
      </w:pPr>
      <w:r w:rsidRPr="0001313C">
        <w:t xml:space="preserve">Sustav strateškog planiranja u RH temelji se na nacionalnim (Nacionalna razvojna strategija RH do 2030.), regionalnim, odnosno županijskim (Planovi razvoja jedinica regionalne/područne samouprave za razdoblje 2021.-2027.) te lokalnim (Provedbeni programi jedinica lokalne samouprave za razdoblje 2021.-2025) aktima strateškog planiranja. </w:t>
      </w:r>
    </w:p>
    <w:p w14:paraId="5C951BB3" w14:textId="77777777" w:rsidR="00193E19" w:rsidRPr="0001313C" w:rsidRDefault="00193E19" w:rsidP="00FB76AF">
      <w:pPr>
        <w:pStyle w:val="Default"/>
        <w:spacing w:line="276" w:lineRule="auto"/>
        <w:ind w:firstLine="360"/>
        <w:jc w:val="both"/>
        <w:rPr>
          <w:sz w:val="23"/>
          <w:szCs w:val="23"/>
        </w:rPr>
      </w:pPr>
    </w:p>
    <w:p w14:paraId="0F563976" w14:textId="77777777" w:rsidR="00193E19" w:rsidRPr="0001313C" w:rsidRDefault="00193E19" w:rsidP="00FB76AF">
      <w:pPr>
        <w:pStyle w:val="Default"/>
        <w:spacing w:line="276" w:lineRule="auto"/>
        <w:ind w:firstLine="360"/>
        <w:jc w:val="both"/>
      </w:pPr>
      <w:r w:rsidRPr="0001313C">
        <w:t xml:space="preserve">U skladu s navedenim, aktivnosti i projekti u proračunu Grada Šibenika oslanjaju se i na Provedbeni program za mandatno razdoblje 2021.-2025. godine kao kratkoročni strateški okvir koji izrađuje i donosi Gradonačelnik, a koji za cilj ima osigurati upravnim tijelima JLP(R)S, ali i ostalim dionicima samoupravne jedinice, učinkovit i djelotvoran alat za provedbu posebnih ciljeva i prioriteta te ostvarenje postavljene vizije razvoja. </w:t>
      </w:r>
    </w:p>
    <w:p w14:paraId="79E72414" w14:textId="77777777" w:rsidR="00193E19" w:rsidRPr="0001313C" w:rsidRDefault="00193E19" w:rsidP="00FB76AF">
      <w:pPr>
        <w:pStyle w:val="Default"/>
        <w:spacing w:line="276" w:lineRule="auto"/>
        <w:jc w:val="both"/>
      </w:pPr>
      <w:r w:rsidRPr="0001313C">
        <w:t xml:space="preserve">Provedbeni plan se oslanja na stratešku viziju do 2030. godine i nastavit će procese započete u prethodnim mandatima u skladu sa strateškim opredjeljenjima. </w:t>
      </w:r>
    </w:p>
    <w:p w14:paraId="336006A8" w14:textId="77777777" w:rsidR="00193E19" w:rsidRPr="0001313C" w:rsidRDefault="00193E19" w:rsidP="00FB76AF">
      <w:pPr>
        <w:pStyle w:val="Default"/>
        <w:spacing w:line="276" w:lineRule="auto"/>
        <w:jc w:val="both"/>
      </w:pPr>
      <w:r w:rsidRPr="0001313C">
        <w:t xml:space="preserve">Na sjednici Gradskog vijeća održanoj 14. prosinca 2023. godine donesena je i Odluka o usvajanju Strategije razvoja urbanog područja Šibenik za razdoblje 2021.-2027. godine (dalje u tekstu: SRUP Šibenik) te Akcijski plan za provedbu iste (provedbeni akt SRUP-a Šibenik) </w:t>
      </w:r>
      <w:r w:rsidRPr="0001313C">
        <w:lastRenderedPageBreak/>
        <w:t xml:space="preserve">nakon koje prestaje važiti Strategija razvoja grada Šibenika iz 2011. godine („Službeni glasnik Grada Šibenika broj 10/11). </w:t>
      </w:r>
    </w:p>
    <w:p w14:paraId="05EC2A62" w14:textId="5F5497F6" w:rsidR="00193E19" w:rsidRPr="0001313C" w:rsidRDefault="00193E19" w:rsidP="00FB76AF">
      <w:pPr>
        <w:pStyle w:val="Default"/>
        <w:spacing w:line="276" w:lineRule="auto"/>
        <w:ind w:firstLine="708"/>
        <w:jc w:val="both"/>
      </w:pPr>
      <w:r w:rsidRPr="0001313C">
        <w:t xml:space="preserve">Misija Grada Šibenika je stvaranje dobrih životnih uvjeta svim građanima, dostupnost obrazovnih programa i sadržaja cjeloživotnog obrazovanja, uvjeta za rad i profesionalni razvoj, sigurnost i laku dostupnost svih društvenih sadržaja. </w:t>
      </w:r>
    </w:p>
    <w:p w14:paraId="5022B2CA" w14:textId="77777777" w:rsidR="00193E19" w:rsidRPr="0001313C" w:rsidRDefault="00193E19" w:rsidP="00E560DC">
      <w:pPr>
        <w:pStyle w:val="Default"/>
        <w:spacing w:line="276" w:lineRule="auto"/>
        <w:ind w:firstLine="708"/>
        <w:jc w:val="both"/>
      </w:pPr>
      <w:r w:rsidRPr="0001313C">
        <w:t xml:space="preserve">Razvoj grada temeljit će se na razvoju visokog školstva, njegovo povezivanje s poduzetništvom, digitalnim i zelenim tehnologijama, ulaganju u očuvanje kulturne i prirodne baštine, poticanju zelenih i energetskih rješenja u obnovi i unapređenju komunalne infrastrukture te gradnji sportsko-rekreativne infrastrukture kojom će se poticati zdrav način života sugrađana. </w:t>
      </w:r>
    </w:p>
    <w:p w14:paraId="0BB3D12E" w14:textId="0C6C91C7" w:rsidR="00E973F9" w:rsidRPr="0001313C" w:rsidRDefault="00193E19" w:rsidP="00E973F9">
      <w:pPr>
        <w:pStyle w:val="Default"/>
        <w:spacing w:line="276" w:lineRule="auto"/>
        <w:ind w:firstLine="708"/>
        <w:jc w:val="both"/>
      </w:pPr>
      <w:r w:rsidRPr="0001313C">
        <w:t xml:space="preserve">Sukladno strateškom opredjeljenju, utvrđeni su posebni ciljevi razvoja koji su strukturirani kroz pet nadređenih prioriteta razvoja: </w:t>
      </w:r>
    </w:p>
    <w:p w14:paraId="7026ADF0" w14:textId="4447A5E3" w:rsidR="002D4B2E" w:rsidRPr="0001313C" w:rsidRDefault="002D4B2E" w:rsidP="00E973F9">
      <w:pPr>
        <w:shd w:val="clear" w:color="auto" w:fill="FFFFFF"/>
        <w:spacing w:before="240"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 xml:space="preserve">- Prioritet 1. </w:t>
      </w:r>
      <w:proofErr w:type="spellStart"/>
      <w:r w:rsidRPr="0001313C">
        <w:rPr>
          <w:rFonts w:ascii="Times New Roman" w:eastAsia="Calibri" w:hAnsi="Times New Roman" w:cs="Times New Roman"/>
          <w:iCs/>
          <w:color w:val="000000"/>
          <w:sz w:val="24"/>
          <w:szCs w:val="24"/>
        </w:rPr>
        <w:t>Postturistički</w:t>
      </w:r>
      <w:proofErr w:type="spellEnd"/>
      <w:r w:rsidRPr="0001313C">
        <w:rPr>
          <w:rFonts w:ascii="Times New Roman" w:eastAsia="Calibri" w:hAnsi="Times New Roman" w:cs="Times New Roman"/>
          <w:iCs/>
          <w:color w:val="000000"/>
          <w:sz w:val="24"/>
          <w:szCs w:val="24"/>
        </w:rPr>
        <w:t xml:space="preserve"> razvoj</w:t>
      </w:r>
    </w:p>
    <w:p w14:paraId="16EBC06F"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o Posebni cilj 1.1. Razvoj visokog školstva</w:t>
      </w:r>
    </w:p>
    <w:p w14:paraId="6D4219B2"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o Posebni cilj 1.2. Povećanje kvalitete života</w:t>
      </w:r>
    </w:p>
    <w:p w14:paraId="1BE0A46C"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o Posebni cilj 1.3. Demografska obnova</w:t>
      </w:r>
    </w:p>
    <w:p w14:paraId="1410864C"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 Prioritet 2. Plavi razvoj</w:t>
      </w:r>
    </w:p>
    <w:p w14:paraId="58FCDAE3"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o Posebni cilj 2.1. Gospodarska revitalizacija otoka</w:t>
      </w:r>
    </w:p>
    <w:p w14:paraId="77662907"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o Posebni cilj 2.2. Obnova „temelja“ otočnog razvoja</w:t>
      </w:r>
    </w:p>
    <w:p w14:paraId="2540E755"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o Posebni cilj 2.3. Modernizacija sektora ribarstva i marikulture</w:t>
      </w:r>
    </w:p>
    <w:p w14:paraId="45F77009"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 Prioritet 3. Zeleni razvoj</w:t>
      </w:r>
    </w:p>
    <w:p w14:paraId="4091E009"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 xml:space="preserve">o Posebni cilj 3.1. </w:t>
      </w:r>
      <w:proofErr w:type="spellStart"/>
      <w:r w:rsidRPr="0001313C">
        <w:rPr>
          <w:rFonts w:ascii="Times New Roman" w:eastAsia="Calibri" w:hAnsi="Times New Roman" w:cs="Times New Roman"/>
          <w:iCs/>
          <w:color w:val="000000"/>
          <w:sz w:val="24"/>
          <w:szCs w:val="24"/>
        </w:rPr>
        <w:t>Dekarbonizacija</w:t>
      </w:r>
      <w:proofErr w:type="spellEnd"/>
      <w:r w:rsidRPr="0001313C">
        <w:rPr>
          <w:rFonts w:ascii="Times New Roman" w:eastAsia="Calibri" w:hAnsi="Times New Roman" w:cs="Times New Roman"/>
          <w:iCs/>
          <w:color w:val="000000"/>
          <w:sz w:val="24"/>
          <w:szCs w:val="24"/>
        </w:rPr>
        <w:t xml:space="preserve"> urbanog područja</w:t>
      </w:r>
    </w:p>
    <w:p w14:paraId="374CA026"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o Posebni cilj 3.2. Razvoj zelenog identiteta urbanog područja</w:t>
      </w:r>
    </w:p>
    <w:p w14:paraId="11A89458"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o Posebni cilj 3.3. Otpornost na rizike i klimatske promjene</w:t>
      </w:r>
    </w:p>
    <w:p w14:paraId="0B4FB2D6"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o Posebni cilj 3.4. Razvoj poljoprivrednog sektora i ruralnog turizma</w:t>
      </w:r>
    </w:p>
    <w:p w14:paraId="0B8C7E6F"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 Prioritet 4. Mobilni građani</w:t>
      </w:r>
    </w:p>
    <w:p w14:paraId="27DB0EC4"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 xml:space="preserve">o Posebni cilj 4.1. Razvoj održive </w:t>
      </w:r>
      <w:proofErr w:type="spellStart"/>
      <w:r w:rsidRPr="0001313C">
        <w:rPr>
          <w:rFonts w:ascii="Times New Roman" w:eastAsia="Calibri" w:hAnsi="Times New Roman" w:cs="Times New Roman"/>
          <w:iCs/>
          <w:color w:val="000000"/>
          <w:sz w:val="24"/>
          <w:szCs w:val="24"/>
        </w:rPr>
        <w:t>multimodalnosti</w:t>
      </w:r>
      <w:proofErr w:type="spellEnd"/>
    </w:p>
    <w:p w14:paraId="19D22FA6"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o Posebni cilj 4.2. Unaprjeđenje prometne infrastrukture</w:t>
      </w:r>
    </w:p>
    <w:p w14:paraId="2F7AC0DB"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 xml:space="preserve">- Prioritet 5. </w:t>
      </w:r>
      <w:proofErr w:type="spellStart"/>
      <w:r w:rsidRPr="0001313C">
        <w:rPr>
          <w:rFonts w:ascii="Times New Roman" w:eastAsia="Calibri" w:hAnsi="Times New Roman" w:cs="Times New Roman"/>
          <w:iCs/>
          <w:color w:val="000000"/>
          <w:sz w:val="24"/>
          <w:szCs w:val="24"/>
        </w:rPr>
        <w:t>Postpandemijska</w:t>
      </w:r>
      <w:proofErr w:type="spellEnd"/>
      <w:r w:rsidRPr="0001313C">
        <w:rPr>
          <w:rFonts w:ascii="Times New Roman" w:eastAsia="Calibri" w:hAnsi="Times New Roman" w:cs="Times New Roman"/>
          <w:iCs/>
          <w:color w:val="000000"/>
          <w:sz w:val="24"/>
          <w:szCs w:val="24"/>
        </w:rPr>
        <w:t xml:space="preserve"> revitalizacija</w:t>
      </w:r>
    </w:p>
    <w:p w14:paraId="13456B53"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o Posebni cilj 5.1. Kulturna baština kao temelj održivog i otpornog turizma</w:t>
      </w:r>
    </w:p>
    <w:p w14:paraId="693319DB" w14:textId="77777777" w:rsidR="002D4B2E" w:rsidRPr="0001313C" w:rsidRDefault="002D4B2E" w:rsidP="00EF2A9C">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o Posebni cilj 5.2. Čisto gospodarstvo</w:t>
      </w:r>
    </w:p>
    <w:p w14:paraId="10C6BA39" w14:textId="55C67791" w:rsidR="007D7418" w:rsidRPr="0001313C" w:rsidRDefault="002D4B2E" w:rsidP="009E215B">
      <w:pPr>
        <w:shd w:val="clear" w:color="auto" w:fill="FFFFFF"/>
        <w:spacing w:after="200" w:line="240" w:lineRule="auto"/>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o Posebni cilj 5.3. Poticanje digitalizacije</w:t>
      </w:r>
    </w:p>
    <w:p w14:paraId="61D75015" w14:textId="77777777" w:rsidR="00E973F9" w:rsidRPr="0001313C" w:rsidRDefault="00E973F9" w:rsidP="009E215B">
      <w:pPr>
        <w:shd w:val="clear" w:color="auto" w:fill="FFFFFF"/>
        <w:spacing w:after="200" w:line="240" w:lineRule="auto"/>
        <w:jc w:val="both"/>
        <w:rPr>
          <w:rFonts w:ascii="Times New Roman" w:eastAsia="Calibri" w:hAnsi="Times New Roman" w:cs="Times New Roman"/>
          <w:iCs/>
          <w:color w:val="000000"/>
          <w:sz w:val="24"/>
          <w:szCs w:val="24"/>
        </w:rPr>
      </w:pPr>
    </w:p>
    <w:p w14:paraId="41CD7954" w14:textId="4CE4D265" w:rsidR="004C2C00" w:rsidRPr="0001313C" w:rsidRDefault="004C2C00" w:rsidP="00FB76AF">
      <w:pPr>
        <w:pStyle w:val="Naslov1"/>
        <w:numPr>
          <w:ilvl w:val="0"/>
          <w:numId w:val="5"/>
        </w:numPr>
        <w:spacing w:line="276" w:lineRule="auto"/>
        <w:ind w:right="507"/>
        <w:jc w:val="center"/>
        <w:rPr>
          <w:lang w:val="hr-HR"/>
        </w:rPr>
      </w:pPr>
      <w:r w:rsidRPr="0001313C">
        <w:rPr>
          <w:lang w:val="hr-HR"/>
        </w:rPr>
        <w:lastRenderedPageBreak/>
        <w:t>ODREDNICE PRIHODA I PRIMITAKA TE RASHODA I IZDATAKA PRORAČUNA GRADA ŠIBENIKA  ZA</w:t>
      </w:r>
      <w:r w:rsidRPr="0001313C">
        <w:rPr>
          <w:spacing w:val="-1"/>
          <w:lang w:val="hr-HR"/>
        </w:rPr>
        <w:t xml:space="preserve"> RAZDOBLJE </w:t>
      </w:r>
      <w:r w:rsidRPr="0001313C">
        <w:rPr>
          <w:lang w:val="hr-HR"/>
        </w:rPr>
        <w:t>202</w:t>
      </w:r>
      <w:r w:rsidR="00776C05" w:rsidRPr="0001313C">
        <w:rPr>
          <w:lang w:val="hr-HR"/>
        </w:rPr>
        <w:t>5</w:t>
      </w:r>
      <w:r w:rsidRPr="0001313C">
        <w:rPr>
          <w:lang w:val="hr-HR"/>
        </w:rPr>
        <w:t>. -202</w:t>
      </w:r>
      <w:r w:rsidR="00776C05" w:rsidRPr="0001313C">
        <w:rPr>
          <w:lang w:val="hr-HR"/>
        </w:rPr>
        <w:t>7</w:t>
      </w:r>
      <w:r w:rsidRPr="0001313C">
        <w:rPr>
          <w:lang w:val="hr-HR"/>
        </w:rPr>
        <w:t>.</w:t>
      </w:r>
      <w:r w:rsidRPr="0001313C">
        <w:rPr>
          <w:spacing w:val="1"/>
          <w:lang w:val="hr-HR"/>
        </w:rPr>
        <w:t xml:space="preserve"> </w:t>
      </w:r>
      <w:r w:rsidRPr="0001313C">
        <w:rPr>
          <w:lang w:val="hr-HR"/>
        </w:rPr>
        <w:t>GODINE</w:t>
      </w:r>
    </w:p>
    <w:p w14:paraId="02B472EC" w14:textId="77777777" w:rsidR="004C2C00" w:rsidRPr="0001313C" w:rsidRDefault="004C2C00" w:rsidP="00FB76AF">
      <w:pPr>
        <w:widowControl w:val="0"/>
        <w:autoSpaceDE w:val="0"/>
        <w:autoSpaceDN w:val="0"/>
        <w:spacing w:after="0" w:line="276" w:lineRule="auto"/>
        <w:ind w:left="102" w:right="106" w:firstLine="768"/>
        <w:jc w:val="both"/>
        <w:rPr>
          <w:rFonts w:ascii="Times New Roman" w:eastAsia="Times New Roman" w:hAnsi="Times New Roman" w:cs="Times New Roman"/>
          <w:sz w:val="24"/>
          <w:szCs w:val="24"/>
        </w:rPr>
      </w:pPr>
    </w:p>
    <w:p w14:paraId="5B4172FA" w14:textId="77777777" w:rsidR="00B6526E" w:rsidRPr="0001313C" w:rsidRDefault="00B6526E" w:rsidP="00FB76AF">
      <w:pPr>
        <w:widowControl w:val="0"/>
        <w:autoSpaceDE w:val="0"/>
        <w:autoSpaceDN w:val="0"/>
        <w:spacing w:after="0" w:line="276" w:lineRule="auto"/>
        <w:ind w:left="102" w:right="106" w:firstLine="768"/>
        <w:jc w:val="both"/>
        <w:rPr>
          <w:rFonts w:ascii="Times New Roman" w:eastAsia="Times New Roman" w:hAnsi="Times New Roman" w:cs="Times New Roman"/>
          <w:sz w:val="24"/>
          <w:szCs w:val="24"/>
        </w:rPr>
      </w:pPr>
    </w:p>
    <w:p w14:paraId="5FA96E52" w14:textId="521203CD" w:rsidR="004C2C00" w:rsidRPr="0001313C" w:rsidRDefault="004C2C00" w:rsidP="00FB76AF">
      <w:pPr>
        <w:widowControl w:val="0"/>
        <w:autoSpaceDE w:val="0"/>
        <w:autoSpaceDN w:val="0"/>
        <w:spacing w:after="0" w:line="276" w:lineRule="auto"/>
        <w:ind w:left="102" w:right="106" w:firstLine="768"/>
        <w:jc w:val="both"/>
        <w:rPr>
          <w:rFonts w:ascii="Times New Roman" w:eastAsia="Times New Roman" w:hAnsi="Times New Roman" w:cs="Times New Roman"/>
          <w:sz w:val="24"/>
          <w:szCs w:val="24"/>
        </w:rPr>
      </w:pPr>
      <w:r w:rsidRPr="0001313C">
        <w:rPr>
          <w:rFonts w:ascii="Times New Roman" w:eastAsia="Times New Roman" w:hAnsi="Times New Roman" w:cs="Times New Roman"/>
          <w:sz w:val="24"/>
          <w:szCs w:val="24"/>
        </w:rPr>
        <w:t>U Proračunu Grada Šibenika za 202</w:t>
      </w:r>
      <w:r w:rsidR="00776C05" w:rsidRPr="0001313C">
        <w:rPr>
          <w:rFonts w:ascii="Times New Roman" w:eastAsia="Times New Roman" w:hAnsi="Times New Roman" w:cs="Times New Roman"/>
          <w:sz w:val="24"/>
          <w:szCs w:val="24"/>
        </w:rPr>
        <w:t>5</w:t>
      </w:r>
      <w:r w:rsidRPr="0001313C">
        <w:rPr>
          <w:rFonts w:ascii="Times New Roman" w:eastAsia="Times New Roman" w:hAnsi="Times New Roman" w:cs="Times New Roman"/>
          <w:sz w:val="24"/>
          <w:szCs w:val="24"/>
        </w:rPr>
        <w:t>. godinu i projekcijama za 202</w:t>
      </w:r>
      <w:r w:rsidR="00776C05" w:rsidRPr="0001313C">
        <w:rPr>
          <w:rFonts w:ascii="Times New Roman" w:eastAsia="Times New Roman" w:hAnsi="Times New Roman" w:cs="Times New Roman"/>
          <w:sz w:val="24"/>
          <w:szCs w:val="24"/>
        </w:rPr>
        <w:t>6</w:t>
      </w:r>
      <w:r w:rsidRPr="0001313C">
        <w:rPr>
          <w:rFonts w:ascii="Times New Roman" w:eastAsia="Times New Roman" w:hAnsi="Times New Roman" w:cs="Times New Roman"/>
          <w:sz w:val="24"/>
          <w:szCs w:val="24"/>
        </w:rPr>
        <w:t>. i 202</w:t>
      </w:r>
      <w:r w:rsidR="00776C05" w:rsidRPr="0001313C">
        <w:rPr>
          <w:rFonts w:ascii="Times New Roman" w:eastAsia="Times New Roman" w:hAnsi="Times New Roman" w:cs="Times New Roman"/>
          <w:sz w:val="24"/>
          <w:szCs w:val="24"/>
        </w:rPr>
        <w:t>7</w:t>
      </w:r>
      <w:r w:rsidRPr="0001313C">
        <w:rPr>
          <w:rFonts w:ascii="Times New Roman" w:eastAsia="Times New Roman" w:hAnsi="Times New Roman" w:cs="Times New Roman"/>
          <w:sz w:val="24"/>
          <w:szCs w:val="24"/>
        </w:rPr>
        <w:t>. godinu planirani su proračunski prihodi i rashodi te vlastiti i namjenski prihodi svih proračunskih korisnika Grada i rashodi koji se iz njih financiraju.</w:t>
      </w:r>
    </w:p>
    <w:p w14:paraId="7E6D6913" w14:textId="1C281AC9" w:rsidR="004C2C00" w:rsidRPr="0001313C" w:rsidRDefault="004C2C00" w:rsidP="00FB76AF">
      <w:pPr>
        <w:widowControl w:val="0"/>
        <w:autoSpaceDE w:val="0"/>
        <w:autoSpaceDN w:val="0"/>
        <w:spacing w:after="0" w:line="276" w:lineRule="auto"/>
        <w:ind w:left="102" w:right="106" w:firstLine="768"/>
        <w:jc w:val="both"/>
        <w:rPr>
          <w:rFonts w:ascii="Times New Roman" w:eastAsia="Times New Roman" w:hAnsi="Times New Roman" w:cs="Times New Roman"/>
          <w:sz w:val="24"/>
          <w:szCs w:val="24"/>
        </w:rPr>
      </w:pPr>
      <w:r w:rsidRPr="0001313C">
        <w:rPr>
          <w:rFonts w:ascii="Times New Roman" w:eastAsia="Times New Roman" w:hAnsi="Times New Roman" w:cs="Times New Roman"/>
          <w:sz w:val="24"/>
          <w:szCs w:val="24"/>
        </w:rPr>
        <w:t>Ukupni prihodi i primici</w:t>
      </w:r>
      <w:r w:rsidR="006518FA" w:rsidRPr="0001313C">
        <w:rPr>
          <w:rFonts w:ascii="Times New Roman" w:eastAsia="Times New Roman" w:hAnsi="Times New Roman" w:cs="Times New Roman"/>
          <w:sz w:val="24"/>
          <w:szCs w:val="24"/>
        </w:rPr>
        <w:t xml:space="preserve"> u </w:t>
      </w:r>
      <w:r w:rsidRPr="0001313C">
        <w:rPr>
          <w:rFonts w:ascii="Times New Roman" w:eastAsia="Times New Roman" w:hAnsi="Times New Roman" w:cs="Times New Roman"/>
          <w:sz w:val="24"/>
          <w:szCs w:val="24"/>
        </w:rPr>
        <w:t>Prijedlog</w:t>
      </w:r>
      <w:r w:rsidR="006518FA" w:rsidRPr="0001313C">
        <w:rPr>
          <w:rFonts w:ascii="Times New Roman" w:eastAsia="Times New Roman" w:hAnsi="Times New Roman" w:cs="Times New Roman"/>
          <w:sz w:val="24"/>
          <w:szCs w:val="24"/>
        </w:rPr>
        <w:t>u</w:t>
      </w:r>
      <w:r w:rsidRPr="0001313C">
        <w:rPr>
          <w:rFonts w:ascii="Times New Roman" w:eastAsia="Times New Roman" w:hAnsi="Times New Roman" w:cs="Times New Roman"/>
          <w:sz w:val="24"/>
          <w:szCs w:val="24"/>
        </w:rPr>
        <w:t xml:space="preserve"> Proračuna Grada Šibenika za 202</w:t>
      </w:r>
      <w:r w:rsidR="00BF2811" w:rsidRPr="0001313C">
        <w:rPr>
          <w:rFonts w:ascii="Times New Roman" w:eastAsia="Times New Roman" w:hAnsi="Times New Roman" w:cs="Times New Roman"/>
          <w:sz w:val="24"/>
          <w:szCs w:val="24"/>
        </w:rPr>
        <w:t>5</w:t>
      </w:r>
      <w:r w:rsidRPr="0001313C">
        <w:rPr>
          <w:rFonts w:ascii="Times New Roman" w:eastAsia="Times New Roman" w:hAnsi="Times New Roman" w:cs="Times New Roman"/>
          <w:sz w:val="24"/>
          <w:szCs w:val="24"/>
        </w:rPr>
        <w:t>. godinu iznose</w:t>
      </w:r>
      <w:r w:rsidR="00BF2811" w:rsidRPr="0001313C">
        <w:rPr>
          <w:rFonts w:ascii="Times New Roman" w:eastAsia="Times New Roman" w:hAnsi="Times New Roman" w:cs="Times New Roman"/>
          <w:sz w:val="24"/>
          <w:szCs w:val="24"/>
        </w:rPr>
        <w:t xml:space="preserve"> 99.948.000,00</w:t>
      </w:r>
      <w:r w:rsidRPr="0001313C">
        <w:rPr>
          <w:rFonts w:ascii="Times New Roman" w:eastAsia="Times New Roman" w:hAnsi="Times New Roman" w:cs="Times New Roman"/>
          <w:sz w:val="24"/>
          <w:szCs w:val="24"/>
        </w:rPr>
        <w:t xml:space="preserve"> eur</w:t>
      </w:r>
      <w:r w:rsidR="005C278C" w:rsidRPr="0001313C">
        <w:rPr>
          <w:rFonts w:ascii="Times New Roman" w:eastAsia="Times New Roman" w:hAnsi="Times New Roman" w:cs="Times New Roman"/>
          <w:sz w:val="24"/>
          <w:szCs w:val="24"/>
        </w:rPr>
        <w:t>a</w:t>
      </w:r>
      <w:r w:rsidRPr="0001313C">
        <w:rPr>
          <w:rFonts w:ascii="Times New Roman" w:eastAsia="Times New Roman" w:hAnsi="Times New Roman" w:cs="Times New Roman"/>
          <w:sz w:val="24"/>
          <w:szCs w:val="24"/>
        </w:rPr>
        <w:t>.</w:t>
      </w:r>
      <w:r w:rsidR="0047308E" w:rsidRPr="0001313C">
        <w:rPr>
          <w:rFonts w:ascii="Times New Roman" w:eastAsia="Times New Roman" w:hAnsi="Times New Roman" w:cs="Times New Roman"/>
          <w:color w:val="FF0000"/>
          <w:sz w:val="24"/>
          <w:szCs w:val="24"/>
        </w:rPr>
        <w:t xml:space="preserve"> </w:t>
      </w:r>
      <w:r w:rsidRPr="0001313C">
        <w:rPr>
          <w:rFonts w:ascii="Times New Roman" w:eastAsia="Times New Roman" w:hAnsi="Times New Roman" w:cs="Times New Roman"/>
          <w:sz w:val="24"/>
          <w:szCs w:val="24"/>
        </w:rPr>
        <w:t>U općem dijelu Proračuna planiran</w:t>
      </w:r>
      <w:r w:rsidR="00BF2811" w:rsidRPr="0001313C">
        <w:rPr>
          <w:rFonts w:ascii="Times New Roman" w:eastAsia="Times New Roman" w:hAnsi="Times New Roman" w:cs="Times New Roman"/>
          <w:sz w:val="24"/>
          <w:szCs w:val="24"/>
        </w:rPr>
        <w:t xml:space="preserve"> je </w:t>
      </w:r>
      <w:r w:rsidRPr="0001313C">
        <w:rPr>
          <w:rFonts w:ascii="Times New Roman" w:eastAsia="Times New Roman" w:hAnsi="Times New Roman" w:cs="Times New Roman"/>
          <w:sz w:val="24"/>
          <w:szCs w:val="24"/>
        </w:rPr>
        <w:t>i</w:t>
      </w:r>
      <w:r w:rsidR="00BF2811" w:rsidRPr="0001313C">
        <w:rPr>
          <w:rFonts w:ascii="Times New Roman" w:eastAsia="Times New Roman" w:hAnsi="Times New Roman" w:cs="Times New Roman"/>
          <w:sz w:val="24"/>
          <w:szCs w:val="24"/>
        </w:rPr>
        <w:t xml:space="preserve"> </w:t>
      </w:r>
      <w:r w:rsidRPr="0001313C">
        <w:rPr>
          <w:rFonts w:ascii="Times New Roman" w:eastAsia="Times New Roman" w:hAnsi="Times New Roman" w:cs="Times New Roman"/>
          <w:sz w:val="24"/>
          <w:szCs w:val="24"/>
        </w:rPr>
        <w:t>višak prihoda poslovanja proračunskih korisnika koji se planira ostvariti u 202</w:t>
      </w:r>
      <w:r w:rsidR="00BF2811" w:rsidRPr="0001313C">
        <w:rPr>
          <w:rFonts w:ascii="Times New Roman" w:eastAsia="Times New Roman" w:hAnsi="Times New Roman" w:cs="Times New Roman"/>
          <w:sz w:val="24"/>
          <w:szCs w:val="24"/>
        </w:rPr>
        <w:t>4</w:t>
      </w:r>
      <w:r w:rsidRPr="0001313C">
        <w:rPr>
          <w:rFonts w:ascii="Times New Roman" w:eastAsia="Times New Roman" w:hAnsi="Times New Roman" w:cs="Times New Roman"/>
          <w:sz w:val="24"/>
          <w:szCs w:val="24"/>
        </w:rPr>
        <w:t>. godini, a potrošiti u 202</w:t>
      </w:r>
      <w:r w:rsidR="00BF2811" w:rsidRPr="0001313C">
        <w:rPr>
          <w:rFonts w:ascii="Times New Roman" w:eastAsia="Times New Roman" w:hAnsi="Times New Roman" w:cs="Times New Roman"/>
          <w:sz w:val="24"/>
          <w:szCs w:val="24"/>
        </w:rPr>
        <w:t>5</w:t>
      </w:r>
      <w:r w:rsidRPr="0001313C">
        <w:rPr>
          <w:rFonts w:ascii="Times New Roman" w:eastAsia="Times New Roman" w:hAnsi="Times New Roman" w:cs="Times New Roman"/>
          <w:sz w:val="24"/>
          <w:szCs w:val="24"/>
        </w:rPr>
        <w:t xml:space="preserve">. godini u iznosu od </w:t>
      </w:r>
      <w:r w:rsidR="00BF2811" w:rsidRPr="0001313C">
        <w:rPr>
          <w:rFonts w:ascii="Times New Roman" w:eastAsia="Times New Roman" w:hAnsi="Times New Roman" w:cs="Times New Roman"/>
          <w:sz w:val="24"/>
          <w:szCs w:val="24"/>
        </w:rPr>
        <w:t>102.000,00</w:t>
      </w:r>
      <w:r w:rsidRPr="0001313C">
        <w:rPr>
          <w:rFonts w:ascii="Times New Roman" w:eastAsia="Times New Roman" w:hAnsi="Times New Roman" w:cs="Times New Roman"/>
          <w:sz w:val="24"/>
          <w:szCs w:val="24"/>
        </w:rPr>
        <w:t xml:space="preserve"> eur</w:t>
      </w:r>
      <w:r w:rsidR="005C278C" w:rsidRPr="0001313C">
        <w:rPr>
          <w:rFonts w:ascii="Times New Roman" w:eastAsia="Times New Roman" w:hAnsi="Times New Roman" w:cs="Times New Roman"/>
          <w:sz w:val="24"/>
          <w:szCs w:val="24"/>
        </w:rPr>
        <w:t>a</w:t>
      </w:r>
      <w:r w:rsidRPr="0001313C">
        <w:rPr>
          <w:rFonts w:ascii="Times New Roman" w:eastAsia="Times New Roman" w:hAnsi="Times New Roman" w:cs="Times New Roman"/>
          <w:sz w:val="24"/>
          <w:szCs w:val="24"/>
        </w:rPr>
        <w:t xml:space="preserve">. Na taj način se postiže proračunska ravnoteža te ukupni prihodi i primici s prenesenim viškom iznose ukupno </w:t>
      </w:r>
      <w:r w:rsidR="00BF2811" w:rsidRPr="0001313C">
        <w:rPr>
          <w:rFonts w:ascii="Times New Roman" w:eastAsia="Times New Roman" w:hAnsi="Times New Roman" w:cs="Times New Roman"/>
          <w:sz w:val="24"/>
          <w:szCs w:val="24"/>
        </w:rPr>
        <w:t>100.050.000,00</w:t>
      </w:r>
      <w:r w:rsidRPr="0001313C">
        <w:rPr>
          <w:rFonts w:ascii="Times New Roman" w:eastAsia="Times New Roman" w:hAnsi="Times New Roman" w:cs="Times New Roman"/>
          <w:sz w:val="24"/>
          <w:szCs w:val="24"/>
        </w:rPr>
        <w:t xml:space="preserve"> eur</w:t>
      </w:r>
      <w:r w:rsidR="005C278C" w:rsidRPr="0001313C">
        <w:rPr>
          <w:rFonts w:ascii="Times New Roman" w:eastAsia="Times New Roman" w:hAnsi="Times New Roman" w:cs="Times New Roman"/>
          <w:sz w:val="24"/>
          <w:szCs w:val="24"/>
        </w:rPr>
        <w:t>a</w:t>
      </w:r>
      <w:r w:rsidRPr="0001313C">
        <w:rPr>
          <w:rFonts w:ascii="Times New Roman" w:eastAsia="Times New Roman" w:hAnsi="Times New Roman" w:cs="Times New Roman"/>
          <w:sz w:val="24"/>
          <w:szCs w:val="24"/>
        </w:rPr>
        <w:t>.</w:t>
      </w:r>
    </w:p>
    <w:p w14:paraId="2BB460B6" w14:textId="77777777" w:rsidR="004C2C00" w:rsidRPr="0001313C" w:rsidRDefault="004C2C00" w:rsidP="00FB76AF">
      <w:pPr>
        <w:widowControl w:val="0"/>
        <w:autoSpaceDE w:val="0"/>
        <w:autoSpaceDN w:val="0"/>
        <w:spacing w:after="0" w:line="276" w:lineRule="auto"/>
        <w:ind w:left="102" w:right="106" w:firstLine="768"/>
        <w:jc w:val="both"/>
        <w:rPr>
          <w:rFonts w:ascii="Times New Roman" w:eastAsia="Times New Roman" w:hAnsi="Times New Roman" w:cs="Times New Roman"/>
          <w:sz w:val="24"/>
          <w:szCs w:val="24"/>
        </w:rPr>
      </w:pPr>
    </w:p>
    <w:p w14:paraId="41EEF88A" w14:textId="44D25F8C" w:rsidR="004C2C00" w:rsidRPr="0001313C" w:rsidRDefault="004C2C00" w:rsidP="00FB76AF">
      <w:pPr>
        <w:widowControl w:val="0"/>
        <w:autoSpaceDE w:val="0"/>
        <w:autoSpaceDN w:val="0"/>
        <w:spacing w:after="0" w:line="276" w:lineRule="auto"/>
        <w:ind w:left="102" w:right="106" w:firstLine="768"/>
        <w:jc w:val="both"/>
        <w:rPr>
          <w:rFonts w:ascii="Times New Roman" w:eastAsia="Times New Roman" w:hAnsi="Times New Roman" w:cs="Times New Roman"/>
          <w:sz w:val="24"/>
          <w:szCs w:val="24"/>
        </w:rPr>
      </w:pPr>
      <w:r w:rsidRPr="0001313C">
        <w:rPr>
          <w:rFonts w:ascii="Times New Roman" w:eastAsia="Times New Roman" w:hAnsi="Times New Roman" w:cs="Times New Roman"/>
          <w:sz w:val="24"/>
          <w:szCs w:val="24"/>
        </w:rPr>
        <w:t>U nastavku se daje kratki osvrt planiranih prihoda i primitak</w:t>
      </w:r>
      <w:r w:rsidR="00B54C96" w:rsidRPr="0001313C">
        <w:rPr>
          <w:rFonts w:ascii="Times New Roman" w:eastAsia="Times New Roman" w:hAnsi="Times New Roman" w:cs="Times New Roman"/>
          <w:sz w:val="24"/>
          <w:szCs w:val="24"/>
        </w:rPr>
        <w:t>a za</w:t>
      </w:r>
      <w:r w:rsidR="00AA2813" w:rsidRPr="0001313C">
        <w:rPr>
          <w:rFonts w:ascii="Times New Roman" w:eastAsia="Times New Roman" w:hAnsi="Times New Roman" w:cs="Times New Roman"/>
          <w:sz w:val="24"/>
          <w:szCs w:val="24"/>
        </w:rPr>
        <w:t xml:space="preserve"> </w:t>
      </w:r>
      <w:r w:rsidRPr="0001313C">
        <w:rPr>
          <w:rFonts w:ascii="Times New Roman" w:eastAsia="Times New Roman" w:hAnsi="Times New Roman" w:cs="Times New Roman"/>
          <w:sz w:val="24"/>
          <w:szCs w:val="24"/>
        </w:rPr>
        <w:t>Proračun 202</w:t>
      </w:r>
      <w:r w:rsidR="00CA6AC9" w:rsidRPr="0001313C">
        <w:rPr>
          <w:rFonts w:ascii="Times New Roman" w:eastAsia="Times New Roman" w:hAnsi="Times New Roman" w:cs="Times New Roman"/>
          <w:sz w:val="24"/>
          <w:szCs w:val="24"/>
        </w:rPr>
        <w:t>5</w:t>
      </w:r>
      <w:r w:rsidRPr="0001313C">
        <w:rPr>
          <w:rFonts w:ascii="Times New Roman" w:eastAsia="Times New Roman" w:hAnsi="Times New Roman" w:cs="Times New Roman"/>
          <w:sz w:val="24"/>
          <w:szCs w:val="24"/>
        </w:rPr>
        <w:t>.</w:t>
      </w:r>
      <w:r w:rsidR="00B54C96" w:rsidRPr="0001313C">
        <w:rPr>
          <w:rFonts w:ascii="Times New Roman" w:eastAsia="Times New Roman" w:hAnsi="Times New Roman" w:cs="Times New Roman"/>
          <w:sz w:val="24"/>
          <w:szCs w:val="24"/>
        </w:rPr>
        <w:t>-202</w:t>
      </w:r>
      <w:r w:rsidR="00CA6AC9" w:rsidRPr="0001313C">
        <w:rPr>
          <w:rFonts w:ascii="Times New Roman" w:eastAsia="Times New Roman" w:hAnsi="Times New Roman" w:cs="Times New Roman"/>
          <w:sz w:val="24"/>
          <w:szCs w:val="24"/>
        </w:rPr>
        <w:t>7</w:t>
      </w:r>
      <w:r w:rsidR="00B54C96" w:rsidRPr="0001313C">
        <w:rPr>
          <w:rFonts w:ascii="Times New Roman" w:eastAsia="Times New Roman" w:hAnsi="Times New Roman" w:cs="Times New Roman"/>
          <w:sz w:val="24"/>
          <w:szCs w:val="24"/>
        </w:rPr>
        <w:t>.</w:t>
      </w:r>
      <w:r w:rsidRPr="0001313C">
        <w:rPr>
          <w:rFonts w:ascii="Times New Roman" w:eastAsia="Times New Roman" w:hAnsi="Times New Roman" w:cs="Times New Roman"/>
          <w:sz w:val="24"/>
          <w:szCs w:val="24"/>
        </w:rPr>
        <w:t xml:space="preserve"> godin</w:t>
      </w:r>
      <w:r w:rsidR="00B54C96" w:rsidRPr="0001313C">
        <w:rPr>
          <w:rFonts w:ascii="Times New Roman" w:eastAsia="Times New Roman" w:hAnsi="Times New Roman" w:cs="Times New Roman"/>
          <w:sz w:val="24"/>
          <w:szCs w:val="24"/>
        </w:rPr>
        <w:t>e</w:t>
      </w:r>
      <w:r w:rsidRPr="0001313C">
        <w:rPr>
          <w:rFonts w:ascii="Times New Roman" w:eastAsia="Times New Roman" w:hAnsi="Times New Roman" w:cs="Times New Roman"/>
          <w:sz w:val="24"/>
          <w:szCs w:val="24"/>
        </w:rPr>
        <w:t>.</w:t>
      </w:r>
    </w:p>
    <w:p w14:paraId="29037210" w14:textId="77777777" w:rsidR="004C2C00" w:rsidRPr="0001313C" w:rsidRDefault="004C2C00" w:rsidP="00FB76AF">
      <w:pPr>
        <w:pStyle w:val="Tijeloteksta"/>
        <w:spacing w:line="276" w:lineRule="auto"/>
      </w:pPr>
    </w:p>
    <w:p w14:paraId="043B9F51" w14:textId="15291C5E" w:rsidR="004C2C00" w:rsidRPr="0001313C" w:rsidRDefault="004C2C00" w:rsidP="00FB76AF">
      <w:pPr>
        <w:pStyle w:val="Naslov2"/>
        <w:numPr>
          <w:ilvl w:val="1"/>
          <w:numId w:val="5"/>
        </w:numPr>
        <w:tabs>
          <w:tab w:val="left" w:pos="823"/>
        </w:tabs>
        <w:spacing w:line="276" w:lineRule="auto"/>
        <w:rPr>
          <w:lang w:val="hr-HR"/>
        </w:rPr>
      </w:pPr>
      <w:r w:rsidRPr="0001313C">
        <w:rPr>
          <w:lang w:val="hr-HR"/>
        </w:rPr>
        <w:t>PRIHODI</w:t>
      </w:r>
      <w:r w:rsidRPr="0001313C">
        <w:rPr>
          <w:spacing w:val="-1"/>
          <w:lang w:val="hr-HR"/>
        </w:rPr>
        <w:t xml:space="preserve"> </w:t>
      </w:r>
      <w:r w:rsidR="00C31749" w:rsidRPr="0001313C">
        <w:rPr>
          <w:lang w:val="hr-HR"/>
        </w:rPr>
        <w:t>I PRIMICI</w:t>
      </w:r>
    </w:p>
    <w:p w14:paraId="7E5B8F2F" w14:textId="77777777" w:rsidR="004C2C00" w:rsidRPr="0001313C" w:rsidRDefault="004C2C00" w:rsidP="00FB76AF">
      <w:pPr>
        <w:widowControl w:val="0"/>
        <w:autoSpaceDE w:val="0"/>
        <w:autoSpaceDN w:val="0"/>
        <w:spacing w:after="0" w:line="276" w:lineRule="auto"/>
        <w:ind w:left="102" w:right="106" w:firstLine="768"/>
        <w:jc w:val="both"/>
        <w:rPr>
          <w:rFonts w:ascii="Times New Roman" w:eastAsia="Times New Roman" w:hAnsi="Times New Roman" w:cs="Times New Roman"/>
          <w:sz w:val="24"/>
          <w:szCs w:val="24"/>
        </w:rPr>
      </w:pPr>
    </w:p>
    <w:p w14:paraId="1990F716" w14:textId="4CC4AEA7" w:rsidR="004C2C00" w:rsidRPr="0001313C" w:rsidRDefault="00C33B42" w:rsidP="00E973F9">
      <w:pPr>
        <w:widowControl w:val="0"/>
        <w:autoSpaceDE w:val="0"/>
        <w:autoSpaceDN w:val="0"/>
        <w:spacing w:after="0" w:line="276" w:lineRule="auto"/>
        <w:ind w:left="102" w:firstLine="606"/>
        <w:jc w:val="both"/>
        <w:rPr>
          <w:rFonts w:ascii="Times New Roman" w:eastAsia="Times New Roman" w:hAnsi="Times New Roman" w:cs="Times New Roman"/>
          <w:sz w:val="24"/>
          <w:szCs w:val="24"/>
        </w:rPr>
      </w:pPr>
      <w:r w:rsidRPr="0001313C">
        <w:rPr>
          <w:rFonts w:ascii="Times New Roman" w:eastAsia="Times New Roman" w:hAnsi="Times New Roman" w:cs="Times New Roman"/>
          <w:sz w:val="24"/>
          <w:szCs w:val="24"/>
        </w:rPr>
        <w:t xml:space="preserve"> </w:t>
      </w:r>
      <w:r w:rsidR="004C2C00" w:rsidRPr="0001313C">
        <w:rPr>
          <w:rFonts w:ascii="Times New Roman" w:eastAsia="Times New Roman" w:hAnsi="Times New Roman" w:cs="Times New Roman"/>
          <w:sz w:val="24"/>
          <w:szCs w:val="24"/>
        </w:rPr>
        <w:t>Plan prihoda i primitaka zasniva se na važećim zakonskim propisima kojima su utvrđeni izvori financiranja i pripadnost pojedinih prihoda za financiranje djelokruga poslova iz nadležnosti lokalne i područne (regionalne) samouprave te kod proračunskih korisnika iz njihove nadležnosti.</w:t>
      </w:r>
    </w:p>
    <w:p w14:paraId="3CA32B50" w14:textId="5C531820" w:rsidR="00C33B42" w:rsidRPr="0001313C" w:rsidRDefault="00C33B42" w:rsidP="00C33B42">
      <w:pPr>
        <w:autoSpaceDE w:val="0"/>
        <w:autoSpaceDN w:val="0"/>
        <w:adjustRightInd w:val="0"/>
        <w:spacing w:after="0" w:line="276" w:lineRule="auto"/>
        <w:ind w:left="102" w:firstLine="708"/>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Izvori financiranja predstavljaju skupine prihoda i primitaka iz kojih se podmiruju rashodi i izdaci određene vrste i utvrđene namjene. Jedinice lokalne i područne (regionalne) samouprave i njihovi proračunski korisnici koriste izvore financiranja definirane Pravilnikom o proračunskim klasifikacijama (“Narodne novine“ broj 4/2024).</w:t>
      </w:r>
    </w:p>
    <w:p w14:paraId="4CBD9A9B" w14:textId="77777777" w:rsidR="00C33B42" w:rsidRPr="0001313C" w:rsidRDefault="00C33B42" w:rsidP="00C33B42">
      <w:pPr>
        <w:autoSpaceDE w:val="0"/>
        <w:autoSpaceDN w:val="0"/>
        <w:adjustRightInd w:val="0"/>
        <w:spacing w:after="0" w:line="276" w:lineRule="auto"/>
        <w:jc w:val="both"/>
        <w:rPr>
          <w:rFonts w:ascii="Times New Roman" w:eastAsia="Calibri" w:hAnsi="Times New Roman" w:cs="Times New Roman"/>
          <w:color w:val="000000"/>
          <w:sz w:val="24"/>
          <w:szCs w:val="24"/>
        </w:rPr>
      </w:pPr>
    </w:p>
    <w:p w14:paraId="20E0FBA9" w14:textId="77777777" w:rsidR="00C33B42" w:rsidRPr="0001313C" w:rsidRDefault="00C33B42" w:rsidP="00C33B42">
      <w:pPr>
        <w:autoSpaceDE w:val="0"/>
        <w:autoSpaceDN w:val="0"/>
        <w:adjustRightInd w:val="0"/>
        <w:spacing w:after="0" w:line="276" w:lineRule="auto"/>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Osnovni izvori financiranja jesu:</w:t>
      </w:r>
    </w:p>
    <w:p w14:paraId="72234394" w14:textId="77777777" w:rsidR="00C33B42" w:rsidRPr="0001313C" w:rsidRDefault="00C33B42" w:rsidP="00C33B42">
      <w:pPr>
        <w:autoSpaceDE w:val="0"/>
        <w:autoSpaceDN w:val="0"/>
        <w:adjustRightInd w:val="0"/>
        <w:spacing w:after="0" w:line="276" w:lineRule="auto"/>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1. Opći prihodi i primici</w:t>
      </w:r>
    </w:p>
    <w:p w14:paraId="4DE48604" w14:textId="77777777" w:rsidR="00C33B42" w:rsidRPr="0001313C" w:rsidRDefault="00C33B42" w:rsidP="00C33B42">
      <w:pPr>
        <w:autoSpaceDE w:val="0"/>
        <w:autoSpaceDN w:val="0"/>
        <w:adjustRightInd w:val="0"/>
        <w:spacing w:after="0" w:line="276" w:lineRule="auto"/>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2. Doprinosi – NE planiraju ga JLP(R)S </w:t>
      </w:r>
    </w:p>
    <w:p w14:paraId="52F62E07" w14:textId="77777777" w:rsidR="00C33B42" w:rsidRPr="0001313C" w:rsidRDefault="00C33B42" w:rsidP="00C33B42">
      <w:pPr>
        <w:autoSpaceDE w:val="0"/>
        <w:autoSpaceDN w:val="0"/>
        <w:adjustRightInd w:val="0"/>
        <w:spacing w:after="0" w:line="276" w:lineRule="auto"/>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3. Vlastiti prihodi</w:t>
      </w:r>
    </w:p>
    <w:p w14:paraId="4950B5EF" w14:textId="77777777" w:rsidR="00C33B42" w:rsidRPr="0001313C" w:rsidRDefault="00C33B42" w:rsidP="00C33B42">
      <w:pPr>
        <w:autoSpaceDE w:val="0"/>
        <w:autoSpaceDN w:val="0"/>
        <w:adjustRightInd w:val="0"/>
        <w:spacing w:after="0" w:line="276" w:lineRule="auto"/>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4. Prihodi za posebne namjene</w:t>
      </w:r>
    </w:p>
    <w:p w14:paraId="3860612D" w14:textId="77777777" w:rsidR="00C33B42" w:rsidRPr="0001313C" w:rsidRDefault="00C33B42" w:rsidP="00C33B42">
      <w:pPr>
        <w:autoSpaceDE w:val="0"/>
        <w:autoSpaceDN w:val="0"/>
        <w:adjustRightInd w:val="0"/>
        <w:spacing w:after="0" w:line="276" w:lineRule="auto"/>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5. Pomoći</w:t>
      </w:r>
    </w:p>
    <w:p w14:paraId="647CBC89" w14:textId="77777777" w:rsidR="00C33B42" w:rsidRPr="0001313C" w:rsidRDefault="00C33B42" w:rsidP="00C33B42">
      <w:pPr>
        <w:autoSpaceDE w:val="0"/>
        <w:autoSpaceDN w:val="0"/>
        <w:adjustRightInd w:val="0"/>
        <w:spacing w:after="0" w:line="276" w:lineRule="auto"/>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6. Donacije</w:t>
      </w:r>
    </w:p>
    <w:p w14:paraId="2059AEA9" w14:textId="77777777" w:rsidR="00C33B42" w:rsidRPr="0001313C" w:rsidRDefault="00C33B42" w:rsidP="00C33B42">
      <w:pPr>
        <w:autoSpaceDE w:val="0"/>
        <w:autoSpaceDN w:val="0"/>
        <w:adjustRightInd w:val="0"/>
        <w:spacing w:after="0" w:line="276" w:lineRule="auto"/>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7. Prihodi od prodaje ili zamjene nefinancijske imovine i naknade s naslova osiguranja te</w:t>
      </w:r>
    </w:p>
    <w:p w14:paraId="2B8E4989" w14:textId="77777777" w:rsidR="00C33B42" w:rsidRPr="0001313C" w:rsidRDefault="00C33B42" w:rsidP="00C33B42">
      <w:pPr>
        <w:autoSpaceDE w:val="0"/>
        <w:autoSpaceDN w:val="0"/>
        <w:adjustRightInd w:val="0"/>
        <w:spacing w:after="0" w:line="276" w:lineRule="auto"/>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8. Namjenski primici.</w:t>
      </w:r>
    </w:p>
    <w:p w14:paraId="0055147E" w14:textId="77777777" w:rsidR="00FC39F3" w:rsidRPr="0001313C" w:rsidRDefault="00FC39F3" w:rsidP="00C33B42">
      <w:pPr>
        <w:autoSpaceDE w:val="0"/>
        <w:autoSpaceDN w:val="0"/>
        <w:adjustRightInd w:val="0"/>
        <w:spacing w:after="0" w:line="276" w:lineRule="auto"/>
        <w:jc w:val="both"/>
        <w:rPr>
          <w:rFonts w:ascii="Times New Roman" w:eastAsia="Calibri" w:hAnsi="Times New Roman" w:cs="Times New Roman"/>
          <w:color w:val="000000"/>
          <w:sz w:val="24"/>
          <w:szCs w:val="24"/>
        </w:rPr>
      </w:pPr>
    </w:p>
    <w:p w14:paraId="1C5555A3" w14:textId="77777777" w:rsidR="00FC39F3" w:rsidRPr="0001313C" w:rsidRDefault="00FC39F3" w:rsidP="00FC39F3">
      <w:pPr>
        <w:autoSpaceDE w:val="0"/>
        <w:autoSpaceDN w:val="0"/>
        <w:adjustRightInd w:val="0"/>
        <w:spacing w:after="0" w:line="240" w:lineRule="auto"/>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1. Izvor financiranja </w:t>
      </w:r>
      <w:r w:rsidRPr="0001313C">
        <w:rPr>
          <w:rFonts w:ascii="Times New Roman" w:eastAsia="Calibri" w:hAnsi="Times New Roman" w:cs="Times New Roman"/>
          <w:b/>
          <w:color w:val="000000"/>
          <w:sz w:val="24"/>
          <w:szCs w:val="24"/>
        </w:rPr>
        <w:t>opći prihodi i primici</w:t>
      </w:r>
      <w:r w:rsidRPr="0001313C">
        <w:rPr>
          <w:rFonts w:ascii="Times New Roman" w:eastAsia="Calibri" w:hAnsi="Times New Roman" w:cs="Times New Roman"/>
          <w:color w:val="000000"/>
          <w:sz w:val="24"/>
          <w:szCs w:val="24"/>
        </w:rPr>
        <w:t xml:space="preserve"> proračuna uključuje prihode od poreza, prihode od financijske imovine, prihode od nefinancijske imovine, prihode od administrativnih (upravnih) pristojbi i prihode od kazni.</w:t>
      </w:r>
    </w:p>
    <w:p w14:paraId="251909FB" w14:textId="7684E78A" w:rsidR="00FC39F3" w:rsidRPr="0001313C" w:rsidRDefault="00FC39F3" w:rsidP="00FC39F3">
      <w:pPr>
        <w:autoSpaceDE w:val="0"/>
        <w:autoSpaceDN w:val="0"/>
        <w:adjustRightInd w:val="0"/>
        <w:spacing w:after="0" w:line="240" w:lineRule="auto"/>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3. Izvor financiranja </w:t>
      </w:r>
      <w:r w:rsidRPr="0001313C">
        <w:rPr>
          <w:rFonts w:ascii="Times New Roman" w:eastAsia="Calibri" w:hAnsi="Times New Roman" w:cs="Times New Roman"/>
          <w:b/>
          <w:color w:val="000000"/>
          <w:sz w:val="24"/>
          <w:szCs w:val="24"/>
        </w:rPr>
        <w:t>vlastiti prihodi</w:t>
      </w:r>
      <w:r w:rsidRPr="0001313C">
        <w:rPr>
          <w:rFonts w:ascii="Times New Roman" w:eastAsia="Calibri" w:hAnsi="Times New Roman" w:cs="Times New Roman"/>
          <w:color w:val="000000"/>
          <w:sz w:val="24"/>
          <w:szCs w:val="24"/>
        </w:rPr>
        <w:t xml:space="preserve"> čine prihodi koje korisnik ostvari obavljanjem poslova na tržištu i u tržišnim uvjetima, a koje mogu obavljati i drugi pravni subjekti izvan općeg proračuna (iznajmljivanje prostora, obavljanje ugostiteljskih usluga i sl</w:t>
      </w:r>
      <w:r w:rsidR="00E973F9" w:rsidRPr="0001313C">
        <w:rPr>
          <w:rFonts w:ascii="Times New Roman" w:eastAsia="Calibri" w:hAnsi="Times New Roman" w:cs="Times New Roman"/>
          <w:color w:val="000000"/>
          <w:sz w:val="24"/>
          <w:szCs w:val="24"/>
        </w:rPr>
        <w:t>ično</w:t>
      </w:r>
      <w:r w:rsidRPr="0001313C">
        <w:rPr>
          <w:rFonts w:ascii="Times New Roman" w:eastAsia="Calibri" w:hAnsi="Times New Roman" w:cs="Times New Roman"/>
          <w:color w:val="000000"/>
          <w:sz w:val="24"/>
          <w:szCs w:val="24"/>
        </w:rPr>
        <w:t>).</w:t>
      </w:r>
    </w:p>
    <w:p w14:paraId="4CA0B68D" w14:textId="77777777" w:rsidR="00FC39F3" w:rsidRPr="0001313C" w:rsidRDefault="00FC39F3" w:rsidP="00FC39F3">
      <w:pPr>
        <w:autoSpaceDE w:val="0"/>
        <w:autoSpaceDN w:val="0"/>
        <w:adjustRightInd w:val="0"/>
        <w:spacing w:after="200" w:line="240" w:lineRule="auto"/>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lastRenderedPageBreak/>
        <w:t>Vlastiti prihodi iskazuju se u okviru podskupine 661 Prihodi od prodaje proizvoda i robe te pruženih usluga.</w:t>
      </w:r>
    </w:p>
    <w:p w14:paraId="4C882D4B" w14:textId="77777777" w:rsidR="00FC39F3" w:rsidRPr="0001313C" w:rsidRDefault="00FC39F3" w:rsidP="00FC39F3">
      <w:pPr>
        <w:autoSpaceDE w:val="0"/>
        <w:autoSpaceDN w:val="0"/>
        <w:adjustRightInd w:val="0"/>
        <w:spacing w:after="0" w:line="240" w:lineRule="auto"/>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4. Izvor financiranja </w:t>
      </w:r>
      <w:r w:rsidRPr="0001313C">
        <w:rPr>
          <w:rFonts w:ascii="Times New Roman" w:eastAsia="Calibri" w:hAnsi="Times New Roman" w:cs="Times New Roman"/>
          <w:b/>
          <w:color w:val="000000"/>
          <w:sz w:val="24"/>
          <w:szCs w:val="24"/>
        </w:rPr>
        <w:t xml:space="preserve">prihodi za posebne namjene </w:t>
      </w:r>
      <w:r w:rsidRPr="0001313C">
        <w:rPr>
          <w:rFonts w:ascii="Times New Roman" w:eastAsia="Calibri" w:hAnsi="Times New Roman" w:cs="Times New Roman"/>
          <w:color w:val="000000"/>
          <w:sz w:val="24"/>
          <w:szCs w:val="24"/>
        </w:rPr>
        <w:t>čine prihodi čije su korištenje i namjena utvrđeni posebnim zakonima i propisima.</w:t>
      </w:r>
    </w:p>
    <w:p w14:paraId="1F3E6992" w14:textId="77777777" w:rsidR="00FC39F3" w:rsidRPr="0001313C" w:rsidRDefault="00FC39F3" w:rsidP="00FC39F3">
      <w:pPr>
        <w:autoSpaceDE w:val="0"/>
        <w:autoSpaceDN w:val="0"/>
        <w:adjustRightInd w:val="0"/>
        <w:spacing w:after="200" w:line="240" w:lineRule="auto"/>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Primjeri takvih prihoda su prihodi od sufinanciranja cijene usluge, participacije i slično (npr. upisnine, festivalske ulaznice, učenička kuhinja, produženi boravak…).</w:t>
      </w:r>
    </w:p>
    <w:p w14:paraId="635E8CF4" w14:textId="6C70E37C" w:rsidR="00FC39F3" w:rsidRPr="0001313C" w:rsidRDefault="00FC39F3" w:rsidP="00FC39F3">
      <w:pPr>
        <w:autoSpaceDE w:val="0"/>
        <w:autoSpaceDN w:val="0"/>
        <w:adjustRightInd w:val="0"/>
        <w:spacing w:after="0" w:line="240" w:lineRule="auto"/>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5. Izvor </w:t>
      </w:r>
      <w:r w:rsidRPr="0001313C">
        <w:rPr>
          <w:rFonts w:ascii="Times New Roman" w:eastAsia="Calibri" w:hAnsi="Times New Roman" w:cs="Times New Roman"/>
          <w:sz w:val="24"/>
          <w:szCs w:val="24"/>
        </w:rPr>
        <w:t xml:space="preserve">financiranja </w:t>
      </w:r>
      <w:r w:rsidRPr="0001313C">
        <w:rPr>
          <w:rFonts w:ascii="Times New Roman" w:eastAsia="Calibri" w:hAnsi="Times New Roman" w:cs="Times New Roman"/>
          <w:b/>
          <w:iCs/>
          <w:sz w:val="24"/>
          <w:szCs w:val="24"/>
        </w:rPr>
        <w:t>pomoći</w:t>
      </w:r>
      <w:r w:rsidRPr="0001313C">
        <w:rPr>
          <w:rFonts w:ascii="Times New Roman" w:eastAsia="Calibri" w:hAnsi="Times New Roman" w:cs="Times New Roman"/>
          <w:b/>
          <w:color w:val="FF0000"/>
          <w:sz w:val="24"/>
          <w:szCs w:val="24"/>
        </w:rPr>
        <w:t> </w:t>
      </w:r>
      <w:r w:rsidR="00E973F9" w:rsidRPr="0001313C">
        <w:rPr>
          <w:rFonts w:ascii="Times New Roman" w:eastAsia="Calibri" w:hAnsi="Times New Roman" w:cs="Times New Roman"/>
          <w:color w:val="000000"/>
          <w:sz w:val="24"/>
          <w:szCs w:val="24"/>
        </w:rPr>
        <w:t>čine</w:t>
      </w:r>
      <w:r w:rsidRPr="0001313C">
        <w:rPr>
          <w:rFonts w:ascii="Times New Roman" w:eastAsia="Calibri" w:hAnsi="Times New Roman" w:cs="Times New Roman"/>
          <w:color w:val="000000"/>
          <w:sz w:val="24"/>
          <w:szCs w:val="24"/>
        </w:rPr>
        <w:t xml:space="preserve"> prihodi koji se ostvaruju od inozemnih vlada, međunarodnih organizacija, drugih proračuna i od ostalih subjekata unutar općeg proračuna. </w:t>
      </w:r>
    </w:p>
    <w:p w14:paraId="3D5264E7" w14:textId="77777777" w:rsidR="00FC39F3" w:rsidRPr="0001313C" w:rsidRDefault="00FC39F3" w:rsidP="00FC39F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CF5B9DA" w14:textId="77777777" w:rsidR="00FC39F3" w:rsidRPr="0001313C" w:rsidRDefault="00FC39F3" w:rsidP="00FC39F3">
      <w:pPr>
        <w:autoSpaceDE w:val="0"/>
        <w:autoSpaceDN w:val="0"/>
        <w:adjustRightInd w:val="0"/>
        <w:spacing w:after="200" w:line="240" w:lineRule="auto"/>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6. Izvor financiranja </w:t>
      </w:r>
      <w:r w:rsidRPr="0001313C">
        <w:rPr>
          <w:rFonts w:ascii="Times New Roman" w:eastAsia="Calibri" w:hAnsi="Times New Roman" w:cs="Times New Roman"/>
          <w:b/>
          <w:sz w:val="24"/>
          <w:szCs w:val="24"/>
        </w:rPr>
        <w:t xml:space="preserve">donacije </w:t>
      </w:r>
      <w:r w:rsidRPr="0001313C">
        <w:rPr>
          <w:rFonts w:ascii="Times New Roman" w:eastAsia="Calibri" w:hAnsi="Times New Roman" w:cs="Times New Roman"/>
          <w:sz w:val="24"/>
          <w:szCs w:val="24"/>
        </w:rPr>
        <w:t>čine prihodi ostvareni od fizičkih osoba, neprofitnih organizacija, trgovačkih društava i od ostalih subjekata izvan općeg proračuna.</w:t>
      </w:r>
    </w:p>
    <w:p w14:paraId="19E7A20F" w14:textId="77777777" w:rsidR="00FC39F3" w:rsidRPr="0001313C" w:rsidRDefault="00FC39F3" w:rsidP="00FC39F3">
      <w:pPr>
        <w:autoSpaceDE w:val="0"/>
        <w:autoSpaceDN w:val="0"/>
        <w:adjustRightInd w:val="0"/>
        <w:spacing w:after="200" w:line="240" w:lineRule="auto"/>
        <w:jc w:val="both"/>
        <w:rPr>
          <w:rFonts w:ascii="Times New Roman" w:eastAsia="Calibri" w:hAnsi="Times New Roman" w:cs="Times New Roman"/>
          <w:color w:val="000000"/>
          <w:sz w:val="24"/>
          <w:szCs w:val="24"/>
        </w:rPr>
      </w:pPr>
      <w:r w:rsidRPr="0001313C">
        <w:rPr>
          <w:rFonts w:ascii="Times New Roman" w:eastAsia="Calibri" w:hAnsi="Times New Roman" w:cs="Times New Roman"/>
          <w:sz w:val="24"/>
          <w:szCs w:val="24"/>
        </w:rPr>
        <w:t>7. Izvor financiranja</w:t>
      </w:r>
      <w:r w:rsidRPr="0001313C">
        <w:rPr>
          <w:rFonts w:ascii="Times New Roman" w:eastAsia="Calibri" w:hAnsi="Times New Roman" w:cs="Times New Roman"/>
          <w:b/>
          <w:sz w:val="24"/>
          <w:szCs w:val="24"/>
        </w:rPr>
        <w:t xml:space="preserve"> prihodi od prodaje ili zamjene nefinancijske imovine i naknade s naslova osiguranja</w:t>
      </w:r>
      <w:r w:rsidRPr="0001313C">
        <w:rPr>
          <w:rFonts w:ascii="Times New Roman" w:eastAsia="Calibri" w:hAnsi="Times New Roman" w:cs="Times New Roman"/>
          <w:sz w:val="24"/>
          <w:szCs w:val="24"/>
        </w:rPr>
        <w:t xml:space="preserve"> </w:t>
      </w:r>
      <w:r w:rsidRPr="0001313C">
        <w:rPr>
          <w:rFonts w:ascii="Times New Roman" w:eastAsia="Calibri" w:hAnsi="Times New Roman" w:cs="Times New Roman"/>
          <w:color w:val="000000"/>
          <w:sz w:val="24"/>
          <w:szCs w:val="24"/>
        </w:rPr>
        <w:t xml:space="preserve">čine prihodi ostvareni prodajom ili zamjenom nefinancijske imovine u vlasništvu proračunskog korisnika, a koja nije stečena iz općih prihoda i primitaka te od naknade štete s naslova osiguranja ako premija nije plaćena iz općih prihoda i primitaka. </w:t>
      </w:r>
    </w:p>
    <w:p w14:paraId="6640E653" w14:textId="77777777" w:rsidR="00FC39F3" w:rsidRPr="0001313C" w:rsidRDefault="00FC39F3" w:rsidP="00FC39F3">
      <w:pPr>
        <w:autoSpaceDE w:val="0"/>
        <w:autoSpaceDN w:val="0"/>
        <w:adjustRightInd w:val="0"/>
        <w:spacing w:after="0" w:line="240" w:lineRule="auto"/>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8. Izvor financiranja </w:t>
      </w:r>
      <w:r w:rsidRPr="0001313C">
        <w:rPr>
          <w:rFonts w:ascii="Times New Roman" w:eastAsia="Calibri" w:hAnsi="Times New Roman" w:cs="Times New Roman"/>
          <w:b/>
          <w:color w:val="000000"/>
          <w:sz w:val="24"/>
          <w:szCs w:val="24"/>
        </w:rPr>
        <w:t xml:space="preserve">namjenski primici </w:t>
      </w:r>
      <w:r w:rsidRPr="0001313C">
        <w:rPr>
          <w:rFonts w:ascii="Times New Roman" w:eastAsia="Calibri" w:hAnsi="Times New Roman" w:cs="Times New Roman"/>
          <w:color w:val="000000"/>
          <w:sz w:val="24"/>
          <w:szCs w:val="24"/>
        </w:rPr>
        <w:t>čine primici od financijske imovine i zaduživanja, čija je namjena utvrđena posebnim ugovorima i/ili propisima.</w:t>
      </w:r>
    </w:p>
    <w:p w14:paraId="694C4D89" w14:textId="77777777" w:rsidR="00D86410" w:rsidRPr="0001313C" w:rsidRDefault="00D86410" w:rsidP="00FB76AF">
      <w:pPr>
        <w:widowControl w:val="0"/>
        <w:autoSpaceDE w:val="0"/>
        <w:autoSpaceDN w:val="0"/>
        <w:spacing w:after="0" w:line="276" w:lineRule="auto"/>
        <w:ind w:right="106"/>
        <w:jc w:val="both"/>
        <w:rPr>
          <w:rFonts w:ascii="Times New Roman" w:eastAsia="Times New Roman" w:hAnsi="Times New Roman" w:cs="Times New Roman"/>
          <w:color w:val="FF0000"/>
          <w:sz w:val="24"/>
          <w:szCs w:val="24"/>
        </w:rPr>
      </w:pPr>
    </w:p>
    <w:p w14:paraId="67FE863A" w14:textId="7B7E17B4" w:rsidR="002C3B31" w:rsidRPr="0001313C" w:rsidRDefault="002C3B31" w:rsidP="00E973F9">
      <w:pPr>
        <w:widowControl w:val="0"/>
        <w:autoSpaceDE w:val="0"/>
        <w:autoSpaceDN w:val="0"/>
        <w:spacing w:after="0" w:line="276" w:lineRule="auto"/>
        <w:ind w:left="102" w:firstLine="768"/>
        <w:jc w:val="both"/>
        <w:rPr>
          <w:rFonts w:ascii="Times New Roman" w:eastAsia="Times New Roman" w:hAnsi="Times New Roman" w:cs="Times New Roman"/>
          <w:sz w:val="24"/>
          <w:szCs w:val="24"/>
        </w:rPr>
      </w:pPr>
      <w:r w:rsidRPr="0001313C">
        <w:rPr>
          <w:rFonts w:ascii="Times New Roman" w:eastAsia="Times New Roman" w:hAnsi="Times New Roman" w:cs="Times New Roman"/>
          <w:sz w:val="24"/>
          <w:szCs w:val="24"/>
        </w:rPr>
        <w:t xml:space="preserve">Vlada Republike Hrvatske je u saborsku proceduru uputila izmjene i dopune šest zakona u sklopu novog kruga porezne reforme, koje bi na snagu trebale stupiti 1. siječnja 2025. i koje će utjecati na prihode jedinica lokalne i područne (regionalne) samouprave pa tako i Grada </w:t>
      </w:r>
      <w:r w:rsidR="008C0014" w:rsidRPr="0001313C">
        <w:rPr>
          <w:rFonts w:ascii="Times New Roman" w:eastAsia="Times New Roman" w:hAnsi="Times New Roman" w:cs="Times New Roman"/>
          <w:sz w:val="24"/>
          <w:szCs w:val="24"/>
        </w:rPr>
        <w:t>Šibenika</w:t>
      </w:r>
      <w:r w:rsidRPr="0001313C">
        <w:rPr>
          <w:rFonts w:ascii="Times New Roman" w:eastAsia="Times New Roman" w:hAnsi="Times New Roman" w:cs="Times New Roman"/>
          <w:sz w:val="24"/>
          <w:szCs w:val="24"/>
        </w:rPr>
        <w:t>. Predloženim izmjenama Zakona o porezu na dohodak povećava se iznos osobnog odbitka (s 560 eura na 600 eura), povećava se osobni odbitak za uzdržavane članove i invalidnost, propisuju se novi rasponi više i niže stope godišnjeg poreza na dohodak</w:t>
      </w:r>
      <w:r w:rsidR="004A4EEA" w:rsidRPr="0001313C">
        <w:rPr>
          <w:rFonts w:ascii="Times New Roman" w:eastAsia="Times New Roman" w:hAnsi="Times New Roman" w:cs="Times New Roman"/>
          <w:sz w:val="24"/>
          <w:szCs w:val="24"/>
        </w:rPr>
        <w:t xml:space="preserve"> </w:t>
      </w:r>
      <w:r w:rsidRPr="0001313C">
        <w:rPr>
          <w:rFonts w:ascii="Times New Roman" w:eastAsia="Times New Roman" w:hAnsi="Times New Roman" w:cs="Times New Roman"/>
          <w:sz w:val="24"/>
          <w:szCs w:val="24"/>
        </w:rPr>
        <w:t xml:space="preserve">(Grad </w:t>
      </w:r>
      <w:r w:rsidR="004A4EEA" w:rsidRPr="0001313C">
        <w:rPr>
          <w:rFonts w:ascii="Times New Roman" w:eastAsia="Times New Roman" w:hAnsi="Times New Roman" w:cs="Times New Roman"/>
          <w:sz w:val="24"/>
          <w:szCs w:val="24"/>
        </w:rPr>
        <w:t>Šibenik</w:t>
      </w:r>
      <w:r w:rsidRPr="0001313C">
        <w:rPr>
          <w:rFonts w:ascii="Times New Roman" w:eastAsia="Times New Roman" w:hAnsi="Times New Roman" w:cs="Times New Roman"/>
          <w:sz w:val="24"/>
          <w:szCs w:val="24"/>
        </w:rPr>
        <w:t xml:space="preserve"> trenutno ima nižu stopu u visini od </w:t>
      </w:r>
      <w:r w:rsidR="004A4EEA" w:rsidRPr="0001313C">
        <w:rPr>
          <w:rFonts w:ascii="Times New Roman" w:eastAsia="Times New Roman" w:hAnsi="Times New Roman" w:cs="Times New Roman"/>
          <w:sz w:val="24"/>
          <w:szCs w:val="24"/>
        </w:rPr>
        <w:t>20</w:t>
      </w:r>
      <w:r w:rsidRPr="0001313C">
        <w:rPr>
          <w:rFonts w:ascii="Times New Roman" w:eastAsia="Times New Roman" w:hAnsi="Times New Roman" w:cs="Times New Roman"/>
          <w:sz w:val="24"/>
          <w:szCs w:val="24"/>
        </w:rPr>
        <w:t xml:space="preserve">% te višu stopu u visini od </w:t>
      </w:r>
      <w:r w:rsidR="004A4EEA" w:rsidRPr="0001313C">
        <w:rPr>
          <w:rFonts w:ascii="Times New Roman" w:eastAsia="Times New Roman" w:hAnsi="Times New Roman" w:cs="Times New Roman"/>
          <w:sz w:val="24"/>
          <w:szCs w:val="24"/>
        </w:rPr>
        <w:t>30</w:t>
      </w:r>
      <w:r w:rsidRPr="0001313C">
        <w:rPr>
          <w:rFonts w:ascii="Times New Roman" w:eastAsia="Times New Roman" w:hAnsi="Times New Roman" w:cs="Times New Roman"/>
          <w:sz w:val="24"/>
          <w:szCs w:val="24"/>
        </w:rPr>
        <w:t>%</w:t>
      </w:r>
      <w:r w:rsidR="004A4EEA" w:rsidRPr="0001313C">
        <w:rPr>
          <w:rFonts w:ascii="Times New Roman" w:eastAsia="Times New Roman" w:hAnsi="Times New Roman" w:cs="Times New Roman"/>
          <w:sz w:val="24"/>
          <w:szCs w:val="24"/>
        </w:rPr>
        <w:t>)</w:t>
      </w:r>
      <w:r w:rsidRPr="0001313C">
        <w:rPr>
          <w:rFonts w:ascii="Times New Roman" w:eastAsia="Times New Roman" w:hAnsi="Times New Roman" w:cs="Times New Roman"/>
          <w:sz w:val="24"/>
          <w:szCs w:val="24"/>
        </w:rPr>
        <w:t>, povećava prag za primjenu više stope poreza na dohodak (s 50.400 eura na 60.000 eura godišnje) te se podiže iznos određenih neoporezivih primitaka koji se izračunavaju pomoću koeficijenta osnovnog osobnog odbitka (otpremnine, naknada za odvojeni život, nagrada za radne rezultate i sl</w:t>
      </w:r>
      <w:r w:rsidR="00E973F9" w:rsidRPr="0001313C">
        <w:rPr>
          <w:rFonts w:ascii="Times New Roman" w:eastAsia="Times New Roman" w:hAnsi="Times New Roman" w:cs="Times New Roman"/>
          <w:sz w:val="24"/>
          <w:szCs w:val="24"/>
        </w:rPr>
        <w:t>ično</w:t>
      </w:r>
      <w:r w:rsidRPr="0001313C">
        <w:rPr>
          <w:rFonts w:ascii="Times New Roman" w:eastAsia="Times New Roman" w:hAnsi="Times New Roman" w:cs="Times New Roman"/>
          <w:sz w:val="24"/>
          <w:szCs w:val="24"/>
        </w:rPr>
        <w:t xml:space="preserve">). Najavljene zakonske izmjene utjecat će na plaće građana – obveznika godišnjeg poreza na dohodak, ali i porezne prihode proračuna Grada </w:t>
      </w:r>
      <w:r w:rsidR="004A4EEA" w:rsidRPr="0001313C">
        <w:rPr>
          <w:rFonts w:ascii="Times New Roman" w:eastAsia="Times New Roman" w:hAnsi="Times New Roman" w:cs="Times New Roman"/>
          <w:sz w:val="24"/>
          <w:szCs w:val="24"/>
        </w:rPr>
        <w:t>Šibenika</w:t>
      </w:r>
      <w:r w:rsidRPr="0001313C">
        <w:rPr>
          <w:rFonts w:ascii="Times New Roman" w:eastAsia="Times New Roman" w:hAnsi="Times New Roman" w:cs="Times New Roman"/>
          <w:sz w:val="24"/>
          <w:szCs w:val="24"/>
        </w:rPr>
        <w:t xml:space="preserve"> koji će biti manji u odnosu na prihode koje bi Grad ostvario da ove porezne reforme nije bilo. </w:t>
      </w:r>
      <w:r w:rsidR="008C5B7D" w:rsidRPr="0001313C">
        <w:rPr>
          <w:rFonts w:ascii="Times New Roman" w:eastAsia="Times New Roman" w:hAnsi="Times New Roman" w:cs="Times New Roman"/>
          <w:sz w:val="24"/>
          <w:szCs w:val="24"/>
        </w:rPr>
        <w:t>Međutim, u</w:t>
      </w:r>
      <w:r w:rsidRPr="0001313C">
        <w:rPr>
          <w:rFonts w:ascii="Times New Roman" w:eastAsia="Times New Roman" w:hAnsi="Times New Roman" w:cs="Times New Roman"/>
          <w:sz w:val="24"/>
          <w:szCs w:val="24"/>
        </w:rPr>
        <w:t xml:space="preserve">zimajući u obzir kontinuirani rast bruto plaća i povećanje stope zaposlenosti u 2025. te posljedično veći broj poreznih obveznika, prihodi od poreza na dohodak od nesamostalnog rada su </w:t>
      </w:r>
      <w:r w:rsidR="008C5B7D" w:rsidRPr="0001313C">
        <w:rPr>
          <w:rFonts w:ascii="Times New Roman" w:eastAsia="Times New Roman" w:hAnsi="Times New Roman" w:cs="Times New Roman"/>
          <w:sz w:val="24"/>
          <w:szCs w:val="24"/>
        </w:rPr>
        <w:t xml:space="preserve">ipak </w:t>
      </w:r>
      <w:r w:rsidRPr="0001313C">
        <w:rPr>
          <w:rFonts w:ascii="Times New Roman" w:eastAsia="Times New Roman" w:hAnsi="Times New Roman" w:cs="Times New Roman"/>
          <w:sz w:val="24"/>
          <w:szCs w:val="24"/>
        </w:rPr>
        <w:t xml:space="preserve">planirani u višem iznosu u odnosu na tekući plan 2024. godine. </w:t>
      </w:r>
    </w:p>
    <w:p w14:paraId="2A7048DF" w14:textId="77777777" w:rsidR="002C3B31" w:rsidRPr="0001313C" w:rsidRDefault="002C3B31" w:rsidP="00FB76AF">
      <w:pPr>
        <w:widowControl w:val="0"/>
        <w:autoSpaceDE w:val="0"/>
        <w:autoSpaceDN w:val="0"/>
        <w:spacing w:after="0" w:line="276" w:lineRule="auto"/>
        <w:ind w:left="102" w:right="106" w:firstLine="768"/>
        <w:jc w:val="both"/>
        <w:rPr>
          <w:rFonts w:ascii="Times New Roman" w:eastAsia="Times New Roman" w:hAnsi="Times New Roman" w:cs="Times New Roman"/>
          <w:sz w:val="24"/>
          <w:szCs w:val="24"/>
        </w:rPr>
      </w:pPr>
    </w:p>
    <w:p w14:paraId="30A858C5" w14:textId="017499E0" w:rsidR="002C3B31" w:rsidRPr="0001313C" w:rsidRDefault="002C3B31" w:rsidP="00E973F9">
      <w:pPr>
        <w:widowControl w:val="0"/>
        <w:autoSpaceDE w:val="0"/>
        <w:autoSpaceDN w:val="0"/>
        <w:spacing w:after="0" w:line="276" w:lineRule="auto"/>
        <w:ind w:left="102" w:firstLine="768"/>
        <w:jc w:val="both"/>
        <w:rPr>
          <w:rFonts w:ascii="Times New Roman" w:eastAsia="Times New Roman" w:hAnsi="Times New Roman" w:cs="Times New Roman"/>
          <w:sz w:val="24"/>
          <w:szCs w:val="24"/>
        </w:rPr>
      </w:pPr>
      <w:r w:rsidRPr="0001313C">
        <w:rPr>
          <w:rFonts w:ascii="Times New Roman" w:eastAsia="Times New Roman" w:hAnsi="Times New Roman" w:cs="Times New Roman"/>
          <w:sz w:val="24"/>
          <w:szCs w:val="24"/>
        </w:rPr>
        <w:t>Sukladno</w:t>
      </w:r>
      <w:r w:rsidR="008D522E" w:rsidRPr="0001313C">
        <w:rPr>
          <w:rFonts w:ascii="Times New Roman" w:eastAsia="Times New Roman" w:hAnsi="Times New Roman" w:cs="Times New Roman"/>
          <w:sz w:val="24"/>
          <w:szCs w:val="24"/>
        </w:rPr>
        <w:t xml:space="preserve"> najavljenim izmjenama</w:t>
      </w:r>
      <w:r w:rsidRPr="0001313C">
        <w:rPr>
          <w:rFonts w:ascii="Times New Roman" w:eastAsia="Times New Roman" w:hAnsi="Times New Roman" w:cs="Times New Roman"/>
          <w:sz w:val="24"/>
          <w:szCs w:val="24"/>
        </w:rPr>
        <w:t xml:space="preserve"> </w:t>
      </w:r>
      <w:r w:rsidR="00C17404" w:rsidRPr="0001313C">
        <w:rPr>
          <w:rFonts w:ascii="Times New Roman" w:eastAsia="Times New Roman" w:hAnsi="Times New Roman" w:cs="Times New Roman"/>
          <w:sz w:val="24"/>
          <w:szCs w:val="24"/>
        </w:rPr>
        <w:t xml:space="preserve">poreznih propisa </w:t>
      </w:r>
      <w:r w:rsidRPr="0001313C">
        <w:rPr>
          <w:rFonts w:ascii="Times New Roman" w:eastAsia="Times New Roman" w:hAnsi="Times New Roman" w:cs="Times New Roman"/>
          <w:sz w:val="24"/>
          <w:szCs w:val="24"/>
        </w:rPr>
        <w:t>o paušalnom oporezivanju djelatnosti iznajmljivanja i organiziranja smještaja</w:t>
      </w:r>
      <w:r w:rsidR="008D522E" w:rsidRPr="0001313C">
        <w:rPr>
          <w:rFonts w:ascii="Times New Roman" w:eastAsia="Times New Roman" w:hAnsi="Times New Roman" w:cs="Times New Roman"/>
          <w:sz w:val="24"/>
          <w:szCs w:val="24"/>
        </w:rPr>
        <w:t xml:space="preserve"> </w:t>
      </w:r>
      <w:r w:rsidRPr="0001313C">
        <w:rPr>
          <w:rFonts w:ascii="Times New Roman" w:eastAsia="Times New Roman" w:hAnsi="Times New Roman" w:cs="Times New Roman"/>
          <w:sz w:val="24"/>
          <w:szCs w:val="24"/>
        </w:rPr>
        <w:t xml:space="preserve">predstavničko tijelo jedinice lokalne samouprave za 2025. godinu moći će donijeti novu odluku o visini paušalnog poreza za djelatnosti iznajmljivanja i smještaj u turizmu sukladno kategoriji u koju je jedinica lokalne samouprave razvrstana prema indeksu turističke razvijenosti, utvrđenog za prethodnu godinu, sukladno posebnom propisu (Grad </w:t>
      </w:r>
      <w:r w:rsidR="00FD3F94" w:rsidRPr="0001313C">
        <w:rPr>
          <w:rFonts w:ascii="Times New Roman" w:eastAsia="Times New Roman" w:hAnsi="Times New Roman" w:cs="Times New Roman"/>
          <w:sz w:val="24"/>
          <w:szCs w:val="24"/>
        </w:rPr>
        <w:t>Šibenik</w:t>
      </w:r>
      <w:r w:rsidRPr="0001313C">
        <w:rPr>
          <w:rFonts w:ascii="Times New Roman" w:eastAsia="Times New Roman" w:hAnsi="Times New Roman" w:cs="Times New Roman"/>
          <w:sz w:val="24"/>
          <w:szCs w:val="24"/>
        </w:rPr>
        <w:t xml:space="preserve"> je razvrstan u I. kategoriju turističke razvijenosti te se visina paušalnog poreza može utvrditi u visini od 150-300 eura). </w:t>
      </w:r>
      <w:r w:rsidR="00237CA4" w:rsidRPr="0001313C">
        <w:rPr>
          <w:rFonts w:ascii="Times New Roman" w:eastAsia="Times New Roman" w:hAnsi="Times New Roman" w:cs="Times New Roman"/>
          <w:sz w:val="24"/>
          <w:szCs w:val="24"/>
        </w:rPr>
        <w:t xml:space="preserve">Prelaskom na model paušalnog oporezivanja temeljen na visini poreza utvrđenoj prema indeksu turističke </w:t>
      </w:r>
      <w:r w:rsidR="00237CA4" w:rsidRPr="0001313C">
        <w:rPr>
          <w:rFonts w:ascii="Times New Roman" w:eastAsia="Times New Roman" w:hAnsi="Times New Roman" w:cs="Times New Roman"/>
          <w:sz w:val="24"/>
          <w:szCs w:val="24"/>
        </w:rPr>
        <w:lastRenderedPageBreak/>
        <w:t>razvijenosti u poreznom sustavu zadržava se jednostavnost u oporezivanju ove vrste ostvarivanja prihoda, ali se istovremeno stvara razlika u poreznom opterećenju ovisno o mogućnosti ostvarivanja prihoda. S obzirom da je Zakonom o porezu na dohodak propisan rok donošenja odluka predstavničkih tijela jedinica lokalne samouprave kojima će se propisati visina paušalnog poreza po krevetu odnosno po smještajnoj jedinici u kampu odnosno po smještajnoj jedinici u objektu za robinzonski smještaj do 15. prosinca, zbog kratkoće vremenskog perioda za donošenje novih odluka izmjenom Zakona predlaže se prilagođavanje tog roka za 2025. godinu odnosno propisivanje obveze donošenja odluke za 2025. godinu najkasnije do 28. veljače 2025.</w:t>
      </w:r>
      <w:r w:rsidR="00E973F9" w:rsidRPr="0001313C">
        <w:rPr>
          <w:rFonts w:ascii="Times New Roman" w:eastAsia="Times New Roman" w:hAnsi="Times New Roman" w:cs="Times New Roman"/>
          <w:sz w:val="24"/>
          <w:szCs w:val="24"/>
        </w:rPr>
        <w:t xml:space="preserve"> godine.</w:t>
      </w:r>
    </w:p>
    <w:p w14:paraId="45625B87" w14:textId="77777777" w:rsidR="002C3B31" w:rsidRPr="0001313C" w:rsidRDefault="002C3B31" w:rsidP="00155DB5">
      <w:pPr>
        <w:widowControl w:val="0"/>
        <w:autoSpaceDE w:val="0"/>
        <w:autoSpaceDN w:val="0"/>
        <w:spacing w:after="0" w:line="276" w:lineRule="auto"/>
        <w:ind w:right="106"/>
        <w:jc w:val="both"/>
        <w:rPr>
          <w:rFonts w:ascii="Times New Roman" w:eastAsia="Times New Roman" w:hAnsi="Times New Roman" w:cs="Times New Roman"/>
          <w:sz w:val="24"/>
          <w:szCs w:val="24"/>
        </w:rPr>
      </w:pPr>
    </w:p>
    <w:p w14:paraId="695E1B57" w14:textId="69A48C35" w:rsidR="002C3B31" w:rsidRPr="0001313C" w:rsidRDefault="002C3B31" w:rsidP="00E973F9">
      <w:pPr>
        <w:widowControl w:val="0"/>
        <w:autoSpaceDE w:val="0"/>
        <w:autoSpaceDN w:val="0"/>
        <w:spacing w:after="0" w:line="276" w:lineRule="auto"/>
        <w:ind w:left="102" w:firstLine="768"/>
        <w:jc w:val="both"/>
        <w:rPr>
          <w:rFonts w:ascii="Times New Roman" w:eastAsia="Times New Roman" w:hAnsi="Times New Roman" w:cs="Times New Roman"/>
          <w:sz w:val="24"/>
          <w:szCs w:val="24"/>
        </w:rPr>
      </w:pPr>
      <w:r w:rsidRPr="0001313C">
        <w:rPr>
          <w:rFonts w:ascii="Times New Roman" w:eastAsia="Times New Roman" w:hAnsi="Times New Roman" w:cs="Times New Roman"/>
          <w:sz w:val="24"/>
          <w:szCs w:val="24"/>
        </w:rPr>
        <w:t xml:space="preserve">Zakon o lokalnim porezima je također jedan od zakona koji je obuhvaćen najavljenim zakonskim izmjenama, a izmjene se odnose na porez na kuće za odmor kojem bi se mijenjao naziv u porez na nekretnine. Ovaj porez bi postao zajednički porez čiji bi se prihod dijelio između države i jedinica lokalne samouprave. Udio općine i grada u prihodu od poreza na nekretnine iznosio bi 80%, a države 20%. Porez na kuće za odmor je trenutno opcijski porez odnosno jedinice lokalne samouprave ga nisu dužne uvesti dok se prijedlogom izmjena i dopuna Zakona o lokalnim porezima propisuje obvezatnost uvođenja tog poreza, preciznije uređuje predmet oporezivanja i porezni obveznik te se proširuje raspon za utvrđivanje stope poreza u iznosu 0,6 – 8 eura godišnje po metru kvadratnom nekretnine koja se smatra predmetom oporezivanja. Predmet oporezivanja je svaki funkcionalni prostor namijenjen stanovanju pri čemu su oslobođene od poreza nekretnine koje služe stalnom stanovanju vlasnika, povezanih fizičkih osoba ili najmoprimaca, nekretnine koje se dugoročno iznajmljuju najmanje 10 mjeseci u godini, nekretnine javne namjene i one koje su namijenjene institucionalnom stanovanju. </w:t>
      </w:r>
      <w:r w:rsidR="003E2592" w:rsidRPr="0001313C">
        <w:rPr>
          <w:rFonts w:ascii="Times New Roman" w:eastAsia="Times New Roman" w:hAnsi="Times New Roman" w:cs="Times New Roman"/>
          <w:sz w:val="24"/>
          <w:szCs w:val="24"/>
        </w:rPr>
        <w:t>Prilikom planiranja ove vrste poreza Grad Šibenik je uzeo u obzir trenutno važeću visinu poreza na kuće za odmor u iznosu od 5</w:t>
      </w:r>
      <w:r w:rsidR="001916C9" w:rsidRPr="0001313C">
        <w:rPr>
          <w:rFonts w:ascii="Times New Roman" w:eastAsia="Times New Roman" w:hAnsi="Times New Roman" w:cs="Times New Roman"/>
          <w:sz w:val="24"/>
          <w:szCs w:val="24"/>
        </w:rPr>
        <w:t xml:space="preserve"> </w:t>
      </w:r>
      <w:r w:rsidR="003E2592" w:rsidRPr="0001313C">
        <w:rPr>
          <w:rFonts w:ascii="Times New Roman" w:eastAsia="Times New Roman" w:hAnsi="Times New Roman" w:cs="Times New Roman"/>
          <w:sz w:val="24"/>
          <w:szCs w:val="24"/>
        </w:rPr>
        <w:t>eura godišnje po metru kvadratnom nekretnine</w:t>
      </w:r>
      <w:r w:rsidR="001916C9" w:rsidRPr="0001313C">
        <w:rPr>
          <w:rFonts w:ascii="Times New Roman" w:eastAsia="Times New Roman" w:hAnsi="Times New Roman" w:cs="Times New Roman"/>
          <w:sz w:val="24"/>
          <w:szCs w:val="24"/>
        </w:rPr>
        <w:t>.</w:t>
      </w:r>
    </w:p>
    <w:p w14:paraId="1BDF7E57" w14:textId="77777777" w:rsidR="002C3B31" w:rsidRPr="0001313C" w:rsidRDefault="002C3B31" w:rsidP="00FB76AF">
      <w:pPr>
        <w:widowControl w:val="0"/>
        <w:autoSpaceDE w:val="0"/>
        <w:autoSpaceDN w:val="0"/>
        <w:spacing w:after="0" w:line="276" w:lineRule="auto"/>
        <w:ind w:left="102" w:right="106" w:firstLine="768"/>
        <w:jc w:val="both"/>
        <w:rPr>
          <w:rFonts w:ascii="Times New Roman" w:eastAsia="Times New Roman" w:hAnsi="Times New Roman" w:cs="Times New Roman"/>
          <w:sz w:val="24"/>
          <w:szCs w:val="24"/>
        </w:rPr>
      </w:pPr>
    </w:p>
    <w:p w14:paraId="59CD4193" w14:textId="0D7C7C3C" w:rsidR="00D86410" w:rsidRPr="0001313C" w:rsidRDefault="00D86410" w:rsidP="00E560DC">
      <w:pPr>
        <w:spacing w:line="276" w:lineRule="auto"/>
        <w:ind w:firstLine="708"/>
        <w:jc w:val="both"/>
        <w:rPr>
          <w:rFonts w:ascii="Times New Roman" w:hAnsi="Times New Roman" w:cs="Times New Roman"/>
          <w:sz w:val="24"/>
          <w:szCs w:val="24"/>
        </w:rPr>
      </w:pPr>
      <w:r w:rsidRPr="0001313C">
        <w:rPr>
          <w:rFonts w:ascii="Times New Roman" w:hAnsi="Times New Roman" w:cs="Times New Roman"/>
          <w:sz w:val="24"/>
          <w:szCs w:val="24"/>
        </w:rPr>
        <w:t xml:space="preserve">Važeći zakon o lokalnim porezima određuje da se lokalni porezi mogu mijenjati odlukom predstavničkog tijela, pod uvjetom da je odluka donijeta do 15. prosinca tekuće godine, a kako bi se mogla primjenjivati u idućoj godini. </w:t>
      </w:r>
      <w:r w:rsidR="00AB3418" w:rsidRPr="0001313C">
        <w:rPr>
          <w:rFonts w:ascii="Times New Roman" w:hAnsi="Times New Roman" w:cs="Times New Roman"/>
          <w:sz w:val="24"/>
          <w:szCs w:val="24"/>
        </w:rPr>
        <w:t>U skladu s tim</w:t>
      </w:r>
      <w:r w:rsidR="00EE2BB3" w:rsidRPr="0001313C">
        <w:rPr>
          <w:rFonts w:ascii="Times New Roman" w:hAnsi="Times New Roman" w:cs="Times New Roman"/>
          <w:sz w:val="24"/>
          <w:szCs w:val="24"/>
        </w:rPr>
        <w:t xml:space="preserve"> predlaže se</w:t>
      </w:r>
      <w:r w:rsidR="00AB3418" w:rsidRPr="0001313C">
        <w:rPr>
          <w:rFonts w:ascii="Times New Roman" w:eastAsia="Times New Roman" w:hAnsi="Times New Roman" w:cs="Times New Roman"/>
          <w:sz w:val="24"/>
          <w:szCs w:val="24"/>
        </w:rPr>
        <w:t xml:space="preserve"> Odluk</w:t>
      </w:r>
      <w:r w:rsidR="00EE2BB3" w:rsidRPr="0001313C">
        <w:rPr>
          <w:rFonts w:ascii="Times New Roman" w:eastAsia="Times New Roman" w:hAnsi="Times New Roman" w:cs="Times New Roman"/>
          <w:sz w:val="24"/>
          <w:szCs w:val="24"/>
        </w:rPr>
        <w:t>a</w:t>
      </w:r>
      <w:r w:rsidR="00AB3418" w:rsidRPr="0001313C">
        <w:rPr>
          <w:rFonts w:ascii="Times New Roman" w:eastAsia="Times New Roman" w:hAnsi="Times New Roman" w:cs="Times New Roman"/>
          <w:sz w:val="24"/>
          <w:szCs w:val="24"/>
        </w:rPr>
        <w:t xml:space="preserve"> o izmjeni Odluke o porezima Grada Šibenika </w:t>
      </w:r>
      <w:r w:rsidRPr="0001313C">
        <w:rPr>
          <w:rFonts w:ascii="Times New Roman" w:hAnsi="Times New Roman" w:cs="Times New Roman"/>
          <w:sz w:val="24"/>
          <w:szCs w:val="24"/>
        </w:rPr>
        <w:t>koj</w:t>
      </w:r>
      <w:r w:rsidR="00EE2BB3" w:rsidRPr="0001313C">
        <w:rPr>
          <w:rFonts w:ascii="Times New Roman" w:hAnsi="Times New Roman" w:cs="Times New Roman"/>
          <w:sz w:val="24"/>
          <w:szCs w:val="24"/>
        </w:rPr>
        <w:t>o</w:t>
      </w:r>
      <w:r w:rsidRPr="0001313C">
        <w:rPr>
          <w:rFonts w:ascii="Times New Roman" w:hAnsi="Times New Roman" w:cs="Times New Roman"/>
          <w:sz w:val="24"/>
          <w:szCs w:val="24"/>
        </w:rPr>
        <w:t xml:space="preserve">m </w:t>
      </w:r>
      <w:r w:rsidR="001916C9" w:rsidRPr="0001313C">
        <w:rPr>
          <w:rFonts w:ascii="Times New Roman" w:hAnsi="Times New Roman" w:cs="Times New Roman"/>
          <w:sz w:val="24"/>
          <w:szCs w:val="24"/>
        </w:rPr>
        <w:t xml:space="preserve">se </w:t>
      </w:r>
      <w:r w:rsidRPr="0001313C">
        <w:rPr>
          <w:rFonts w:ascii="Times New Roman" w:hAnsi="Times New Roman" w:cs="Times New Roman"/>
          <w:sz w:val="24"/>
          <w:szCs w:val="24"/>
        </w:rPr>
        <w:t xml:space="preserve">ciljano pomaže dijelu gospodarstva koje djeluje na području Grada Šibenika te </w:t>
      </w:r>
      <w:r w:rsidR="001916C9" w:rsidRPr="0001313C">
        <w:rPr>
          <w:rFonts w:ascii="Times New Roman" w:hAnsi="Times New Roman" w:cs="Times New Roman"/>
          <w:sz w:val="24"/>
          <w:szCs w:val="24"/>
        </w:rPr>
        <w:t xml:space="preserve">se </w:t>
      </w:r>
      <w:r w:rsidRPr="0001313C">
        <w:rPr>
          <w:rFonts w:ascii="Times New Roman" w:hAnsi="Times New Roman" w:cs="Times New Roman"/>
          <w:sz w:val="24"/>
          <w:szCs w:val="24"/>
        </w:rPr>
        <w:t>predlaže smanjenje stope poreza na potrošnju s 3% na 2% od 2025. godine.</w:t>
      </w:r>
      <w:r w:rsidR="00AB3418" w:rsidRPr="0001313C">
        <w:rPr>
          <w:rFonts w:ascii="Times New Roman" w:hAnsi="Times New Roman" w:cs="Times New Roman"/>
          <w:sz w:val="24"/>
          <w:szCs w:val="24"/>
        </w:rPr>
        <w:t xml:space="preserve"> </w:t>
      </w:r>
      <w:r w:rsidRPr="0001313C">
        <w:rPr>
          <w:rFonts w:ascii="Times New Roman" w:hAnsi="Times New Roman" w:cs="Times New Roman"/>
          <w:sz w:val="24"/>
          <w:szCs w:val="24"/>
        </w:rPr>
        <w:t xml:space="preserve">Smanjenjem stope za trećinu se istovremeno vodilo računa </w:t>
      </w:r>
      <w:r w:rsidR="008B67FE" w:rsidRPr="0001313C">
        <w:rPr>
          <w:rFonts w:ascii="Times New Roman" w:hAnsi="Times New Roman" w:cs="Times New Roman"/>
          <w:sz w:val="24"/>
          <w:szCs w:val="24"/>
        </w:rPr>
        <w:t xml:space="preserve">i </w:t>
      </w:r>
      <w:r w:rsidRPr="0001313C">
        <w:rPr>
          <w:rFonts w:ascii="Times New Roman" w:hAnsi="Times New Roman" w:cs="Times New Roman"/>
          <w:sz w:val="24"/>
          <w:szCs w:val="24"/>
        </w:rPr>
        <w:t>o fiskalnoj stabilnosti Proračuna Grada Šibenika.</w:t>
      </w:r>
    </w:p>
    <w:p w14:paraId="20CC13AC" w14:textId="5A018DD3" w:rsidR="00270767" w:rsidRPr="0001313C" w:rsidRDefault="004C2C00" w:rsidP="00E973F9">
      <w:pPr>
        <w:widowControl w:val="0"/>
        <w:autoSpaceDE w:val="0"/>
        <w:autoSpaceDN w:val="0"/>
        <w:spacing w:after="0" w:line="276" w:lineRule="auto"/>
        <w:ind w:left="102" w:firstLine="768"/>
        <w:jc w:val="both"/>
        <w:rPr>
          <w:rFonts w:ascii="Times New Roman" w:eastAsia="Times New Roman" w:hAnsi="Times New Roman" w:cs="Times New Roman"/>
          <w:sz w:val="24"/>
          <w:szCs w:val="24"/>
        </w:rPr>
      </w:pPr>
      <w:r w:rsidRPr="0001313C">
        <w:rPr>
          <w:rFonts w:ascii="Times New Roman" w:eastAsia="Times New Roman" w:hAnsi="Times New Roman" w:cs="Times New Roman"/>
          <w:sz w:val="24"/>
          <w:szCs w:val="24"/>
        </w:rPr>
        <w:t>U 202</w:t>
      </w:r>
      <w:r w:rsidR="005F21BF" w:rsidRPr="0001313C">
        <w:rPr>
          <w:rFonts w:ascii="Times New Roman" w:eastAsia="Times New Roman" w:hAnsi="Times New Roman" w:cs="Times New Roman"/>
          <w:sz w:val="24"/>
          <w:szCs w:val="24"/>
        </w:rPr>
        <w:t>5</w:t>
      </w:r>
      <w:r w:rsidRPr="0001313C">
        <w:rPr>
          <w:rFonts w:ascii="Times New Roman" w:eastAsia="Times New Roman" w:hAnsi="Times New Roman" w:cs="Times New Roman"/>
          <w:sz w:val="24"/>
          <w:szCs w:val="24"/>
        </w:rPr>
        <w:t xml:space="preserve">. godini prihodi poslovanja planiraju se u iznosu od </w:t>
      </w:r>
      <w:r w:rsidR="005F21BF" w:rsidRPr="0001313C">
        <w:rPr>
          <w:rFonts w:ascii="Times New Roman" w:eastAsia="Times New Roman" w:hAnsi="Times New Roman" w:cs="Times New Roman"/>
          <w:sz w:val="24"/>
          <w:szCs w:val="24"/>
        </w:rPr>
        <w:t>94.343.000,00</w:t>
      </w:r>
      <w:r w:rsidRPr="0001313C">
        <w:rPr>
          <w:rFonts w:ascii="Times New Roman" w:eastAsia="Times New Roman" w:hAnsi="Times New Roman" w:cs="Times New Roman"/>
          <w:sz w:val="24"/>
          <w:szCs w:val="24"/>
        </w:rPr>
        <w:t xml:space="preserve"> eur</w:t>
      </w:r>
      <w:r w:rsidR="00E67B55" w:rsidRPr="0001313C">
        <w:rPr>
          <w:rFonts w:ascii="Times New Roman" w:eastAsia="Times New Roman" w:hAnsi="Times New Roman" w:cs="Times New Roman"/>
          <w:sz w:val="24"/>
          <w:szCs w:val="24"/>
        </w:rPr>
        <w:t>a</w:t>
      </w:r>
      <w:r w:rsidRPr="0001313C">
        <w:rPr>
          <w:rFonts w:ascii="Times New Roman" w:eastAsia="Times New Roman" w:hAnsi="Times New Roman" w:cs="Times New Roman"/>
          <w:sz w:val="24"/>
          <w:szCs w:val="24"/>
        </w:rPr>
        <w:t xml:space="preserve">, a najveći u ovom razredu su prihodi od pomoći iz inozemstva i od subjekata unutar općeg proračuna koji čine </w:t>
      </w:r>
      <w:r w:rsidR="00CE5B61" w:rsidRPr="0001313C">
        <w:rPr>
          <w:rFonts w:ascii="Times New Roman" w:eastAsia="Times New Roman" w:hAnsi="Times New Roman" w:cs="Times New Roman"/>
          <w:sz w:val="24"/>
          <w:szCs w:val="24"/>
        </w:rPr>
        <w:t>45,36</w:t>
      </w:r>
      <w:r w:rsidRPr="0001313C">
        <w:rPr>
          <w:rFonts w:ascii="Times New Roman" w:eastAsia="Times New Roman" w:hAnsi="Times New Roman" w:cs="Times New Roman"/>
          <w:sz w:val="24"/>
          <w:szCs w:val="24"/>
        </w:rPr>
        <w:t xml:space="preserve"> % ukupno planiranih prihoda poslovanja. Sljedeći po visini planiranih sredstava u ovom razredu su prihodi od poreza, </w:t>
      </w:r>
      <w:r w:rsidR="002F23E8" w:rsidRPr="0001313C">
        <w:rPr>
          <w:rFonts w:ascii="Times New Roman" w:eastAsia="Times New Roman" w:hAnsi="Times New Roman" w:cs="Times New Roman"/>
          <w:sz w:val="24"/>
          <w:szCs w:val="24"/>
        </w:rPr>
        <w:t xml:space="preserve">prihodi od imovine, </w:t>
      </w:r>
      <w:r w:rsidRPr="0001313C">
        <w:rPr>
          <w:rFonts w:ascii="Times New Roman" w:eastAsia="Times New Roman" w:hAnsi="Times New Roman" w:cs="Times New Roman"/>
          <w:sz w:val="24"/>
          <w:szCs w:val="24"/>
        </w:rPr>
        <w:t>prihodi od upravnih i administrativnih pristojbi, pristojbi po posebnim propisima i na</w:t>
      </w:r>
      <w:r w:rsidR="00E67B55" w:rsidRPr="0001313C">
        <w:rPr>
          <w:rFonts w:ascii="Times New Roman" w:eastAsia="Times New Roman" w:hAnsi="Times New Roman" w:cs="Times New Roman"/>
          <w:sz w:val="24"/>
          <w:szCs w:val="24"/>
        </w:rPr>
        <w:t>knad</w:t>
      </w:r>
      <w:r w:rsidRPr="0001313C">
        <w:rPr>
          <w:rFonts w:ascii="Times New Roman" w:eastAsia="Times New Roman" w:hAnsi="Times New Roman" w:cs="Times New Roman"/>
          <w:sz w:val="24"/>
          <w:szCs w:val="24"/>
        </w:rPr>
        <w:t>a</w:t>
      </w:r>
      <w:r w:rsidR="00E67B55" w:rsidRPr="0001313C">
        <w:rPr>
          <w:rFonts w:ascii="Times New Roman" w:eastAsia="Times New Roman" w:hAnsi="Times New Roman" w:cs="Times New Roman"/>
          <w:sz w:val="24"/>
          <w:szCs w:val="24"/>
        </w:rPr>
        <w:t>m</w:t>
      </w:r>
      <w:r w:rsidRPr="0001313C">
        <w:rPr>
          <w:rFonts w:ascii="Times New Roman" w:eastAsia="Times New Roman" w:hAnsi="Times New Roman" w:cs="Times New Roman"/>
          <w:sz w:val="24"/>
          <w:szCs w:val="24"/>
        </w:rPr>
        <w:t>a, prihodi od prodaje proizvoda robe te pruženih usluga i prihodi od donacija te kazni  i upravnih mjer</w:t>
      </w:r>
      <w:r w:rsidR="00270767" w:rsidRPr="0001313C">
        <w:rPr>
          <w:rFonts w:ascii="Times New Roman" w:eastAsia="Times New Roman" w:hAnsi="Times New Roman" w:cs="Times New Roman"/>
          <w:sz w:val="24"/>
          <w:szCs w:val="24"/>
        </w:rPr>
        <w:t>a.</w:t>
      </w:r>
    </w:p>
    <w:p w14:paraId="11654E0E" w14:textId="77777777" w:rsidR="00EE2BB3" w:rsidRPr="0001313C" w:rsidRDefault="00EE2BB3" w:rsidP="00FB76AF">
      <w:pPr>
        <w:widowControl w:val="0"/>
        <w:autoSpaceDE w:val="0"/>
        <w:autoSpaceDN w:val="0"/>
        <w:spacing w:after="0" w:line="276" w:lineRule="auto"/>
        <w:ind w:left="102" w:right="106" w:firstLine="768"/>
        <w:jc w:val="both"/>
        <w:rPr>
          <w:rFonts w:ascii="Times New Roman" w:eastAsia="Times New Roman" w:hAnsi="Times New Roman" w:cs="Times New Roman"/>
          <w:sz w:val="24"/>
          <w:szCs w:val="24"/>
        </w:rPr>
      </w:pPr>
    </w:p>
    <w:p w14:paraId="4D52B115" w14:textId="77777777" w:rsidR="00155DB5" w:rsidRPr="0001313C" w:rsidRDefault="00155DB5" w:rsidP="00FB76AF">
      <w:pPr>
        <w:widowControl w:val="0"/>
        <w:autoSpaceDE w:val="0"/>
        <w:autoSpaceDN w:val="0"/>
        <w:spacing w:after="0" w:line="276" w:lineRule="auto"/>
        <w:ind w:left="102" w:right="106" w:firstLine="768"/>
        <w:jc w:val="both"/>
        <w:rPr>
          <w:rFonts w:ascii="Times New Roman" w:eastAsia="Times New Roman" w:hAnsi="Times New Roman" w:cs="Times New Roman"/>
          <w:i/>
          <w:iCs/>
          <w:sz w:val="24"/>
          <w:szCs w:val="24"/>
        </w:rPr>
      </w:pPr>
    </w:p>
    <w:p w14:paraId="3BE85719" w14:textId="77777777" w:rsidR="00E973F9" w:rsidRPr="0001313C" w:rsidRDefault="00E973F9" w:rsidP="00FB76AF">
      <w:pPr>
        <w:widowControl w:val="0"/>
        <w:autoSpaceDE w:val="0"/>
        <w:autoSpaceDN w:val="0"/>
        <w:spacing w:after="0" w:line="276" w:lineRule="auto"/>
        <w:ind w:left="102" w:right="106" w:firstLine="768"/>
        <w:jc w:val="both"/>
        <w:rPr>
          <w:rFonts w:ascii="Times New Roman" w:eastAsia="Times New Roman" w:hAnsi="Times New Roman" w:cs="Times New Roman"/>
          <w:i/>
          <w:iCs/>
          <w:sz w:val="24"/>
          <w:szCs w:val="24"/>
        </w:rPr>
      </w:pPr>
    </w:p>
    <w:p w14:paraId="303FA024" w14:textId="38B9DCA6" w:rsidR="002C3B31" w:rsidRPr="0001313C" w:rsidRDefault="004C2C00" w:rsidP="00E973F9">
      <w:pPr>
        <w:widowControl w:val="0"/>
        <w:autoSpaceDE w:val="0"/>
        <w:autoSpaceDN w:val="0"/>
        <w:spacing w:after="0" w:line="276" w:lineRule="auto"/>
        <w:ind w:left="102" w:firstLine="768"/>
        <w:jc w:val="both"/>
        <w:rPr>
          <w:rFonts w:ascii="Times New Roman" w:eastAsia="Times New Roman" w:hAnsi="Times New Roman" w:cs="Times New Roman"/>
          <w:sz w:val="24"/>
          <w:szCs w:val="24"/>
        </w:rPr>
      </w:pPr>
      <w:r w:rsidRPr="0001313C">
        <w:rPr>
          <w:rFonts w:ascii="Times New Roman" w:eastAsia="Times New Roman" w:hAnsi="Times New Roman" w:cs="Times New Roman"/>
          <w:i/>
          <w:iCs/>
          <w:sz w:val="24"/>
          <w:szCs w:val="24"/>
        </w:rPr>
        <w:lastRenderedPageBreak/>
        <w:t>Prihodi od poreza</w:t>
      </w:r>
      <w:r w:rsidRPr="0001313C">
        <w:rPr>
          <w:rFonts w:ascii="Times New Roman" w:eastAsia="Times New Roman" w:hAnsi="Times New Roman" w:cs="Times New Roman"/>
          <w:sz w:val="24"/>
          <w:szCs w:val="24"/>
        </w:rPr>
        <w:t xml:space="preserve"> čine </w:t>
      </w:r>
      <w:r w:rsidR="002F23E8" w:rsidRPr="0001313C">
        <w:rPr>
          <w:rFonts w:ascii="Times New Roman" w:eastAsia="Times New Roman" w:hAnsi="Times New Roman" w:cs="Times New Roman"/>
          <w:sz w:val="24"/>
          <w:szCs w:val="24"/>
        </w:rPr>
        <w:t>34,36</w:t>
      </w:r>
      <w:r w:rsidRPr="0001313C">
        <w:rPr>
          <w:rFonts w:ascii="Times New Roman" w:eastAsia="Times New Roman" w:hAnsi="Times New Roman" w:cs="Times New Roman"/>
          <w:sz w:val="24"/>
          <w:szCs w:val="24"/>
        </w:rPr>
        <w:t>% ukupno planiranih prihoda i primitaka, a uključuju porez na dohodak, poreze na imovinu (porez na kuće za odmor, porez na promet nekretnina) te porez na robu i usluge (porez na potrošnju alkoholnih i bezalkoholnih pića).</w:t>
      </w:r>
      <w:r w:rsidR="002C3B31" w:rsidRPr="0001313C">
        <w:rPr>
          <w:rFonts w:ascii="Times New Roman" w:eastAsia="Times New Roman" w:hAnsi="Times New Roman" w:cs="Times New Roman"/>
          <w:sz w:val="24"/>
          <w:szCs w:val="24"/>
        </w:rPr>
        <w:t xml:space="preserve"> Prema prijedlogu izmjena Zakona o lokalnim porezima porez na kuće za odmor postao bi porez na nekretnine. Prema Zakonu o porezu na promet nekretnina (Narodne novine 115/16 i 106/18) porezna stopa iznosi 3%, a prihod u cijelosti pripada lokalnim jedinicama.</w:t>
      </w:r>
    </w:p>
    <w:p w14:paraId="605897B5" w14:textId="77777777" w:rsidR="002C3B31" w:rsidRPr="0001313C" w:rsidRDefault="002C3B31" w:rsidP="00FB76AF">
      <w:pPr>
        <w:widowControl w:val="0"/>
        <w:autoSpaceDE w:val="0"/>
        <w:autoSpaceDN w:val="0"/>
        <w:spacing w:after="0" w:line="276" w:lineRule="auto"/>
        <w:ind w:left="102" w:right="106" w:firstLine="768"/>
        <w:jc w:val="both"/>
        <w:rPr>
          <w:rFonts w:ascii="Times New Roman" w:eastAsia="Times New Roman" w:hAnsi="Times New Roman" w:cs="Times New Roman"/>
          <w:sz w:val="24"/>
          <w:szCs w:val="24"/>
        </w:rPr>
      </w:pPr>
    </w:p>
    <w:p w14:paraId="6EF5814C" w14:textId="5BD581B7" w:rsidR="004C2C00" w:rsidRPr="0001313C" w:rsidRDefault="004C2C00" w:rsidP="00E973F9">
      <w:pPr>
        <w:widowControl w:val="0"/>
        <w:autoSpaceDE w:val="0"/>
        <w:autoSpaceDN w:val="0"/>
        <w:spacing w:after="0" w:line="276" w:lineRule="auto"/>
        <w:ind w:left="102" w:firstLine="768"/>
        <w:jc w:val="both"/>
        <w:rPr>
          <w:rFonts w:ascii="Times New Roman" w:eastAsia="Times New Roman" w:hAnsi="Times New Roman" w:cs="Times New Roman"/>
          <w:sz w:val="24"/>
          <w:szCs w:val="24"/>
        </w:rPr>
      </w:pPr>
      <w:r w:rsidRPr="0001313C">
        <w:rPr>
          <w:rFonts w:ascii="Times New Roman" w:eastAsia="Times New Roman" w:hAnsi="Times New Roman" w:cs="Times New Roman"/>
          <w:sz w:val="24"/>
          <w:szCs w:val="24"/>
        </w:rPr>
        <w:t xml:space="preserve"> Porezni prihodi planirani su na temelju očekivane realizacije do kraja tekuće proračunske godine, korigirane za</w:t>
      </w:r>
      <w:r w:rsidR="00270767" w:rsidRPr="0001313C">
        <w:rPr>
          <w:rFonts w:ascii="Times New Roman" w:eastAsia="Times New Roman" w:hAnsi="Times New Roman" w:cs="Times New Roman"/>
          <w:sz w:val="24"/>
          <w:szCs w:val="24"/>
        </w:rPr>
        <w:t xml:space="preserve"> </w:t>
      </w:r>
      <w:r w:rsidR="002F23E8" w:rsidRPr="0001313C">
        <w:rPr>
          <w:rFonts w:ascii="Times New Roman" w:eastAsia="Times New Roman" w:hAnsi="Times New Roman" w:cs="Times New Roman"/>
          <w:sz w:val="24"/>
          <w:szCs w:val="24"/>
        </w:rPr>
        <w:t>prethodno najavljene</w:t>
      </w:r>
      <w:r w:rsidR="00270767" w:rsidRPr="0001313C">
        <w:rPr>
          <w:rFonts w:ascii="Times New Roman" w:eastAsia="Times New Roman" w:hAnsi="Times New Roman" w:cs="Times New Roman"/>
          <w:sz w:val="24"/>
          <w:szCs w:val="24"/>
        </w:rPr>
        <w:t xml:space="preserve"> izmjene poreznih propisa, a istodobno uvažavajući </w:t>
      </w:r>
      <w:r w:rsidR="00161D9E" w:rsidRPr="0001313C">
        <w:rPr>
          <w:rFonts w:ascii="Times New Roman" w:eastAsia="Times New Roman" w:hAnsi="Times New Roman" w:cs="Times New Roman"/>
          <w:sz w:val="24"/>
          <w:szCs w:val="24"/>
        </w:rPr>
        <w:t>očekivana gospodarska kretanja u 202</w:t>
      </w:r>
      <w:r w:rsidR="002F23E8" w:rsidRPr="0001313C">
        <w:rPr>
          <w:rFonts w:ascii="Times New Roman" w:eastAsia="Times New Roman" w:hAnsi="Times New Roman" w:cs="Times New Roman"/>
          <w:sz w:val="24"/>
          <w:szCs w:val="24"/>
        </w:rPr>
        <w:t>5</w:t>
      </w:r>
      <w:r w:rsidR="00161D9E" w:rsidRPr="0001313C">
        <w:rPr>
          <w:rFonts w:ascii="Times New Roman" w:eastAsia="Times New Roman" w:hAnsi="Times New Roman" w:cs="Times New Roman"/>
          <w:sz w:val="24"/>
          <w:szCs w:val="24"/>
        </w:rPr>
        <w:t>. godini u odnosu na tekuću godinu.</w:t>
      </w:r>
      <w:r w:rsidR="0063500D" w:rsidRPr="0001313C">
        <w:rPr>
          <w:rFonts w:ascii="Times New Roman" w:eastAsia="Times New Roman" w:hAnsi="Times New Roman" w:cs="Times New Roman"/>
          <w:sz w:val="24"/>
          <w:szCs w:val="24"/>
        </w:rPr>
        <w:t xml:space="preserve"> </w:t>
      </w:r>
      <w:r w:rsidRPr="0001313C">
        <w:rPr>
          <w:rFonts w:ascii="Times New Roman" w:hAnsi="Times New Roman" w:cs="Times New Roman"/>
          <w:sz w:val="24"/>
          <w:szCs w:val="24"/>
        </w:rPr>
        <w:t>Ministarstvo financija je napravilo izračun</w:t>
      </w:r>
      <w:r w:rsidRPr="0001313C">
        <w:rPr>
          <w:rFonts w:ascii="Times New Roman" w:eastAsia="Times New Roman" w:hAnsi="Times New Roman" w:cs="Times New Roman"/>
          <w:sz w:val="24"/>
          <w:szCs w:val="24"/>
        </w:rPr>
        <w:t xml:space="preserve"> optimalnog udjela jedinica u ukupnom iznosu sredstava fiskalnog izravnanja u 202</w:t>
      </w:r>
      <w:r w:rsidR="007B2652" w:rsidRPr="0001313C">
        <w:rPr>
          <w:rFonts w:ascii="Times New Roman" w:eastAsia="Times New Roman" w:hAnsi="Times New Roman" w:cs="Times New Roman"/>
          <w:sz w:val="24"/>
          <w:szCs w:val="24"/>
        </w:rPr>
        <w:t>5</w:t>
      </w:r>
      <w:r w:rsidRPr="0001313C">
        <w:rPr>
          <w:rFonts w:ascii="Times New Roman" w:eastAsia="Times New Roman" w:hAnsi="Times New Roman" w:cs="Times New Roman"/>
          <w:sz w:val="24"/>
          <w:szCs w:val="24"/>
        </w:rPr>
        <w:t xml:space="preserve">. godini, </w:t>
      </w:r>
      <w:r w:rsidR="00641303" w:rsidRPr="0001313C">
        <w:rPr>
          <w:rFonts w:ascii="Times New Roman" w:eastAsia="Times New Roman" w:hAnsi="Times New Roman" w:cs="Times New Roman"/>
          <w:sz w:val="24"/>
          <w:szCs w:val="24"/>
        </w:rPr>
        <w:t xml:space="preserve">a </w:t>
      </w:r>
      <w:r w:rsidRPr="0001313C">
        <w:rPr>
          <w:rFonts w:ascii="Times New Roman" w:eastAsia="Times New Roman" w:hAnsi="Times New Roman" w:cs="Times New Roman"/>
          <w:sz w:val="24"/>
          <w:szCs w:val="24"/>
        </w:rPr>
        <w:t xml:space="preserve">prema kojem bi Gradu Šibeniku pripala sredstva za fiskalno izravnanje u iznosu od </w:t>
      </w:r>
      <w:r w:rsidR="003E3925" w:rsidRPr="0001313C">
        <w:rPr>
          <w:rFonts w:ascii="Times New Roman" w:eastAsia="Times New Roman" w:hAnsi="Times New Roman" w:cs="Times New Roman"/>
          <w:sz w:val="24"/>
          <w:szCs w:val="24"/>
        </w:rPr>
        <w:t>780.840,00</w:t>
      </w:r>
      <w:r w:rsidRPr="0001313C">
        <w:rPr>
          <w:rFonts w:ascii="Times New Roman" w:eastAsia="Times New Roman" w:hAnsi="Times New Roman" w:cs="Times New Roman"/>
          <w:sz w:val="24"/>
          <w:szCs w:val="24"/>
        </w:rPr>
        <w:t xml:space="preserve"> eur</w:t>
      </w:r>
      <w:r w:rsidR="005C278C" w:rsidRPr="0001313C">
        <w:rPr>
          <w:rFonts w:ascii="Times New Roman" w:eastAsia="Times New Roman" w:hAnsi="Times New Roman" w:cs="Times New Roman"/>
          <w:sz w:val="24"/>
          <w:szCs w:val="24"/>
        </w:rPr>
        <w:t>a</w:t>
      </w:r>
      <w:r w:rsidRPr="0001313C">
        <w:rPr>
          <w:rFonts w:ascii="Times New Roman" w:eastAsia="Times New Roman" w:hAnsi="Times New Roman" w:cs="Times New Roman"/>
          <w:sz w:val="24"/>
          <w:szCs w:val="24"/>
        </w:rPr>
        <w:t xml:space="preserve"> te su Prijedlogom proračuna za 202</w:t>
      </w:r>
      <w:r w:rsidR="007B2652" w:rsidRPr="0001313C">
        <w:rPr>
          <w:rFonts w:ascii="Times New Roman" w:eastAsia="Times New Roman" w:hAnsi="Times New Roman" w:cs="Times New Roman"/>
          <w:sz w:val="24"/>
          <w:szCs w:val="24"/>
        </w:rPr>
        <w:t>5</w:t>
      </w:r>
      <w:r w:rsidRPr="0001313C">
        <w:rPr>
          <w:rFonts w:ascii="Times New Roman" w:eastAsia="Times New Roman" w:hAnsi="Times New Roman" w:cs="Times New Roman"/>
          <w:sz w:val="24"/>
          <w:szCs w:val="24"/>
        </w:rPr>
        <w:t xml:space="preserve">. godinu planirana </w:t>
      </w:r>
      <w:r w:rsidR="007B2652" w:rsidRPr="0001313C">
        <w:rPr>
          <w:rFonts w:ascii="Times New Roman" w:eastAsia="Times New Roman" w:hAnsi="Times New Roman" w:cs="Times New Roman"/>
          <w:sz w:val="24"/>
          <w:szCs w:val="24"/>
        </w:rPr>
        <w:t xml:space="preserve">na </w:t>
      </w:r>
      <w:r w:rsidRPr="0001313C">
        <w:rPr>
          <w:rFonts w:ascii="Times New Roman" w:eastAsia="Times New Roman" w:hAnsi="Times New Roman" w:cs="Times New Roman"/>
          <w:sz w:val="24"/>
          <w:szCs w:val="24"/>
        </w:rPr>
        <w:t xml:space="preserve">skupini Pomoći </w:t>
      </w:r>
      <w:r w:rsidR="007B2652" w:rsidRPr="0001313C">
        <w:rPr>
          <w:rFonts w:ascii="Times New Roman" w:eastAsia="Times New Roman" w:hAnsi="Times New Roman" w:cs="Times New Roman"/>
          <w:sz w:val="24"/>
          <w:szCs w:val="24"/>
        </w:rPr>
        <w:t>iz inozemstva i od subjekata unutar općeg proračuna</w:t>
      </w:r>
      <w:r w:rsidR="00387713" w:rsidRPr="0001313C">
        <w:rPr>
          <w:rFonts w:ascii="Times New Roman" w:eastAsia="Times New Roman" w:hAnsi="Times New Roman" w:cs="Times New Roman"/>
          <w:sz w:val="24"/>
          <w:szCs w:val="24"/>
        </w:rPr>
        <w:t xml:space="preserve"> (podskupina 635)</w:t>
      </w:r>
      <w:r w:rsidRPr="0001313C">
        <w:rPr>
          <w:rFonts w:ascii="Times New Roman" w:eastAsia="Times New Roman" w:hAnsi="Times New Roman" w:cs="Times New Roman"/>
          <w:sz w:val="24"/>
          <w:szCs w:val="24"/>
        </w:rPr>
        <w:t>.</w:t>
      </w:r>
    </w:p>
    <w:p w14:paraId="14AC083E" w14:textId="77777777" w:rsidR="00D43C3E" w:rsidRPr="0001313C" w:rsidRDefault="00D43C3E" w:rsidP="00FB76AF">
      <w:pPr>
        <w:widowControl w:val="0"/>
        <w:autoSpaceDE w:val="0"/>
        <w:autoSpaceDN w:val="0"/>
        <w:spacing w:after="0" w:line="276" w:lineRule="auto"/>
        <w:ind w:left="102" w:right="106" w:firstLine="768"/>
        <w:jc w:val="both"/>
        <w:rPr>
          <w:rFonts w:ascii="Times New Roman" w:eastAsia="Times New Roman" w:hAnsi="Times New Roman" w:cs="Times New Roman"/>
          <w:sz w:val="24"/>
          <w:szCs w:val="24"/>
        </w:rPr>
      </w:pPr>
    </w:p>
    <w:p w14:paraId="5B6E2DB4" w14:textId="78990C41" w:rsidR="004C2C00" w:rsidRPr="0001313C" w:rsidRDefault="00EE2BB3" w:rsidP="00E973F9">
      <w:pPr>
        <w:widowControl w:val="0"/>
        <w:autoSpaceDE w:val="0"/>
        <w:autoSpaceDN w:val="0"/>
        <w:spacing w:after="0" w:line="276" w:lineRule="auto"/>
        <w:ind w:left="102" w:firstLine="768"/>
        <w:jc w:val="both"/>
        <w:rPr>
          <w:rFonts w:ascii="Times New Roman" w:eastAsia="Times New Roman" w:hAnsi="Times New Roman" w:cs="Times New Roman"/>
          <w:sz w:val="24"/>
          <w:szCs w:val="24"/>
        </w:rPr>
      </w:pPr>
      <w:r w:rsidRPr="0001313C">
        <w:rPr>
          <w:rFonts w:ascii="Times New Roman" w:eastAsia="Times New Roman" w:hAnsi="Times New Roman" w:cs="Times New Roman"/>
          <w:i/>
          <w:iCs/>
          <w:sz w:val="24"/>
          <w:szCs w:val="24"/>
        </w:rPr>
        <w:t xml:space="preserve">Pomoći iz inozemstva i od subjekata unutar općeg proračuna </w:t>
      </w:r>
      <w:r w:rsidR="00D43C3E" w:rsidRPr="0001313C">
        <w:rPr>
          <w:rFonts w:ascii="Times New Roman" w:eastAsia="Times New Roman" w:hAnsi="Times New Roman" w:cs="Times New Roman"/>
          <w:sz w:val="24"/>
          <w:szCs w:val="24"/>
        </w:rPr>
        <w:t>planirane su sukladno očekivanim sredstvima pomoći iz drugih proračuna te od institucija i tijela EU</w:t>
      </w:r>
      <w:r w:rsidR="00772B62" w:rsidRPr="0001313C">
        <w:rPr>
          <w:rFonts w:ascii="Times New Roman" w:eastAsia="Times New Roman" w:hAnsi="Times New Roman" w:cs="Times New Roman"/>
          <w:sz w:val="24"/>
          <w:szCs w:val="24"/>
        </w:rPr>
        <w:t>, a u svrhu provođenja brojnih aktivnosti te tekućih i kapitalnih projekata što je vidljivo iz Posebnog dijela Proračuna.</w:t>
      </w:r>
    </w:p>
    <w:p w14:paraId="2CDC3E37" w14:textId="77777777" w:rsidR="004C2C00" w:rsidRPr="0001313C" w:rsidRDefault="004C2C00" w:rsidP="00E973F9">
      <w:pPr>
        <w:widowControl w:val="0"/>
        <w:autoSpaceDE w:val="0"/>
        <w:autoSpaceDN w:val="0"/>
        <w:spacing w:after="0" w:line="276" w:lineRule="auto"/>
        <w:ind w:left="102" w:firstLine="768"/>
        <w:jc w:val="both"/>
        <w:rPr>
          <w:rFonts w:ascii="Times New Roman" w:eastAsia="Times New Roman" w:hAnsi="Times New Roman" w:cs="Times New Roman"/>
          <w:sz w:val="24"/>
          <w:szCs w:val="24"/>
        </w:rPr>
      </w:pPr>
    </w:p>
    <w:p w14:paraId="0934616C" w14:textId="2BB69D43" w:rsidR="004C2C00" w:rsidRPr="0001313C" w:rsidRDefault="004C2C00" w:rsidP="00E973F9">
      <w:pPr>
        <w:widowControl w:val="0"/>
        <w:autoSpaceDE w:val="0"/>
        <w:autoSpaceDN w:val="0"/>
        <w:spacing w:after="0" w:line="276" w:lineRule="auto"/>
        <w:ind w:left="102" w:firstLine="768"/>
        <w:jc w:val="both"/>
        <w:rPr>
          <w:rFonts w:ascii="Times New Roman" w:eastAsia="Times New Roman" w:hAnsi="Times New Roman" w:cs="Times New Roman"/>
          <w:sz w:val="24"/>
          <w:szCs w:val="24"/>
        </w:rPr>
      </w:pPr>
      <w:r w:rsidRPr="0001313C">
        <w:rPr>
          <w:rFonts w:ascii="Times New Roman" w:eastAsia="Times New Roman" w:hAnsi="Times New Roman" w:cs="Times New Roman"/>
          <w:i/>
          <w:iCs/>
          <w:sz w:val="24"/>
          <w:szCs w:val="24"/>
        </w:rPr>
        <w:t>Prihodi od imovine</w:t>
      </w:r>
      <w:r w:rsidRPr="0001313C">
        <w:rPr>
          <w:rFonts w:ascii="Times New Roman" w:eastAsia="Times New Roman" w:hAnsi="Times New Roman" w:cs="Times New Roman"/>
          <w:sz w:val="24"/>
          <w:szCs w:val="24"/>
        </w:rPr>
        <w:t xml:space="preserve"> odnose se najvećim dijelom na prihode od zateznih kamata, nak</w:t>
      </w:r>
      <w:r w:rsidR="00E652AB" w:rsidRPr="0001313C">
        <w:rPr>
          <w:rFonts w:ascii="Times New Roman" w:eastAsia="Times New Roman" w:hAnsi="Times New Roman" w:cs="Times New Roman"/>
          <w:sz w:val="24"/>
          <w:szCs w:val="24"/>
        </w:rPr>
        <w:t>na</w:t>
      </w:r>
      <w:r w:rsidRPr="0001313C">
        <w:rPr>
          <w:rFonts w:ascii="Times New Roman" w:eastAsia="Times New Roman" w:hAnsi="Times New Roman" w:cs="Times New Roman"/>
          <w:sz w:val="24"/>
          <w:szCs w:val="24"/>
        </w:rPr>
        <w:t>da za koncesije, prihode od zakupa i iznajmljivanja imovine te naknada za korištenje nefinancijske imovine (eksploatacija mineralnih sirovina, korištenje prostora elektrana, spomenička renta).</w:t>
      </w:r>
    </w:p>
    <w:p w14:paraId="398A106D" w14:textId="77777777" w:rsidR="004C2C00" w:rsidRPr="0001313C" w:rsidRDefault="004C2C00" w:rsidP="00E973F9">
      <w:pPr>
        <w:widowControl w:val="0"/>
        <w:autoSpaceDE w:val="0"/>
        <w:autoSpaceDN w:val="0"/>
        <w:spacing w:after="0" w:line="276" w:lineRule="auto"/>
        <w:ind w:left="102" w:firstLine="768"/>
        <w:jc w:val="both"/>
        <w:rPr>
          <w:rFonts w:ascii="Times New Roman" w:eastAsia="Times New Roman" w:hAnsi="Times New Roman" w:cs="Times New Roman"/>
          <w:sz w:val="24"/>
          <w:szCs w:val="24"/>
        </w:rPr>
      </w:pPr>
    </w:p>
    <w:p w14:paraId="00A4F52D" w14:textId="77777777" w:rsidR="004C2C00" w:rsidRPr="0001313C" w:rsidRDefault="004C2C00" w:rsidP="00E973F9">
      <w:pPr>
        <w:widowControl w:val="0"/>
        <w:autoSpaceDE w:val="0"/>
        <w:autoSpaceDN w:val="0"/>
        <w:spacing w:after="0" w:line="276" w:lineRule="auto"/>
        <w:ind w:left="102" w:firstLine="768"/>
        <w:jc w:val="both"/>
        <w:rPr>
          <w:rFonts w:ascii="Times New Roman" w:eastAsia="Times New Roman" w:hAnsi="Times New Roman" w:cs="Times New Roman"/>
          <w:sz w:val="24"/>
          <w:szCs w:val="24"/>
        </w:rPr>
      </w:pPr>
      <w:r w:rsidRPr="0001313C">
        <w:rPr>
          <w:rFonts w:ascii="Times New Roman" w:eastAsia="Times New Roman" w:hAnsi="Times New Roman" w:cs="Times New Roman"/>
          <w:i/>
          <w:iCs/>
          <w:sz w:val="24"/>
          <w:szCs w:val="24"/>
        </w:rPr>
        <w:t>Prihodi od upravnih i administrativnih pristojbi, pristojbi po posebnim propisima i naknada</w:t>
      </w:r>
      <w:r w:rsidRPr="0001313C">
        <w:rPr>
          <w:rFonts w:ascii="Times New Roman" w:eastAsia="Times New Roman" w:hAnsi="Times New Roman" w:cs="Times New Roman"/>
          <w:sz w:val="24"/>
          <w:szCs w:val="24"/>
        </w:rPr>
        <w:t xml:space="preserve"> obuhvaćaju gradske upravne pristojbe, prihode od prodaje državnih biljega, turističku pristojbu, prihode od vodnog doprinosa, sufinanciranje cijene usluge, participacije i slično (pretežno prihodi proračunskih korisnika) i komunalni doprinosi i naknade. </w:t>
      </w:r>
    </w:p>
    <w:p w14:paraId="535E6F13" w14:textId="77777777" w:rsidR="004C2C00" w:rsidRPr="0001313C" w:rsidRDefault="004C2C00" w:rsidP="00E973F9">
      <w:pPr>
        <w:widowControl w:val="0"/>
        <w:autoSpaceDE w:val="0"/>
        <w:autoSpaceDN w:val="0"/>
        <w:spacing w:after="0" w:line="276" w:lineRule="auto"/>
        <w:ind w:left="102" w:firstLine="768"/>
        <w:jc w:val="both"/>
        <w:rPr>
          <w:rFonts w:ascii="Times New Roman" w:eastAsia="Times New Roman" w:hAnsi="Times New Roman" w:cs="Times New Roman"/>
          <w:sz w:val="24"/>
          <w:szCs w:val="24"/>
        </w:rPr>
      </w:pPr>
    </w:p>
    <w:p w14:paraId="68D820CA" w14:textId="77777777" w:rsidR="004C2C00" w:rsidRPr="0001313C" w:rsidRDefault="004C2C00" w:rsidP="00E973F9">
      <w:pPr>
        <w:widowControl w:val="0"/>
        <w:autoSpaceDE w:val="0"/>
        <w:autoSpaceDN w:val="0"/>
        <w:spacing w:after="0" w:line="276" w:lineRule="auto"/>
        <w:ind w:left="102" w:firstLine="768"/>
        <w:jc w:val="both"/>
        <w:rPr>
          <w:rFonts w:ascii="Times New Roman" w:eastAsia="Times New Roman" w:hAnsi="Times New Roman" w:cs="Times New Roman"/>
          <w:sz w:val="24"/>
          <w:szCs w:val="24"/>
        </w:rPr>
      </w:pPr>
      <w:r w:rsidRPr="0001313C">
        <w:rPr>
          <w:rFonts w:ascii="Times New Roman" w:eastAsia="Times New Roman" w:hAnsi="Times New Roman" w:cs="Times New Roman"/>
          <w:i/>
          <w:iCs/>
          <w:sz w:val="24"/>
          <w:szCs w:val="24"/>
        </w:rPr>
        <w:t>Prihode od prodaje proizvoda i robe te pruženih usluga i prihodi od donacija</w:t>
      </w:r>
      <w:r w:rsidRPr="0001313C">
        <w:rPr>
          <w:rFonts w:ascii="Times New Roman" w:eastAsia="Times New Roman" w:hAnsi="Times New Roman" w:cs="Times New Roman"/>
          <w:sz w:val="24"/>
          <w:szCs w:val="24"/>
        </w:rPr>
        <w:t xml:space="preserve"> čine prihodi proračunskih korisnika koji obavljaju poslove na tržištu i prihodi od tekućih i kapitalnih donacija pravnih i fizičkih osoba izvan općeg proračuna za razne kulturne i sportske programe Grada i proračunskih korisnika.</w:t>
      </w:r>
    </w:p>
    <w:p w14:paraId="6EA28EDF" w14:textId="77777777" w:rsidR="00E560DC" w:rsidRPr="0001313C" w:rsidRDefault="00E560DC" w:rsidP="00E973F9">
      <w:pPr>
        <w:widowControl w:val="0"/>
        <w:autoSpaceDE w:val="0"/>
        <w:autoSpaceDN w:val="0"/>
        <w:spacing w:after="0" w:line="276" w:lineRule="auto"/>
        <w:jc w:val="both"/>
        <w:rPr>
          <w:rFonts w:ascii="Times New Roman" w:eastAsia="Times New Roman" w:hAnsi="Times New Roman" w:cs="Times New Roman"/>
          <w:sz w:val="24"/>
          <w:szCs w:val="24"/>
        </w:rPr>
      </w:pPr>
    </w:p>
    <w:p w14:paraId="26ACEC3F" w14:textId="37697FAF" w:rsidR="004C2C00" w:rsidRPr="0001313C" w:rsidRDefault="004C2C00" w:rsidP="00E973F9">
      <w:pPr>
        <w:widowControl w:val="0"/>
        <w:autoSpaceDE w:val="0"/>
        <w:autoSpaceDN w:val="0"/>
        <w:spacing w:after="0" w:line="276" w:lineRule="auto"/>
        <w:ind w:left="102" w:firstLine="768"/>
        <w:jc w:val="both"/>
        <w:rPr>
          <w:rFonts w:ascii="Times New Roman" w:eastAsia="Times New Roman" w:hAnsi="Times New Roman" w:cs="Times New Roman"/>
          <w:sz w:val="24"/>
          <w:szCs w:val="24"/>
        </w:rPr>
      </w:pPr>
      <w:r w:rsidRPr="0001313C">
        <w:rPr>
          <w:rFonts w:ascii="Times New Roman" w:eastAsia="Times New Roman" w:hAnsi="Times New Roman" w:cs="Times New Roman"/>
          <w:i/>
          <w:iCs/>
          <w:sz w:val="24"/>
          <w:szCs w:val="24"/>
        </w:rPr>
        <w:t>Prihodi od kazni i upravnih mjera</w:t>
      </w:r>
      <w:r w:rsidRPr="0001313C">
        <w:rPr>
          <w:rFonts w:ascii="Times New Roman" w:eastAsia="Times New Roman" w:hAnsi="Times New Roman" w:cs="Times New Roman"/>
          <w:sz w:val="24"/>
          <w:szCs w:val="24"/>
        </w:rPr>
        <w:t xml:space="preserve"> sačinjavaju kazne za porezne i druge prekršaje, naplaćene troškove prisilne naplate te kazne koje se naplaćuju obavljanjem poslova komunalnog i prometnog nadzora.</w:t>
      </w:r>
    </w:p>
    <w:p w14:paraId="655436A3" w14:textId="77777777" w:rsidR="00A96B8A" w:rsidRPr="0001313C" w:rsidRDefault="00A96B8A" w:rsidP="00FB76AF">
      <w:pPr>
        <w:widowControl w:val="0"/>
        <w:autoSpaceDE w:val="0"/>
        <w:autoSpaceDN w:val="0"/>
        <w:spacing w:after="0" w:line="276" w:lineRule="auto"/>
        <w:ind w:left="102" w:right="106" w:firstLine="768"/>
        <w:jc w:val="both"/>
        <w:rPr>
          <w:rFonts w:ascii="Times New Roman" w:eastAsia="Times New Roman" w:hAnsi="Times New Roman" w:cs="Times New Roman"/>
          <w:sz w:val="24"/>
          <w:szCs w:val="24"/>
        </w:rPr>
      </w:pPr>
    </w:p>
    <w:p w14:paraId="1985FF6C" w14:textId="50D853C1" w:rsidR="009B5F96" w:rsidRPr="0001313C" w:rsidRDefault="00605283" w:rsidP="00FB76AF">
      <w:pPr>
        <w:spacing w:after="0" w:line="276" w:lineRule="auto"/>
        <w:ind w:firstLine="708"/>
        <w:jc w:val="both"/>
        <w:rPr>
          <w:rFonts w:ascii="Times New Roman" w:eastAsia="Times New Roman" w:hAnsi="Times New Roman" w:cs="Times New Roman"/>
          <w:sz w:val="24"/>
          <w:szCs w:val="24"/>
        </w:rPr>
      </w:pPr>
      <w:r w:rsidRPr="0001313C">
        <w:rPr>
          <w:rFonts w:ascii="Times New Roman" w:eastAsia="Times New Roman" w:hAnsi="Times New Roman" w:cs="Times New Roman"/>
          <w:sz w:val="24"/>
          <w:szCs w:val="24"/>
        </w:rPr>
        <w:t xml:space="preserve">  </w:t>
      </w:r>
      <w:r w:rsidR="004C2C00" w:rsidRPr="0001313C">
        <w:rPr>
          <w:rFonts w:ascii="Times New Roman" w:eastAsia="Times New Roman" w:hAnsi="Times New Roman" w:cs="Times New Roman"/>
          <w:sz w:val="24"/>
          <w:szCs w:val="24"/>
        </w:rPr>
        <w:t>U 202</w:t>
      </w:r>
      <w:r w:rsidR="001B598F" w:rsidRPr="0001313C">
        <w:rPr>
          <w:rFonts w:ascii="Times New Roman" w:eastAsia="Times New Roman" w:hAnsi="Times New Roman" w:cs="Times New Roman"/>
          <w:sz w:val="24"/>
          <w:szCs w:val="24"/>
        </w:rPr>
        <w:t>5</w:t>
      </w:r>
      <w:r w:rsidR="004C2C00" w:rsidRPr="0001313C">
        <w:rPr>
          <w:rFonts w:ascii="Times New Roman" w:eastAsia="Times New Roman" w:hAnsi="Times New Roman" w:cs="Times New Roman"/>
          <w:sz w:val="24"/>
          <w:szCs w:val="24"/>
        </w:rPr>
        <w:t xml:space="preserve">. godini prihodi od prodaje nefinancijske imovine planiraju se u iznosu od </w:t>
      </w:r>
      <w:r w:rsidR="001B598F" w:rsidRPr="0001313C">
        <w:rPr>
          <w:rFonts w:ascii="Times New Roman" w:eastAsia="Times New Roman" w:hAnsi="Times New Roman" w:cs="Times New Roman"/>
          <w:sz w:val="24"/>
          <w:szCs w:val="24"/>
        </w:rPr>
        <w:t>5.540.000,00</w:t>
      </w:r>
      <w:r w:rsidR="004C2C00" w:rsidRPr="0001313C">
        <w:rPr>
          <w:rFonts w:ascii="Times New Roman" w:eastAsia="Times New Roman" w:hAnsi="Times New Roman" w:cs="Times New Roman"/>
          <w:sz w:val="24"/>
          <w:szCs w:val="24"/>
        </w:rPr>
        <w:t xml:space="preserve"> eur</w:t>
      </w:r>
      <w:r w:rsidR="00F15C74" w:rsidRPr="0001313C">
        <w:rPr>
          <w:rFonts w:ascii="Times New Roman" w:eastAsia="Times New Roman" w:hAnsi="Times New Roman" w:cs="Times New Roman"/>
          <w:sz w:val="24"/>
          <w:szCs w:val="24"/>
        </w:rPr>
        <w:t>a</w:t>
      </w:r>
      <w:r w:rsidR="004C2C00" w:rsidRPr="0001313C">
        <w:rPr>
          <w:rFonts w:ascii="Times New Roman" w:eastAsia="Times New Roman" w:hAnsi="Times New Roman" w:cs="Times New Roman"/>
          <w:sz w:val="24"/>
          <w:szCs w:val="24"/>
        </w:rPr>
        <w:t xml:space="preserve">, a odnose se na prihode od prodaje zemljišta te prihode od prodaje stanova na kojima postoji stanarsko pravo. </w:t>
      </w:r>
    </w:p>
    <w:p w14:paraId="4302FF49" w14:textId="0A1BD5E4" w:rsidR="004C2C00" w:rsidRPr="0001313C" w:rsidRDefault="004C2C00" w:rsidP="00FB76AF">
      <w:pPr>
        <w:widowControl w:val="0"/>
        <w:autoSpaceDE w:val="0"/>
        <w:autoSpaceDN w:val="0"/>
        <w:spacing w:after="0" w:line="276" w:lineRule="auto"/>
        <w:ind w:right="106"/>
        <w:jc w:val="both"/>
        <w:rPr>
          <w:rFonts w:ascii="Times New Roman" w:eastAsia="Times New Roman" w:hAnsi="Times New Roman" w:cs="Times New Roman"/>
          <w:sz w:val="24"/>
          <w:szCs w:val="24"/>
        </w:rPr>
      </w:pPr>
    </w:p>
    <w:p w14:paraId="4FD8D621" w14:textId="03E6FD2F" w:rsidR="008C3B22" w:rsidRPr="0001313C" w:rsidRDefault="004C2C00" w:rsidP="00E973F9">
      <w:pPr>
        <w:widowControl w:val="0"/>
        <w:autoSpaceDE w:val="0"/>
        <w:autoSpaceDN w:val="0"/>
        <w:spacing w:after="0" w:line="276" w:lineRule="auto"/>
        <w:ind w:left="102" w:firstLine="768"/>
        <w:jc w:val="both"/>
        <w:rPr>
          <w:rFonts w:ascii="Times New Roman" w:eastAsia="Times New Roman" w:hAnsi="Times New Roman" w:cs="Times New Roman"/>
          <w:sz w:val="24"/>
          <w:szCs w:val="24"/>
        </w:rPr>
      </w:pPr>
      <w:r w:rsidRPr="0001313C">
        <w:rPr>
          <w:rFonts w:ascii="Times New Roman" w:eastAsia="Times New Roman" w:hAnsi="Times New Roman" w:cs="Times New Roman"/>
          <w:sz w:val="24"/>
          <w:szCs w:val="24"/>
        </w:rPr>
        <w:lastRenderedPageBreak/>
        <w:t>Primici od financijske imovine i zaduživanja planiraju se u 202</w:t>
      </w:r>
      <w:r w:rsidR="001B598F" w:rsidRPr="0001313C">
        <w:rPr>
          <w:rFonts w:ascii="Times New Roman" w:eastAsia="Times New Roman" w:hAnsi="Times New Roman" w:cs="Times New Roman"/>
          <w:sz w:val="24"/>
          <w:szCs w:val="24"/>
        </w:rPr>
        <w:t>5</w:t>
      </w:r>
      <w:r w:rsidRPr="0001313C">
        <w:rPr>
          <w:rFonts w:ascii="Times New Roman" w:eastAsia="Times New Roman" w:hAnsi="Times New Roman" w:cs="Times New Roman"/>
          <w:sz w:val="24"/>
          <w:szCs w:val="24"/>
        </w:rPr>
        <w:t xml:space="preserve">. godini u iznosu od </w:t>
      </w:r>
      <w:r w:rsidR="001B598F" w:rsidRPr="0001313C">
        <w:rPr>
          <w:rFonts w:ascii="Times New Roman" w:eastAsia="Times New Roman" w:hAnsi="Times New Roman" w:cs="Times New Roman"/>
          <w:sz w:val="24"/>
          <w:szCs w:val="24"/>
        </w:rPr>
        <w:t>65</w:t>
      </w:r>
      <w:r w:rsidR="003241BD" w:rsidRPr="0001313C">
        <w:rPr>
          <w:rFonts w:ascii="Times New Roman" w:eastAsia="Times New Roman" w:hAnsi="Times New Roman" w:cs="Times New Roman"/>
          <w:sz w:val="24"/>
          <w:szCs w:val="24"/>
        </w:rPr>
        <w:t>.000,00</w:t>
      </w:r>
      <w:r w:rsidRPr="0001313C">
        <w:rPr>
          <w:rFonts w:ascii="Times New Roman" w:eastAsia="Times New Roman" w:hAnsi="Times New Roman" w:cs="Times New Roman"/>
          <w:sz w:val="24"/>
          <w:szCs w:val="24"/>
        </w:rPr>
        <w:t xml:space="preserve"> eur</w:t>
      </w:r>
      <w:r w:rsidR="00F15C74" w:rsidRPr="0001313C">
        <w:rPr>
          <w:rFonts w:ascii="Times New Roman" w:eastAsia="Times New Roman" w:hAnsi="Times New Roman" w:cs="Times New Roman"/>
          <w:sz w:val="24"/>
          <w:szCs w:val="24"/>
        </w:rPr>
        <w:t>a</w:t>
      </w:r>
      <w:r w:rsidRPr="0001313C">
        <w:rPr>
          <w:rFonts w:ascii="Times New Roman" w:eastAsia="Times New Roman" w:hAnsi="Times New Roman" w:cs="Times New Roman"/>
          <w:sz w:val="24"/>
          <w:szCs w:val="24"/>
        </w:rPr>
        <w:t xml:space="preserve">, a odnose se na povrat stambenih kredita građana za stanove POS-a na </w:t>
      </w:r>
      <w:proofErr w:type="spellStart"/>
      <w:r w:rsidRPr="0001313C">
        <w:rPr>
          <w:rFonts w:ascii="Times New Roman" w:eastAsia="Times New Roman" w:hAnsi="Times New Roman" w:cs="Times New Roman"/>
          <w:sz w:val="24"/>
          <w:szCs w:val="24"/>
        </w:rPr>
        <w:t>Meterizama</w:t>
      </w:r>
      <w:proofErr w:type="spellEnd"/>
      <w:r w:rsidRPr="0001313C">
        <w:rPr>
          <w:rFonts w:ascii="Times New Roman" w:eastAsia="Times New Roman" w:hAnsi="Times New Roman" w:cs="Times New Roman"/>
          <w:sz w:val="24"/>
          <w:szCs w:val="24"/>
        </w:rPr>
        <w:t>.</w:t>
      </w:r>
    </w:p>
    <w:p w14:paraId="1BA3D367" w14:textId="77777777" w:rsidR="006942ED" w:rsidRPr="0001313C" w:rsidRDefault="006942ED" w:rsidP="00FB76AF">
      <w:pPr>
        <w:spacing w:line="276" w:lineRule="auto"/>
      </w:pPr>
    </w:p>
    <w:p w14:paraId="6C2B1196" w14:textId="3C575529" w:rsidR="00695F53" w:rsidRPr="0001313C" w:rsidRDefault="00C31749" w:rsidP="00FB76AF">
      <w:pPr>
        <w:pStyle w:val="Odlomakpopisa"/>
        <w:widowControl w:val="0"/>
        <w:numPr>
          <w:ilvl w:val="1"/>
          <w:numId w:val="5"/>
        </w:numPr>
        <w:autoSpaceDE w:val="0"/>
        <w:autoSpaceDN w:val="0"/>
        <w:spacing w:after="0" w:line="276" w:lineRule="auto"/>
        <w:ind w:right="106"/>
        <w:jc w:val="both"/>
        <w:rPr>
          <w:rFonts w:ascii="Times New Roman" w:eastAsia="Times New Roman" w:hAnsi="Times New Roman" w:cs="Times New Roman"/>
          <w:b/>
          <w:bCs/>
          <w:sz w:val="24"/>
          <w:szCs w:val="24"/>
        </w:rPr>
      </w:pPr>
      <w:r w:rsidRPr="0001313C">
        <w:rPr>
          <w:rFonts w:ascii="Times New Roman" w:eastAsia="Times New Roman" w:hAnsi="Times New Roman" w:cs="Times New Roman"/>
          <w:b/>
          <w:bCs/>
          <w:sz w:val="24"/>
          <w:szCs w:val="24"/>
        </w:rPr>
        <w:t>RASHODI I IZDACI</w:t>
      </w:r>
    </w:p>
    <w:p w14:paraId="1ECCB475" w14:textId="2692FA0A" w:rsidR="00AD1486" w:rsidRPr="0001313C" w:rsidRDefault="00AD1486" w:rsidP="00FB76AF">
      <w:pPr>
        <w:spacing w:after="0" w:line="276" w:lineRule="auto"/>
        <w:jc w:val="both"/>
        <w:rPr>
          <w:rFonts w:ascii="Times New Roman" w:eastAsia="Calibri" w:hAnsi="Times New Roman" w:cs="Times New Roman"/>
          <w:sz w:val="24"/>
          <w:szCs w:val="24"/>
          <w:lang w:eastAsia="hr-HR"/>
        </w:rPr>
      </w:pPr>
    </w:p>
    <w:p w14:paraId="2E33C106" w14:textId="77777777" w:rsidR="00AD1486" w:rsidRPr="0001313C" w:rsidRDefault="00AD1486" w:rsidP="00FB76AF">
      <w:pPr>
        <w:pStyle w:val="Odlomakpopisa"/>
        <w:spacing w:line="276" w:lineRule="auto"/>
        <w:ind w:left="0" w:firstLine="709"/>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U svrhu ostvarenja strateških ciljeva planira se niz gradskih projekata kojim je osnovna funkcija i zadaća razvoj cijelog područja grada uz konstantan porast životnog standarda svih stanovnika. </w:t>
      </w:r>
    </w:p>
    <w:p w14:paraId="1280D8D3" w14:textId="77777777" w:rsidR="00AD1486" w:rsidRPr="0001313C" w:rsidRDefault="00AD1486" w:rsidP="00FB76AF">
      <w:pPr>
        <w:pStyle w:val="Odlomakpopisa"/>
        <w:spacing w:line="276" w:lineRule="auto"/>
        <w:ind w:left="0" w:firstLine="709"/>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Organizacijskom klasifikacijom Posebnog dijela Proračuna formirani su razdjeli i proračunske glave unutar kojih se nalaze proračunski korisnici. Sukladno tome, sredstva se u Proračunu osiguravaju upravnim odjelima i proračunskim korisnicima iz njihove nadležnosti i to kako slijedi:</w:t>
      </w:r>
    </w:p>
    <w:p w14:paraId="740AE1BA" w14:textId="77777777" w:rsidR="00AD1486" w:rsidRPr="0001313C" w:rsidRDefault="00AD1486" w:rsidP="00FB76AF">
      <w:pPr>
        <w:pStyle w:val="Odlomakpopisa"/>
        <w:spacing w:line="276" w:lineRule="auto"/>
        <w:ind w:left="0" w:firstLine="709"/>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 Javna vatrogasna postrojba grada Šibenika, </w:t>
      </w:r>
    </w:p>
    <w:p w14:paraId="60829CEC" w14:textId="77777777" w:rsidR="00AD1486" w:rsidRPr="0001313C" w:rsidRDefault="00AD1486" w:rsidP="00FB76AF">
      <w:pPr>
        <w:pStyle w:val="Odlomakpopisa"/>
        <w:spacing w:line="276" w:lineRule="auto"/>
        <w:ind w:left="0" w:firstLine="709"/>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 osnovne škole, </w:t>
      </w:r>
    </w:p>
    <w:p w14:paraId="0DCAE96C" w14:textId="77777777" w:rsidR="00AD1486" w:rsidRPr="0001313C" w:rsidRDefault="00AD1486" w:rsidP="00FB76AF">
      <w:pPr>
        <w:pStyle w:val="Odlomakpopisa"/>
        <w:spacing w:line="276" w:lineRule="auto"/>
        <w:ind w:left="0" w:firstLine="709"/>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 Muzej grada Šibenika, </w:t>
      </w:r>
    </w:p>
    <w:p w14:paraId="3C6985FD" w14:textId="77777777" w:rsidR="00AD1486" w:rsidRPr="0001313C" w:rsidRDefault="00AD1486" w:rsidP="00FB76AF">
      <w:pPr>
        <w:pStyle w:val="Odlomakpopisa"/>
        <w:spacing w:line="276" w:lineRule="auto"/>
        <w:ind w:left="0" w:firstLine="709"/>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 Gradska knjižnica Juraj </w:t>
      </w:r>
      <w:proofErr w:type="spellStart"/>
      <w:r w:rsidRPr="0001313C">
        <w:rPr>
          <w:rFonts w:ascii="Times New Roman" w:eastAsia="Times New Roman" w:hAnsi="Times New Roman"/>
          <w:sz w:val="24"/>
          <w:szCs w:val="24"/>
          <w:lang w:eastAsia="hr-HR"/>
        </w:rPr>
        <w:t>Šižgorić</w:t>
      </w:r>
      <w:proofErr w:type="spellEnd"/>
      <w:r w:rsidRPr="0001313C">
        <w:rPr>
          <w:rFonts w:ascii="Times New Roman" w:eastAsia="Times New Roman" w:hAnsi="Times New Roman"/>
          <w:sz w:val="24"/>
          <w:szCs w:val="24"/>
          <w:lang w:eastAsia="hr-HR"/>
        </w:rPr>
        <w:t xml:space="preserve">, </w:t>
      </w:r>
    </w:p>
    <w:p w14:paraId="374605C4" w14:textId="77777777" w:rsidR="00AD1486" w:rsidRPr="0001313C" w:rsidRDefault="00AD1486" w:rsidP="00FB76AF">
      <w:pPr>
        <w:pStyle w:val="Odlomakpopisa"/>
        <w:spacing w:line="276" w:lineRule="auto"/>
        <w:ind w:left="0" w:firstLine="709"/>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 Hrvatsko narodno kazalište u Šibeniku, </w:t>
      </w:r>
    </w:p>
    <w:p w14:paraId="1457F54A" w14:textId="77777777" w:rsidR="00AD1486" w:rsidRPr="0001313C" w:rsidRDefault="00AD1486" w:rsidP="00FB76AF">
      <w:pPr>
        <w:pStyle w:val="Odlomakpopisa"/>
        <w:spacing w:line="276" w:lineRule="auto"/>
        <w:ind w:left="0" w:firstLine="709"/>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vrtići grada Šibenika: Dječji vrtić Smilje i Dječji vrtić Maslina,</w:t>
      </w:r>
    </w:p>
    <w:p w14:paraId="0D69DD7F" w14:textId="77777777" w:rsidR="00AD1486" w:rsidRPr="0001313C" w:rsidRDefault="00AD1486" w:rsidP="00FB76AF">
      <w:pPr>
        <w:pStyle w:val="Odlomakpopisa"/>
        <w:spacing w:line="276" w:lineRule="auto"/>
        <w:ind w:left="0" w:firstLine="709"/>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 Javna ustanova Športski objekti, </w:t>
      </w:r>
    </w:p>
    <w:p w14:paraId="3162FACC" w14:textId="77777777" w:rsidR="00AD1486" w:rsidRPr="0001313C" w:rsidRDefault="00AD1486" w:rsidP="00FB76AF">
      <w:pPr>
        <w:pStyle w:val="Odlomakpopisa"/>
        <w:spacing w:line="276" w:lineRule="auto"/>
        <w:ind w:left="0" w:firstLine="709"/>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 Tvrđava kulture Šibenik,  </w:t>
      </w:r>
    </w:p>
    <w:p w14:paraId="3D3C3DA6" w14:textId="77777777" w:rsidR="00AD1486" w:rsidRPr="0001313C" w:rsidRDefault="00AD1486" w:rsidP="00FB76AF">
      <w:pPr>
        <w:pStyle w:val="Odlomakpopisa"/>
        <w:spacing w:line="276" w:lineRule="auto"/>
        <w:ind w:left="0" w:firstLine="709"/>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 Galerija sv. Krševan i </w:t>
      </w:r>
    </w:p>
    <w:p w14:paraId="4B15E577" w14:textId="77777777" w:rsidR="00AD1486" w:rsidRPr="0001313C" w:rsidRDefault="00AD1486" w:rsidP="00FB76AF">
      <w:pPr>
        <w:pStyle w:val="Odlomakpopisa"/>
        <w:spacing w:line="276" w:lineRule="auto"/>
        <w:ind w:left="0" w:firstLine="709"/>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 Centar za pružanje usluga u zajednici grada Šibenika. </w:t>
      </w:r>
    </w:p>
    <w:p w14:paraId="2210F01B" w14:textId="77777777" w:rsidR="00AD1486" w:rsidRPr="0001313C" w:rsidRDefault="00AD1486" w:rsidP="00FB76AF">
      <w:pPr>
        <w:pStyle w:val="Odlomakpopisa"/>
        <w:spacing w:line="276" w:lineRule="auto"/>
        <w:ind w:left="0" w:firstLine="709"/>
        <w:jc w:val="both"/>
        <w:rPr>
          <w:rFonts w:ascii="Times New Roman" w:eastAsia="Times New Roman" w:hAnsi="Times New Roman"/>
          <w:sz w:val="24"/>
          <w:szCs w:val="24"/>
          <w:lang w:eastAsia="hr-HR"/>
        </w:rPr>
      </w:pPr>
    </w:p>
    <w:p w14:paraId="7ED80888" w14:textId="77777777" w:rsidR="00AD1486" w:rsidRPr="0001313C" w:rsidRDefault="00AD1486" w:rsidP="00FB76AF">
      <w:pPr>
        <w:pStyle w:val="Odlomakpopisa"/>
        <w:spacing w:line="276" w:lineRule="auto"/>
        <w:ind w:left="0" w:firstLine="709"/>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U Proračunu za razdoblje 2025.-2027. godine planiraju se svi vlastiti i namjenski prihodi proračunskih korisnika, kao i rashodi koji se iz njih financiraju. </w:t>
      </w:r>
    </w:p>
    <w:p w14:paraId="40CC499C" w14:textId="427ADC01" w:rsidR="00AD1486" w:rsidRPr="0001313C" w:rsidRDefault="00AD1486" w:rsidP="00FB76AF">
      <w:pPr>
        <w:pStyle w:val="Odlomakpopisa"/>
        <w:spacing w:line="276" w:lineRule="auto"/>
        <w:ind w:left="0" w:firstLine="709"/>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Sredstva za financiranje decentraliziranih funkcija osnovnog školstva i vatrogastva ostvaruju se kroz učešće u porezu na dohodak te kroz pomoći izravnanja iz državnog proračuna. U Proračunu Grada Šibenika za 2025.-2027. godinu ukupan iznos sredstava potreban za osiguranje minimalnih financijskih standarda (bilančnih prava) u 2025. godini planirao se rast za 7,4% u odnosu na 2024. godinu, a sukladno Uputama M</w:t>
      </w:r>
      <w:r w:rsidR="00F47D0E" w:rsidRPr="0001313C">
        <w:rPr>
          <w:rFonts w:ascii="Times New Roman" w:eastAsia="Times New Roman" w:hAnsi="Times New Roman"/>
          <w:sz w:val="24"/>
          <w:szCs w:val="24"/>
          <w:lang w:eastAsia="hr-HR"/>
        </w:rPr>
        <w:t>inistarstva financija</w:t>
      </w:r>
      <w:r w:rsidRPr="0001313C">
        <w:rPr>
          <w:rFonts w:ascii="Times New Roman" w:eastAsia="Times New Roman" w:hAnsi="Times New Roman"/>
          <w:sz w:val="24"/>
          <w:szCs w:val="24"/>
          <w:lang w:eastAsia="hr-HR"/>
        </w:rPr>
        <w:t xml:space="preserve"> za izradu proračuna jedinica lokalne i područne /regionalne samouprave za razdoblje 2025.-2027.</w:t>
      </w:r>
      <w:r w:rsidR="00F47D0E" w:rsidRPr="0001313C">
        <w:rPr>
          <w:rFonts w:ascii="Times New Roman" w:eastAsia="Times New Roman" w:hAnsi="Times New Roman"/>
          <w:sz w:val="24"/>
          <w:szCs w:val="24"/>
          <w:lang w:eastAsia="hr-HR"/>
        </w:rPr>
        <w:t xml:space="preserve"> </w:t>
      </w:r>
      <w:r w:rsidRPr="0001313C">
        <w:rPr>
          <w:rFonts w:ascii="Times New Roman" w:eastAsia="Times New Roman" w:hAnsi="Times New Roman"/>
          <w:sz w:val="24"/>
          <w:szCs w:val="24"/>
          <w:lang w:eastAsia="hr-HR"/>
        </w:rPr>
        <w:t>godine.</w:t>
      </w:r>
    </w:p>
    <w:p w14:paraId="7830B76A" w14:textId="77777777" w:rsidR="00AD1486" w:rsidRPr="0001313C" w:rsidRDefault="00AD1486" w:rsidP="00FB76AF">
      <w:pPr>
        <w:pStyle w:val="Odlomakpopisa"/>
        <w:spacing w:line="276" w:lineRule="auto"/>
        <w:ind w:left="0" w:firstLine="708"/>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Tijela državne uprave koja su nadležna za decentralizirane funkcije u suradnji s nositeljima decentraliziranih funkcija županijama, Gradom Zagrebom, gradovima i općinama, te u skladu s potrebama krajnjih korisnika (ustanova), određuju raspodjelu sredstava unutar zadanih limita za svaku pojedinu decentraliziranu funkciju. </w:t>
      </w:r>
    </w:p>
    <w:p w14:paraId="7FF9643A" w14:textId="77777777" w:rsidR="00AD1486" w:rsidRPr="0001313C" w:rsidRDefault="00AD1486" w:rsidP="00FB76AF">
      <w:pPr>
        <w:pStyle w:val="Odlomakpopisa"/>
        <w:spacing w:line="276" w:lineRule="auto"/>
        <w:ind w:left="0" w:firstLine="709"/>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Sredstva pomoći izravnanja za decentralizirane funkcije u 2025. godini, kao i prethodnih godina, bit će osigurana u državnom proračunu Republike Hrvatske na razdjelu tijela (ministarstva i druga tijela državne uprave) nadležnog za određenu decentraliziranu funkciju. Radi se o sredstvima namijenjenima nositeljima decentraliziranih funkcija (županijama, Gradu Zagrebu, gradovima i općinama) koje iz namjenskog udjela poreza na dohodak ostvare manje sredstava nego im je potrebno za dostizanje minimalnih financijskih standarda te imaju pravo na pomoć izravnanja.     </w:t>
      </w:r>
    </w:p>
    <w:p w14:paraId="789C2000" w14:textId="7E56EA67" w:rsidR="00155DB5" w:rsidRPr="0001313C" w:rsidRDefault="00AD1486" w:rsidP="00155DB5">
      <w:pPr>
        <w:pStyle w:val="Odlomakpopisa"/>
        <w:spacing w:line="276" w:lineRule="auto"/>
        <w:ind w:left="0" w:firstLine="709"/>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lastRenderedPageBreak/>
        <w:t>Na temelju odredbi važećeg Zakona o financiranju jedinica lokalne i područne (regionalne) samouprave Vlada RH donosi, na godišnjoj razini, uredbu o načinu financiranja decentraliziranih funkcija te izračuna iznosa pomoći izravnanja za decentralizirane funkcije jedinica lokalne i područne (regionalne) samouprave za proračunsku godinu. Vlada navedenom uredbom i svojim odlukama o minimalnim financijskim standardima utvrđuje bilančna prava, odnosno sredstva potrebna za osiguranje minimalnih financijskih standarda preuzetih decentraliziranih funkcija te način izračuna i doznake iznosa pomoći izravnanja. Odluke o minimalnim financijskim standardima Vlada donosi, također na godišnjoj razini, na temelju odredaba posebnih zakona.</w:t>
      </w:r>
    </w:p>
    <w:p w14:paraId="5D8C3B13" w14:textId="2325B4F7" w:rsidR="00AD1486" w:rsidRPr="0001313C" w:rsidRDefault="00AD1486" w:rsidP="00155DB5">
      <w:pPr>
        <w:pStyle w:val="Odlomakpopisa"/>
        <w:spacing w:line="276" w:lineRule="auto"/>
        <w:ind w:left="0" w:firstLine="709"/>
        <w:jc w:val="both"/>
        <w:rPr>
          <w:rFonts w:ascii="Times New Roman" w:eastAsia="Times New Roman" w:hAnsi="Times New Roman"/>
          <w:sz w:val="24"/>
          <w:szCs w:val="24"/>
          <w:lang w:eastAsia="hr-HR"/>
        </w:rPr>
      </w:pPr>
      <w:r w:rsidRPr="0001313C">
        <w:rPr>
          <w:rFonts w:ascii="Calibri" w:eastAsia="Calibri" w:hAnsi="Calibri" w:cs="Times New Roman"/>
          <w:sz w:val="23"/>
          <w:szCs w:val="23"/>
        </w:rPr>
        <w:tab/>
      </w:r>
    </w:p>
    <w:p w14:paraId="67C33572" w14:textId="1CA8787A" w:rsidR="00AD1486" w:rsidRPr="0001313C" w:rsidRDefault="00AD1486" w:rsidP="00FB76AF">
      <w:pPr>
        <w:pStyle w:val="Odlomakpopisa"/>
        <w:spacing w:line="276" w:lineRule="auto"/>
        <w:ind w:left="0" w:firstLine="709"/>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Kod planiranja rashoda proračuna za razdoblje 2025.-2027. godine vodili smo se zadanim obvezama propisanih posebnim zakonima kojima se utvrđuje funkcioniranje djelatnosti Grada kao jedinice lokalne samouprave, zatim obvezama po potpisanim ugovorima, a čija realizacija obuhvaća razdoblje 2025.-2027. godine uključuju</w:t>
      </w:r>
      <w:r w:rsidR="00F47D0E" w:rsidRPr="0001313C">
        <w:rPr>
          <w:rFonts w:ascii="Times New Roman" w:eastAsia="Times New Roman" w:hAnsi="Times New Roman"/>
          <w:sz w:val="24"/>
          <w:szCs w:val="24"/>
          <w:lang w:eastAsia="hr-HR"/>
        </w:rPr>
        <w:t>ći</w:t>
      </w:r>
      <w:r w:rsidRPr="0001313C">
        <w:rPr>
          <w:rFonts w:ascii="Times New Roman" w:eastAsia="Times New Roman" w:hAnsi="Times New Roman"/>
          <w:sz w:val="24"/>
          <w:szCs w:val="24"/>
          <w:lang w:eastAsia="hr-HR"/>
        </w:rPr>
        <w:t xml:space="preserve">  i obveze po anuitetima i kamatama po kreditima Grada Šibenika, a sve u okviru očekivanih prihoda.</w:t>
      </w:r>
    </w:p>
    <w:p w14:paraId="46E645AF" w14:textId="77777777" w:rsidR="00AD1486" w:rsidRPr="0001313C" w:rsidRDefault="00AD1486" w:rsidP="00F47D0E">
      <w:pPr>
        <w:widowControl w:val="0"/>
        <w:autoSpaceDE w:val="0"/>
        <w:autoSpaceDN w:val="0"/>
        <w:spacing w:after="0" w:line="276" w:lineRule="auto"/>
        <w:ind w:firstLine="708"/>
        <w:jc w:val="both"/>
        <w:rPr>
          <w:rFonts w:ascii="Times New Roman" w:eastAsia="Times New Roman" w:hAnsi="Times New Roman" w:cs="Times New Roman"/>
        </w:rPr>
      </w:pPr>
      <w:r w:rsidRPr="0001313C">
        <w:rPr>
          <w:rFonts w:ascii="Times New Roman" w:eastAsia="Times New Roman" w:hAnsi="Times New Roman"/>
          <w:sz w:val="24"/>
          <w:szCs w:val="24"/>
          <w:lang w:eastAsia="hr-HR"/>
        </w:rPr>
        <w:t xml:space="preserve">U posebnom dijelu Proračuna rashodi i izdaci se planiraju prema </w:t>
      </w:r>
      <w:r w:rsidRPr="0001313C">
        <w:rPr>
          <w:rFonts w:ascii="Times New Roman" w:eastAsia="Times New Roman" w:hAnsi="Times New Roman" w:cs="Times New Roman"/>
          <w:spacing w:val="1"/>
          <w:sz w:val="24"/>
          <w:szCs w:val="24"/>
        </w:rPr>
        <w:t>organizacijskoj klasifikaciji, izvorima financiranja i ekonomskoj klasifikaciji, raspoređenih u programe koji se sastoje od aktivnosti i projekata.</w:t>
      </w:r>
    </w:p>
    <w:p w14:paraId="0B0C1A4D" w14:textId="77777777" w:rsidR="00AD1486" w:rsidRPr="0001313C" w:rsidRDefault="00AD1486" w:rsidP="00FB76AF">
      <w:pPr>
        <w:widowControl w:val="0"/>
        <w:autoSpaceDE w:val="0"/>
        <w:autoSpaceDN w:val="0"/>
        <w:spacing w:after="0" w:line="276" w:lineRule="auto"/>
        <w:ind w:right="106" w:firstLine="708"/>
        <w:jc w:val="both"/>
        <w:rPr>
          <w:rFonts w:ascii="Times New Roman" w:eastAsia="Times New Roman" w:hAnsi="Times New Roman" w:cs="Times New Roman"/>
        </w:rPr>
      </w:pPr>
    </w:p>
    <w:p w14:paraId="6A59B9A3" w14:textId="77777777" w:rsidR="00AD1486" w:rsidRPr="0001313C" w:rsidRDefault="00AD1486" w:rsidP="00FB76AF">
      <w:pPr>
        <w:spacing w:line="276" w:lineRule="auto"/>
        <w:ind w:firstLine="708"/>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Ukupni rashodi i izdaci Prijedloga Proračuna Grada Šibenika za 2025. godinu iznose 100.050.000,00 eura, 119.750.000,00 eura u 2026. godini te 112.450.000,00 eura u 2027. godini.</w:t>
      </w:r>
    </w:p>
    <w:p w14:paraId="0F338EDD" w14:textId="2A5B4BCF" w:rsidR="00AD1486" w:rsidRPr="0001313C" w:rsidRDefault="00AD1486" w:rsidP="00FB76AF">
      <w:pPr>
        <w:spacing w:line="276" w:lineRule="auto"/>
        <w:ind w:firstLine="708"/>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Proračunom za razdoblje 2025.-2027. godine se planiraju velike investicije i projekti iz različitih područja djelokruga rada Grada, od kojih su neki pred završetkom, a neki u početnoj fazi. Velik broj projekata se sufinancira iz europskih sredstava te se i nadalje planira intenzivno pripremati projekte s kojima se može aplicirati na natječaje za europska sredstva, </w:t>
      </w:r>
      <w:r w:rsidR="0001313C" w:rsidRPr="0001313C">
        <w:rPr>
          <w:rFonts w:ascii="Times New Roman" w:eastAsia="Times New Roman" w:hAnsi="Times New Roman"/>
          <w:sz w:val="24"/>
          <w:szCs w:val="24"/>
          <w:lang w:eastAsia="hr-HR"/>
        </w:rPr>
        <w:t xml:space="preserve">s </w:t>
      </w:r>
      <w:r w:rsidRPr="0001313C">
        <w:rPr>
          <w:rFonts w:ascii="Times New Roman" w:eastAsia="Times New Roman" w:hAnsi="Times New Roman"/>
          <w:sz w:val="24"/>
          <w:szCs w:val="24"/>
          <w:lang w:eastAsia="hr-HR"/>
        </w:rPr>
        <w:t xml:space="preserve">obzirom na dosadašnju uspješnost Grada u realizaciji velikog broja projekata koji se na taj način </w:t>
      </w:r>
      <w:r w:rsidR="0001313C" w:rsidRPr="0001313C">
        <w:rPr>
          <w:rFonts w:ascii="Times New Roman" w:eastAsia="Times New Roman" w:hAnsi="Times New Roman"/>
          <w:sz w:val="24"/>
          <w:szCs w:val="24"/>
          <w:lang w:eastAsia="hr-HR"/>
        </w:rPr>
        <w:t>su</w:t>
      </w:r>
      <w:r w:rsidRPr="0001313C">
        <w:rPr>
          <w:rFonts w:ascii="Times New Roman" w:eastAsia="Times New Roman" w:hAnsi="Times New Roman"/>
          <w:sz w:val="24"/>
          <w:szCs w:val="24"/>
          <w:lang w:eastAsia="hr-HR"/>
        </w:rPr>
        <w:t>financiraju.</w:t>
      </w:r>
    </w:p>
    <w:p w14:paraId="47FC764C" w14:textId="77777777" w:rsidR="00AD1486" w:rsidRPr="0001313C" w:rsidRDefault="00AD1486" w:rsidP="00FB76AF">
      <w:pPr>
        <w:spacing w:line="276" w:lineRule="auto"/>
        <w:ind w:firstLine="708"/>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Rashodi poslovanja obuhvaćaju rashode za zaposlene, materijalne rashode, financijske rashode, subvencije, pomoći, naknade građanima i kućanstvima iz proračuna te ostale rashode, a planiraju se u ukupnom iznosu 66.831.809,00 eura u 2025. godini, 66.007.515,00 eura u 2026. godini te 66.332.912,00 eura u 2027. godini.</w:t>
      </w:r>
    </w:p>
    <w:p w14:paraId="3B531C6C" w14:textId="051157BC" w:rsidR="00AD1486" w:rsidRPr="0001313C" w:rsidRDefault="00AD1486" w:rsidP="00FB76AF">
      <w:pPr>
        <w:spacing w:line="276" w:lineRule="auto"/>
        <w:ind w:firstLine="708"/>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Rashodi za nabavu nefinancijske imovine (kapitalni rashodi) planiraju se u iznosu od 32.667.191,00 eura u 2025. godini, 53.191.485,00 eura u 2026. godini te 45.566.088,00 eura u 2027. godini, a sve sukladno dinamici očekivanog dovršetka pojedinih investicija</w:t>
      </w:r>
      <w:r w:rsidR="0001313C" w:rsidRPr="0001313C">
        <w:rPr>
          <w:rFonts w:ascii="Times New Roman" w:eastAsia="Times New Roman" w:hAnsi="Times New Roman"/>
          <w:sz w:val="24"/>
          <w:szCs w:val="24"/>
          <w:lang w:eastAsia="hr-HR"/>
        </w:rPr>
        <w:t>,</w:t>
      </w:r>
      <w:r w:rsidRPr="0001313C">
        <w:rPr>
          <w:rFonts w:ascii="Times New Roman" w:eastAsia="Times New Roman" w:hAnsi="Times New Roman"/>
          <w:sz w:val="24"/>
          <w:szCs w:val="24"/>
          <w:lang w:eastAsia="hr-HR"/>
        </w:rPr>
        <w:t xml:space="preserve"> kao i planu onih koji se planiraju započeti u razdoblju od 2025.-2027. godine.</w:t>
      </w:r>
    </w:p>
    <w:p w14:paraId="7E763AC4" w14:textId="3B886902" w:rsidR="00AD1486" w:rsidRPr="0001313C" w:rsidRDefault="00AD1486" w:rsidP="00FB76AF">
      <w:pPr>
        <w:spacing w:line="276" w:lineRule="auto"/>
        <w:ind w:firstLine="708"/>
        <w:jc w:val="both"/>
        <w:rPr>
          <w:rFonts w:ascii="Times New Roman" w:hAnsi="Times New Roman"/>
          <w:sz w:val="24"/>
          <w:szCs w:val="24"/>
        </w:rPr>
      </w:pPr>
      <w:r w:rsidRPr="0001313C">
        <w:rPr>
          <w:rFonts w:ascii="Times New Roman" w:eastAsia="Times New Roman" w:hAnsi="Times New Roman"/>
          <w:sz w:val="24"/>
          <w:szCs w:val="24"/>
          <w:lang w:eastAsia="hr-HR"/>
        </w:rPr>
        <w:t xml:space="preserve">Izdaci za financijsku imovinu i otplate zajmova u razdoblju 2025.-2027. godine se planiraju za sredstva koja se odnose na otplatu glavnice po odobrenom zajmu Ministarstva financija za izgradnju Centra za gospodarenje otpadom </w:t>
      </w:r>
      <w:proofErr w:type="spellStart"/>
      <w:r w:rsidRPr="0001313C">
        <w:rPr>
          <w:rFonts w:ascii="Times New Roman" w:eastAsia="Times New Roman" w:hAnsi="Times New Roman"/>
          <w:sz w:val="24"/>
          <w:szCs w:val="24"/>
          <w:lang w:eastAsia="hr-HR"/>
        </w:rPr>
        <w:t>Bikarac</w:t>
      </w:r>
      <w:proofErr w:type="spellEnd"/>
      <w:r w:rsidRPr="0001313C">
        <w:rPr>
          <w:rFonts w:ascii="Times New Roman" w:eastAsia="Times New Roman" w:hAnsi="Times New Roman"/>
          <w:sz w:val="24"/>
          <w:szCs w:val="24"/>
          <w:lang w:eastAsia="hr-HR"/>
        </w:rPr>
        <w:t xml:space="preserve"> I. faza, otplatu glavnice po zajmu Ministarstva financija za izgradnju Centra za gospodarenje otpadom </w:t>
      </w:r>
      <w:proofErr w:type="spellStart"/>
      <w:r w:rsidRPr="0001313C">
        <w:rPr>
          <w:rFonts w:ascii="Times New Roman" w:eastAsia="Times New Roman" w:hAnsi="Times New Roman"/>
          <w:sz w:val="24"/>
          <w:szCs w:val="24"/>
          <w:lang w:eastAsia="hr-HR"/>
        </w:rPr>
        <w:t>Bikarac</w:t>
      </w:r>
      <w:proofErr w:type="spellEnd"/>
      <w:r w:rsidRPr="0001313C">
        <w:rPr>
          <w:rFonts w:ascii="Times New Roman" w:eastAsia="Times New Roman" w:hAnsi="Times New Roman"/>
          <w:sz w:val="24"/>
          <w:szCs w:val="24"/>
          <w:lang w:eastAsia="hr-HR"/>
        </w:rPr>
        <w:t xml:space="preserve"> II. faza te </w:t>
      </w:r>
      <w:r w:rsidRPr="0001313C">
        <w:rPr>
          <w:rFonts w:ascii="Times New Roman" w:eastAsia="Times New Roman" w:hAnsi="Times New Roman"/>
          <w:sz w:val="24"/>
          <w:szCs w:val="24"/>
          <w:lang w:eastAsia="hr-HR"/>
        </w:rPr>
        <w:lastRenderedPageBreak/>
        <w:t xml:space="preserve">otplatu glavnice sukladno sklopljenom </w:t>
      </w:r>
      <w:r w:rsidRPr="0001313C">
        <w:rPr>
          <w:rFonts w:ascii="Times New Roman" w:hAnsi="Times New Roman"/>
          <w:sz w:val="24"/>
          <w:szCs w:val="24"/>
        </w:rPr>
        <w:t>Ugovoru o dugoročnom kreditu s Hrvatskom poštanskom bankom d.d., Zagreb za financiranje kapitalnih projekata.</w:t>
      </w:r>
    </w:p>
    <w:p w14:paraId="18B961C0" w14:textId="0B781C3E" w:rsidR="00AD1486" w:rsidRPr="0001313C" w:rsidRDefault="00AD1486" w:rsidP="0001313C">
      <w:pPr>
        <w:pStyle w:val="Tijeloteksta"/>
        <w:spacing w:line="276" w:lineRule="auto"/>
        <w:ind w:firstLine="708"/>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S obzirom na dostavljene planove otplate kredita i zajmova</w:t>
      </w:r>
      <w:r w:rsidR="0001313C" w:rsidRPr="0001313C">
        <w:rPr>
          <w:rFonts w:ascii="Times New Roman" w:eastAsia="Times New Roman" w:hAnsi="Times New Roman"/>
          <w:sz w:val="24"/>
          <w:szCs w:val="24"/>
          <w:lang w:eastAsia="hr-HR"/>
        </w:rPr>
        <w:t>,</w:t>
      </w:r>
      <w:r w:rsidRPr="0001313C">
        <w:rPr>
          <w:rFonts w:ascii="Times New Roman" w:eastAsia="Times New Roman" w:hAnsi="Times New Roman"/>
          <w:sz w:val="24"/>
          <w:szCs w:val="24"/>
          <w:lang w:eastAsia="hr-HR"/>
        </w:rPr>
        <w:t xml:space="preserve"> iznos izdataka u 2025. godini se planira u iznosu 551.000,00 eura, u 2026. godini u iznosu 551.000,00 eura te u 2027. godini 551.000,00 eura.</w:t>
      </w:r>
    </w:p>
    <w:p w14:paraId="6AAE09E1" w14:textId="77777777" w:rsidR="00FB4473" w:rsidRPr="0001313C" w:rsidRDefault="00FB4473" w:rsidP="00FB4473">
      <w:pPr>
        <w:pStyle w:val="Tijeloteksta"/>
        <w:spacing w:line="276" w:lineRule="auto"/>
        <w:ind w:right="110"/>
        <w:jc w:val="center"/>
        <w:rPr>
          <w:rFonts w:ascii="Times New Roman" w:eastAsia="Times New Roman" w:hAnsi="Times New Roman" w:cs="Times New Roman"/>
          <w:sz w:val="24"/>
          <w:szCs w:val="24"/>
          <w:lang w:eastAsia="hr-HR"/>
        </w:rPr>
      </w:pPr>
    </w:p>
    <w:p w14:paraId="4442C8FF" w14:textId="5CD4D682" w:rsidR="007B67BA" w:rsidRPr="0001313C" w:rsidRDefault="007B67BA" w:rsidP="0001313C">
      <w:pPr>
        <w:jc w:val="both"/>
        <w:rPr>
          <w:rFonts w:ascii="Times New Roman" w:hAnsi="Times New Roman" w:cs="Times New Roman"/>
          <w:sz w:val="24"/>
          <w:szCs w:val="24"/>
        </w:rPr>
      </w:pPr>
      <w:r w:rsidRPr="0001313C">
        <w:rPr>
          <w:rFonts w:ascii="Times New Roman" w:hAnsi="Times New Roman" w:cs="Times New Roman"/>
          <w:sz w:val="24"/>
          <w:szCs w:val="24"/>
        </w:rPr>
        <w:t>U nastavku se daje obrazloženje posebnog dijela Proračuna po pojedinim razdjelima.</w:t>
      </w:r>
    </w:p>
    <w:p w14:paraId="690FD8C0" w14:textId="77777777" w:rsidR="007B67BA" w:rsidRPr="0001313C" w:rsidRDefault="007B67BA" w:rsidP="007B67BA">
      <w:pPr>
        <w:pStyle w:val="Tijeloteksta"/>
        <w:spacing w:line="276" w:lineRule="auto"/>
        <w:ind w:right="110"/>
        <w:rPr>
          <w:rFonts w:ascii="Times New Roman" w:eastAsia="Times New Roman" w:hAnsi="Times New Roman" w:cs="Times New Roman"/>
          <w:sz w:val="24"/>
          <w:szCs w:val="24"/>
          <w:lang w:eastAsia="hr-HR"/>
        </w:rPr>
      </w:pPr>
    </w:p>
    <w:p w14:paraId="71978412"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48EDC439"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28A61313"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74C0E1B5"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598E4722"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6F71E94A"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730373F3"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7914B382"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2EFDE2D9"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29DA4F41"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42142861"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2001D096"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5AA8E1FA"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308A0374"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2DF68AB4"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713FB685"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13CA0A5D"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1494A380"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36207EFF"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10892D01"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2B295D38"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682B32DE"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50762614"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0DE2A591"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68962DDF" w14:textId="77777777" w:rsidR="0001313C" w:rsidRPr="0001313C" w:rsidRDefault="0001313C" w:rsidP="007B67BA">
      <w:pPr>
        <w:pStyle w:val="Tijeloteksta"/>
        <w:spacing w:line="276" w:lineRule="auto"/>
        <w:ind w:right="110"/>
        <w:rPr>
          <w:rFonts w:ascii="Times New Roman" w:eastAsia="Times New Roman" w:hAnsi="Times New Roman" w:cs="Times New Roman"/>
          <w:sz w:val="24"/>
          <w:szCs w:val="24"/>
          <w:lang w:eastAsia="hr-HR"/>
        </w:rPr>
      </w:pPr>
    </w:p>
    <w:p w14:paraId="6698F66D" w14:textId="77777777" w:rsidR="00FB4473" w:rsidRPr="0001313C" w:rsidRDefault="00FB4473" w:rsidP="00FB4473">
      <w:pPr>
        <w:spacing w:after="200" w:line="276" w:lineRule="auto"/>
        <w:ind w:firstLine="708"/>
        <w:jc w:val="center"/>
        <w:rPr>
          <w:rFonts w:ascii="Times New Roman" w:hAnsi="Times New Roman" w:cs="Times New Roman"/>
          <w:b/>
          <w:bCs/>
          <w:sz w:val="24"/>
          <w:szCs w:val="24"/>
        </w:rPr>
      </w:pPr>
      <w:r w:rsidRPr="0001313C">
        <w:rPr>
          <w:rFonts w:ascii="Times New Roman" w:hAnsi="Times New Roman" w:cs="Times New Roman"/>
          <w:b/>
          <w:bCs/>
          <w:sz w:val="24"/>
          <w:szCs w:val="24"/>
        </w:rPr>
        <w:lastRenderedPageBreak/>
        <w:t>POSEBNI DIO</w:t>
      </w:r>
    </w:p>
    <w:p w14:paraId="15329BD3" w14:textId="38F99701" w:rsidR="00FB4473" w:rsidRPr="0001313C" w:rsidRDefault="00FB4473" w:rsidP="00FB4473">
      <w:pPr>
        <w:jc w:val="center"/>
        <w:rPr>
          <w:rFonts w:ascii="Times New Roman" w:hAnsi="Times New Roman" w:cs="Times New Roman"/>
          <w:b/>
          <w:bCs/>
          <w:sz w:val="24"/>
          <w:szCs w:val="24"/>
        </w:rPr>
      </w:pPr>
      <w:r w:rsidRPr="0001313C">
        <w:rPr>
          <w:rFonts w:ascii="Times New Roman" w:hAnsi="Times New Roman" w:cs="Times New Roman"/>
          <w:b/>
          <w:bCs/>
          <w:sz w:val="24"/>
          <w:szCs w:val="24"/>
        </w:rPr>
        <w:t>OBRAZLOŽENJE PRORAČUNA PO PROGRAMIMA U 2025. GODINI</w:t>
      </w:r>
    </w:p>
    <w:p w14:paraId="71F9C9C8" w14:textId="77777777" w:rsidR="00C274A2" w:rsidRPr="0001313C" w:rsidRDefault="00C274A2" w:rsidP="00FB4473">
      <w:pPr>
        <w:spacing w:line="256" w:lineRule="auto"/>
        <w:jc w:val="center"/>
        <w:rPr>
          <w:rFonts w:ascii="Times New Roman" w:eastAsia="Calibri" w:hAnsi="Times New Roman" w:cs="Times New Roman"/>
          <w:sz w:val="24"/>
          <w:szCs w:val="24"/>
        </w:rPr>
      </w:pPr>
    </w:p>
    <w:p w14:paraId="16BEED4D" w14:textId="77777777" w:rsidR="00C274A2" w:rsidRPr="0001313C" w:rsidRDefault="00C274A2" w:rsidP="00C274A2">
      <w:pPr>
        <w:spacing w:line="256" w:lineRule="auto"/>
        <w:jc w:val="both"/>
        <w:rPr>
          <w:rFonts w:ascii="Times New Roman" w:eastAsia="Calibri" w:hAnsi="Times New Roman" w:cs="Times New Roman"/>
          <w:b/>
          <w:sz w:val="24"/>
          <w:szCs w:val="24"/>
          <w:u w:val="single"/>
        </w:rPr>
      </w:pPr>
      <w:bookmarkStart w:id="0" w:name="_Hlk183508865"/>
      <w:r w:rsidRPr="0001313C">
        <w:rPr>
          <w:rFonts w:ascii="Times New Roman" w:eastAsia="Calibri" w:hAnsi="Times New Roman" w:cs="Times New Roman"/>
          <w:b/>
          <w:sz w:val="24"/>
          <w:szCs w:val="24"/>
          <w:u w:val="single"/>
        </w:rPr>
        <w:t xml:space="preserve">RAZDJEL: TAJNIŠTVO GRADA </w:t>
      </w:r>
    </w:p>
    <w:tbl>
      <w:tblPr>
        <w:tblStyle w:val="TableGrid"/>
        <w:tblW w:w="9356" w:type="dxa"/>
        <w:tblInd w:w="-147" w:type="dxa"/>
        <w:tblCellMar>
          <w:top w:w="53" w:type="dxa"/>
          <w:left w:w="108" w:type="dxa"/>
          <w:right w:w="54" w:type="dxa"/>
        </w:tblCellMar>
        <w:tblLook w:val="04A0" w:firstRow="1" w:lastRow="0" w:firstColumn="1" w:lastColumn="0" w:noHBand="0" w:noVBand="1"/>
      </w:tblPr>
      <w:tblGrid>
        <w:gridCol w:w="2665"/>
        <w:gridCol w:w="6691"/>
      </w:tblGrid>
      <w:tr w:rsidR="00C274A2" w:rsidRPr="0001313C" w14:paraId="0E3BA7DF" w14:textId="77777777" w:rsidTr="00FB4473">
        <w:trPr>
          <w:trHeight w:val="302"/>
        </w:trPr>
        <w:tc>
          <w:tcPr>
            <w:tcW w:w="9356" w:type="dxa"/>
            <w:gridSpan w:val="2"/>
            <w:tcBorders>
              <w:top w:val="single" w:sz="4" w:space="0" w:color="000000"/>
              <w:left w:val="single" w:sz="4" w:space="0" w:color="000000"/>
              <w:bottom w:val="single" w:sz="4" w:space="0" w:color="000000"/>
              <w:right w:val="single" w:sz="4" w:space="0" w:color="000000"/>
            </w:tcBorders>
            <w:hideMark/>
          </w:tcPr>
          <w:bookmarkEnd w:id="0"/>
          <w:p w14:paraId="35A26F53" w14:textId="77777777" w:rsidR="00C274A2" w:rsidRPr="0001313C" w:rsidRDefault="00C274A2" w:rsidP="005B4EBF">
            <w:pPr>
              <w:rPr>
                <w:rFonts w:ascii="Times New Roman" w:eastAsia="Calibri" w:hAnsi="Times New Roman" w:cs="Times New Roman"/>
                <w:b/>
                <w:sz w:val="24"/>
                <w:szCs w:val="24"/>
              </w:rPr>
            </w:pPr>
            <w:r w:rsidRPr="0001313C">
              <w:rPr>
                <w:rFonts w:ascii="Times New Roman" w:eastAsia="Calibri" w:hAnsi="Times New Roman" w:cs="Times New Roman"/>
                <w:b/>
                <w:sz w:val="24"/>
                <w:szCs w:val="24"/>
              </w:rPr>
              <w:t>Razdjel: 001 TAJNIŠTVO GRADA</w:t>
            </w:r>
          </w:p>
          <w:p w14:paraId="3395A084" w14:textId="77777777" w:rsidR="00C274A2" w:rsidRPr="0001313C" w:rsidRDefault="00C274A2" w:rsidP="005B4EBF">
            <w:pPr>
              <w:rPr>
                <w:rFonts w:ascii="Times New Roman" w:eastAsia="Calibri" w:hAnsi="Times New Roman" w:cs="Times New Roman"/>
                <w:b/>
                <w:sz w:val="24"/>
                <w:szCs w:val="24"/>
              </w:rPr>
            </w:pPr>
            <w:r w:rsidRPr="0001313C">
              <w:rPr>
                <w:rFonts w:ascii="Times New Roman" w:eastAsia="Calibri" w:hAnsi="Times New Roman" w:cs="Times New Roman"/>
                <w:b/>
                <w:sz w:val="24"/>
                <w:szCs w:val="24"/>
              </w:rPr>
              <w:t>Glava</w:t>
            </w:r>
            <w:r w:rsidRPr="0001313C">
              <w:rPr>
                <w:rFonts w:ascii="Times New Roman" w:eastAsia="Calibri" w:hAnsi="Times New Roman" w:cs="Times New Roman"/>
                <w:b/>
                <w:bCs/>
                <w:sz w:val="24"/>
                <w:szCs w:val="24"/>
              </w:rPr>
              <w:t>: 00101 TAJNIŠTVO GRADA</w:t>
            </w:r>
          </w:p>
        </w:tc>
      </w:tr>
      <w:tr w:rsidR="00C274A2" w:rsidRPr="0001313C" w14:paraId="15EB3669" w14:textId="77777777" w:rsidTr="00FB4473">
        <w:trPr>
          <w:trHeight w:val="315"/>
        </w:trPr>
        <w:tc>
          <w:tcPr>
            <w:tcW w:w="2665" w:type="dxa"/>
            <w:tcBorders>
              <w:top w:val="single" w:sz="4" w:space="0" w:color="000000"/>
              <w:left w:val="single" w:sz="4" w:space="0" w:color="000000"/>
              <w:bottom w:val="single" w:sz="4" w:space="0" w:color="auto"/>
              <w:right w:val="single" w:sz="4" w:space="0" w:color="000000"/>
            </w:tcBorders>
            <w:hideMark/>
          </w:tcPr>
          <w:p w14:paraId="21A3C72B" w14:textId="77777777" w:rsidR="00C274A2" w:rsidRPr="0001313C" w:rsidRDefault="00C274A2" w:rsidP="005B4EBF">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NAZIV PROGRAMA </w:t>
            </w:r>
          </w:p>
        </w:tc>
        <w:tc>
          <w:tcPr>
            <w:tcW w:w="6691" w:type="dxa"/>
            <w:tcBorders>
              <w:top w:val="single" w:sz="4" w:space="0" w:color="000000"/>
              <w:left w:val="single" w:sz="4" w:space="0" w:color="000000"/>
              <w:bottom w:val="single" w:sz="4" w:space="0" w:color="auto"/>
              <w:right w:val="single" w:sz="4" w:space="0" w:color="000000"/>
            </w:tcBorders>
            <w:hideMark/>
          </w:tcPr>
          <w:p w14:paraId="231C7618" w14:textId="77777777" w:rsidR="00C274A2" w:rsidRPr="0001313C" w:rsidRDefault="00C274A2" w:rsidP="005B4EBF">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1000 JAVNA UPRAVA I ADMINISTRACIJA</w:t>
            </w:r>
          </w:p>
        </w:tc>
      </w:tr>
      <w:tr w:rsidR="00C274A2" w:rsidRPr="0001313C" w14:paraId="6AF500AA" w14:textId="77777777" w:rsidTr="00FB4473">
        <w:trPr>
          <w:trHeight w:val="285"/>
        </w:trPr>
        <w:tc>
          <w:tcPr>
            <w:tcW w:w="2665" w:type="dxa"/>
            <w:tcBorders>
              <w:top w:val="single" w:sz="4" w:space="0" w:color="auto"/>
              <w:left w:val="single" w:sz="4" w:space="0" w:color="000000"/>
              <w:bottom w:val="single" w:sz="4" w:space="0" w:color="000000"/>
              <w:right w:val="single" w:sz="4" w:space="0" w:color="000000"/>
            </w:tcBorders>
            <w:hideMark/>
          </w:tcPr>
          <w:p w14:paraId="7B931CC1" w14:textId="77777777" w:rsidR="00C274A2" w:rsidRPr="0001313C" w:rsidRDefault="00C274A2" w:rsidP="005B4EBF">
            <w:pPr>
              <w:rPr>
                <w:rFonts w:ascii="Times New Roman" w:eastAsia="Calibri" w:hAnsi="Times New Roman" w:cs="Times New Roman"/>
                <w:b/>
                <w:sz w:val="24"/>
                <w:szCs w:val="24"/>
              </w:rPr>
            </w:pPr>
            <w:r w:rsidRPr="0001313C">
              <w:rPr>
                <w:rFonts w:ascii="Times New Roman" w:eastAsia="Calibri" w:hAnsi="Times New Roman" w:cs="Times New Roman"/>
                <w:b/>
                <w:sz w:val="24"/>
                <w:szCs w:val="24"/>
              </w:rPr>
              <w:t>Funkcijska oznaka</w:t>
            </w:r>
          </w:p>
        </w:tc>
        <w:tc>
          <w:tcPr>
            <w:tcW w:w="6691" w:type="dxa"/>
            <w:tcBorders>
              <w:top w:val="single" w:sz="4" w:space="0" w:color="auto"/>
              <w:left w:val="single" w:sz="4" w:space="0" w:color="000000"/>
              <w:bottom w:val="single" w:sz="4" w:space="0" w:color="000000"/>
              <w:right w:val="single" w:sz="4" w:space="0" w:color="000000"/>
            </w:tcBorders>
          </w:tcPr>
          <w:p w14:paraId="55C3044F" w14:textId="77777777" w:rsidR="00C274A2" w:rsidRPr="0001313C" w:rsidRDefault="00C274A2" w:rsidP="005B4EBF">
            <w:pPr>
              <w:rPr>
                <w:rFonts w:ascii="Times New Roman" w:eastAsia="Calibri" w:hAnsi="Times New Roman" w:cs="Times New Roman"/>
                <w:sz w:val="24"/>
                <w:szCs w:val="24"/>
              </w:rPr>
            </w:pPr>
            <w:r w:rsidRPr="0001313C">
              <w:rPr>
                <w:rFonts w:ascii="Times New Roman" w:eastAsia="Calibri" w:hAnsi="Times New Roman" w:cs="Times New Roman"/>
                <w:sz w:val="24"/>
                <w:szCs w:val="24"/>
              </w:rPr>
              <w:t>0111 Izvršna i zakonodavna tijela</w:t>
            </w:r>
          </w:p>
          <w:p w14:paraId="35892FA1" w14:textId="77777777" w:rsidR="00C274A2" w:rsidRPr="0001313C" w:rsidRDefault="00C274A2" w:rsidP="005B4EBF">
            <w:pPr>
              <w:rPr>
                <w:rFonts w:ascii="Times New Roman" w:eastAsia="Calibri" w:hAnsi="Times New Roman" w:cs="Times New Roman"/>
                <w:sz w:val="24"/>
                <w:szCs w:val="24"/>
              </w:rPr>
            </w:pPr>
          </w:p>
        </w:tc>
      </w:tr>
      <w:tr w:rsidR="00C274A2" w:rsidRPr="0001313C" w14:paraId="3A87D129" w14:textId="77777777" w:rsidTr="00FB4473">
        <w:trPr>
          <w:trHeight w:val="2355"/>
        </w:trPr>
        <w:tc>
          <w:tcPr>
            <w:tcW w:w="2665" w:type="dxa"/>
            <w:tcBorders>
              <w:top w:val="single" w:sz="4" w:space="0" w:color="000000"/>
              <w:left w:val="single" w:sz="4" w:space="0" w:color="000000"/>
              <w:bottom w:val="single" w:sz="4" w:space="0" w:color="000000"/>
              <w:right w:val="single" w:sz="4" w:space="0" w:color="000000"/>
            </w:tcBorders>
            <w:hideMark/>
          </w:tcPr>
          <w:p w14:paraId="5427570B" w14:textId="77777777" w:rsidR="00C274A2" w:rsidRPr="0001313C" w:rsidRDefault="00C274A2" w:rsidP="005B4EBF">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Regulatorni okvir </w:t>
            </w:r>
          </w:p>
        </w:tc>
        <w:tc>
          <w:tcPr>
            <w:tcW w:w="6691" w:type="dxa"/>
            <w:tcBorders>
              <w:top w:val="single" w:sz="4" w:space="0" w:color="000000"/>
              <w:left w:val="single" w:sz="4" w:space="0" w:color="000000"/>
              <w:bottom w:val="single" w:sz="4" w:space="0" w:color="000000"/>
              <w:right w:val="single" w:sz="4" w:space="0" w:color="000000"/>
            </w:tcBorders>
          </w:tcPr>
          <w:p w14:paraId="04432062" w14:textId="77777777" w:rsidR="00C274A2" w:rsidRPr="0001313C" w:rsidRDefault="00C274A2" w:rsidP="005B4EBF">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Zakon o lokalnoj i područnoj (regionalnoj) samoupravi - čl. 31.</w:t>
            </w:r>
          </w:p>
          <w:p w14:paraId="1E3E0BD9" w14:textId="77777777" w:rsidR="00C274A2" w:rsidRPr="0001313C" w:rsidRDefault="00C274A2" w:rsidP="005B4EBF">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Odluka o naknadama članovima Gradskog vijeća Grada Šibenika i članovima radnih tijela Gradskog vijeća Grada Šibenika ("Službeni glasnik Grada Šibenika" br. 2/21)</w:t>
            </w:r>
          </w:p>
          <w:p w14:paraId="4D5938CE" w14:textId="77777777" w:rsidR="00C274A2" w:rsidRPr="0001313C" w:rsidRDefault="00C274A2" w:rsidP="005B4EBF">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Odluka o priznanjima Grada Šibenika</w:t>
            </w:r>
          </w:p>
          <w:p w14:paraId="72E520C8" w14:textId="77777777" w:rsidR="00C274A2" w:rsidRPr="0001313C" w:rsidRDefault="00C274A2" w:rsidP="005B4EBF">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Zakon o financiranju političkih aktivnosti, izborne promidžbe i referenduma</w:t>
            </w:r>
          </w:p>
          <w:p w14:paraId="5B2792B7" w14:textId="77777777" w:rsidR="00C274A2" w:rsidRPr="0001313C" w:rsidRDefault="00C274A2" w:rsidP="005B4EBF">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Odluka o financiranju političkih stranaka i nezavisnih članova u Gradskom vijeću Grada Šibenika ("Službeni glasnik Grada Šibenika" br. 2/09)</w:t>
            </w:r>
          </w:p>
          <w:p w14:paraId="18344C47" w14:textId="77777777" w:rsidR="00C274A2" w:rsidRPr="0001313C" w:rsidRDefault="00C274A2" w:rsidP="005B4EBF">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Ustavni zakon o pravima nacionalnih manjina – čl. 28</w:t>
            </w:r>
          </w:p>
          <w:p w14:paraId="295EF272" w14:textId="77777777" w:rsidR="00C274A2" w:rsidRPr="0001313C" w:rsidRDefault="00C274A2" w:rsidP="005B4EBF">
            <w:pPr>
              <w:jc w:val="both"/>
              <w:rPr>
                <w:rFonts w:ascii="Times New Roman" w:eastAsia="Calibri" w:hAnsi="Times New Roman" w:cs="Times New Roman"/>
                <w:sz w:val="24"/>
                <w:szCs w:val="24"/>
              </w:rPr>
            </w:pPr>
          </w:p>
        </w:tc>
      </w:tr>
      <w:tr w:rsidR="00C274A2" w:rsidRPr="0001313C" w14:paraId="7C342C02" w14:textId="77777777" w:rsidTr="00FB4473">
        <w:trPr>
          <w:trHeight w:val="1181"/>
        </w:trPr>
        <w:tc>
          <w:tcPr>
            <w:tcW w:w="2665" w:type="dxa"/>
            <w:tcBorders>
              <w:top w:val="single" w:sz="4" w:space="0" w:color="000000"/>
              <w:left w:val="single" w:sz="4" w:space="0" w:color="000000"/>
              <w:bottom w:val="single" w:sz="4" w:space="0" w:color="000000"/>
              <w:right w:val="single" w:sz="4" w:space="0" w:color="000000"/>
            </w:tcBorders>
            <w:hideMark/>
          </w:tcPr>
          <w:p w14:paraId="076FF242" w14:textId="77777777" w:rsidR="00C274A2" w:rsidRPr="0001313C" w:rsidRDefault="00C274A2" w:rsidP="005B4EBF">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Opis programa </w:t>
            </w:r>
          </w:p>
        </w:tc>
        <w:tc>
          <w:tcPr>
            <w:tcW w:w="6691" w:type="dxa"/>
            <w:tcBorders>
              <w:top w:val="single" w:sz="4" w:space="0" w:color="000000"/>
              <w:left w:val="single" w:sz="4" w:space="0" w:color="000000"/>
              <w:bottom w:val="single" w:sz="4" w:space="0" w:color="000000"/>
              <w:right w:val="single" w:sz="4" w:space="0" w:color="000000"/>
            </w:tcBorders>
          </w:tcPr>
          <w:p w14:paraId="6CAD71B7" w14:textId="77777777" w:rsidR="00C274A2" w:rsidRPr="0001313C" w:rsidRDefault="00C274A2" w:rsidP="005B4EBF">
            <w:pPr>
              <w:autoSpaceDE w:val="0"/>
              <w:autoSpaceDN w:val="0"/>
              <w:adjustRightInd w:val="0"/>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A100001 Rad predstavničkih i izvršnih tijela Grada</w:t>
            </w:r>
          </w:p>
          <w:p w14:paraId="54F06BF8" w14:textId="77777777" w:rsidR="00C274A2" w:rsidRPr="0001313C" w:rsidRDefault="00C274A2" w:rsidP="005B4EBF">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 xml:space="preserve">Šibenika </w:t>
            </w:r>
          </w:p>
          <w:p w14:paraId="266AF7EA" w14:textId="77777777" w:rsidR="00C274A2" w:rsidRPr="0001313C" w:rsidRDefault="00C274A2" w:rsidP="005B4EBF">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A100002 Nagrade i priznanja</w:t>
            </w:r>
          </w:p>
          <w:p w14:paraId="70B59848" w14:textId="77777777" w:rsidR="00C274A2" w:rsidRPr="0001313C" w:rsidRDefault="00C274A2" w:rsidP="005B4EBF">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A100003 Tekuće donacije političkim strankama</w:t>
            </w:r>
          </w:p>
          <w:p w14:paraId="019FFEEA" w14:textId="77777777" w:rsidR="00C274A2" w:rsidRPr="0001313C" w:rsidRDefault="00C274A2" w:rsidP="005B4EBF">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A100004 Vijeća nacionalnih manjina</w:t>
            </w:r>
          </w:p>
          <w:p w14:paraId="72031B1D" w14:textId="77777777" w:rsidR="00C274A2" w:rsidRPr="0001313C" w:rsidRDefault="00C274A2" w:rsidP="005B4EBF">
            <w:pPr>
              <w:rPr>
                <w:rFonts w:ascii="Times New Roman" w:eastAsia="Calibri" w:hAnsi="Times New Roman" w:cs="Times New Roman"/>
                <w:sz w:val="24"/>
                <w:szCs w:val="24"/>
              </w:rPr>
            </w:pPr>
          </w:p>
        </w:tc>
      </w:tr>
      <w:tr w:rsidR="00C274A2" w:rsidRPr="0001313C" w14:paraId="6D75A9BE" w14:textId="77777777" w:rsidTr="00FB4473">
        <w:trPr>
          <w:trHeight w:val="890"/>
        </w:trPr>
        <w:tc>
          <w:tcPr>
            <w:tcW w:w="2665" w:type="dxa"/>
            <w:tcBorders>
              <w:top w:val="single" w:sz="4" w:space="0" w:color="000000"/>
              <w:left w:val="single" w:sz="4" w:space="0" w:color="000000"/>
              <w:bottom w:val="single" w:sz="4" w:space="0" w:color="000000"/>
              <w:right w:val="single" w:sz="4" w:space="0" w:color="000000"/>
            </w:tcBorders>
            <w:hideMark/>
          </w:tcPr>
          <w:p w14:paraId="7889337F" w14:textId="77777777" w:rsidR="00C274A2" w:rsidRPr="0001313C" w:rsidRDefault="00C274A2" w:rsidP="005B4EBF">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Ciljevi programa </w:t>
            </w:r>
          </w:p>
        </w:tc>
        <w:tc>
          <w:tcPr>
            <w:tcW w:w="6691" w:type="dxa"/>
            <w:tcBorders>
              <w:top w:val="single" w:sz="4" w:space="0" w:color="000000"/>
              <w:left w:val="single" w:sz="4" w:space="0" w:color="000000"/>
              <w:bottom w:val="single" w:sz="4" w:space="0" w:color="000000"/>
              <w:right w:val="single" w:sz="4" w:space="0" w:color="000000"/>
            </w:tcBorders>
          </w:tcPr>
          <w:p w14:paraId="42898932" w14:textId="77777777" w:rsidR="00C274A2" w:rsidRPr="0001313C" w:rsidRDefault="00C274A2" w:rsidP="005B4EBF">
            <w:pPr>
              <w:ind w:right="54"/>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Vijećnici Gradskog vijeća Grada Šibenika imaju pravo na mjesečnu naknadu u Gradskom vijeću. Nagrada za životno djelo Grada Šibenika sastoji se od diplome i novčanog iznosa u visini trostruke prosječne plaće ostvarene u prethodnom tromjesečju u Republici Hrvatskoj. Nagrada Grada Šibenika, kada se dodjeljuje građanima, sastoji se od diplome i novčanog iznosa u visini jedne prosječne plaće ostvarene u prethodnom tromjesečju u Republici Hrvatskoj. Nagrada Grada Šibenika, kada se dodjeljuje pravnim osobama, sastoji se od diplome. Priznanje počasnog građanina Grada Šibenika sastoji se od povelje i upisuje se u posebnu spomen knjigu Grada Šibenika.</w:t>
            </w:r>
          </w:p>
          <w:p w14:paraId="316118F5" w14:textId="77777777" w:rsidR="00C274A2" w:rsidRPr="0001313C" w:rsidRDefault="00C274A2" w:rsidP="005B4EBF">
            <w:pPr>
              <w:ind w:right="54"/>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Odredbe Zakona o financiranju političkih aktivnosti, izborne promidžbe i referenduma primjenjuju se na redovito godišnje financiranje političkih stranaka, nezavisnih vijećnika te na financiranje izborne promidžbe političkih stranaka, neovisnih lista odnosno lista grupe birača i kandidata na izborima za gradonačelnika i njegovog zamjenike te za članove predstavničkih tijela jedinica samouprave.</w:t>
            </w:r>
          </w:p>
          <w:p w14:paraId="75074804" w14:textId="77777777" w:rsidR="00C274A2" w:rsidRPr="0001313C" w:rsidRDefault="00C274A2" w:rsidP="005B4EBF">
            <w:pPr>
              <w:ind w:right="54"/>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lastRenderedPageBreak/>
              <w:t>Jedinice samouprave osiguravaju sredstva za rad vijeća nacionalnih manjina, uključujući sredstva za obavljanje administrativnih poslova za njihove potrebe, a mogu osigurati i sredstva za provođenje određenih aktivnosti utvrđenih programom rada vijeća nacionalne manjine.</w:t>
            </w:r>
          </w:p>
          <w:p w14:paraId="3362B990" w14:textId="77777777" w:rsidR="00C274A2" w:rsidRPr="0001313C" w:rsidRDefault="00C274A2" w:rsidP="005B4EBF">
            <w:pPr>
              <w:ind w:right="54"/>
              <w:jc w:val="both"/>
              <w:rPr>
                <w:rFonts w:ascii="Times New Roman" w:eastAsia="Calibri" w:hAnsi="Times New Roman" w:cs="Times New Roman"/>
                <w:sz w:val="24"/>
                <w:szCs w:val="24"/>
              </w:rPr>
            </w:pPr>
          </w:p>
        </w:tc>
      </w:tr>
      <w:tr w:rsidR="00C274A2" w:rsidRPr="0001313C" w14:paraId="163A0ECB" w14:textId="77777777" w:rsidTr="00FB4473">
        <w:trPr>
          <w:trHeight w:val="372"/>
        </w:trPr>
        <w:tc>
          <w:tcPr>
            <w:tcW w:w="2665" w:type="dxa"/>
            <w:tcBorders>
              <w:top w:val="single" w:sz="4" w:space="0" w:color="000000"/>
              <w:left w:val="single" w:sz="4" w:space="0" w:color="000000"/>
              <w:bottom w:val="single" w:sz="4" w:space="0" w:color="000000"/>
              <w:right w:val="single" w:sz="4" w:space="0" w:color="000000"/>
            </w:tcBorders>
            <w:hideMark/>
          </w:tcPr>
          <w:p w14:paraId="55FDD575" w14:textId="77777777" w:rsidR="00C274A2" w:rsidRPr="0001313C" w:rsidRDefault="00C274A2" w:rsidP="005B4EBF">
            <w:pPr>
              <w:rPr>
                <w:rFonts w:ascii="Times New Roman" w:eastAsia="Calibri" w:hAnsi="Times New Roman" w:cs="Times New Roman"/>
                <w:sz w:val="24"/>
                <w:szCs w:val="24"/>
              </w:rPr>
            </w:pPr>
            <w:r w:rsidRPr="0001313C">
              <w:rPr>
                <w:rFonts w:ascii="Times New Roman" w:eastAsia="Calibri" w:hAnsi="Times New Roman" w:cs="Times New Roman"/>
                <w:b/>
                <w:sz w:val="24"/>
                <w:szCs w:val="24"/>
              </w:rPr>
              <w:lastRenderedPageBreak/>
              <w:t xml:space="preserve">Pokazatelj rezultata </w:t>
            </w:r>
          </w:p>
        </w:tc>
        <w:tc>
          <w:tcPr>
            <w:tcW w:w="6691" w:type="dxa"/>
            <w:tcBorders>
              <w:top w:val="single" w:sz="4" w:space="0" w:color="000000"/>
              <w:left w:val="single" w:sz="4" w:space="0" w:color="000000"/>
              <w:bottom w:val="single" w:sz="4" w:space="0" w:color="000000"/>
              <w:right w:val="single" w:sz="4" w:space="0" w:color="000000"/>
            </w:tcBorders>
          </w:tcPr>
          <w:p w14:paraId="05F2D807" w14:textId="77777777" w:rsidR="00C274A2" w:rsidRPr="0001313C" w:rsidRDefault="00C274A2" w:rsidP="005B4EBF">
            <w:pPr>
              <w:rPr>
                <w:rFonts w:ascii="Times New Roman" w:eastAsia="Calibri" w:hAnsi="Times New Roman" w:cs="Times New Roman"/>
                <w:sz w:val="24"/>
                <w:szCs w:val="24"/>
              </w:rPr>
            </w:pPr>
            <w:r w:rsidRPr="0001313C">
              <w:rPr>
                <w:rFonts w:ascii="Times New Roman" w:eastAsia="Calibri" w:hAnsi="Times New Roman" w:cs="Times New Roman"/>
                <w:sz w:val="24"/>
                <w:szCs w:val="24"/>
              </w:rPr>
              <w:t>Izvršene odredbe Zakona i odredbe gore navedene odluke.</w:t>
            </w:r>
          </w:p>
          <w:p w14:paraId="505634F2" w14:textId="77777777" w:rsidR="00C274A2" w:rsidRPr="0001313C" w:rsidRDefault="00C274A2" w:rsidP="005B4EBF">
            <w:pPr>
              <w:rPr>
                <w:rFonts w:ascii="Times New Roman" w:eastAsia="Calibri" w:hAnsi="Times New Roman" w:cs="Times New Roman"/>
                <w:sz w:val="24"/>
                <w:szCs w:val="24"/>
              </w:rPr>
            </w:pPr>
          </w:p>
        </w:tc>
      </w:tr>
      <w:tr w:rsidR="00C274A2" w:rsidRPr="0001313C" w14:paraId="7208CA66" w14:textId="77777777" w:rsidTr="00FB4473">
        <w:trPr>
          <w:trHeight w:val="2594"/>
        </w:trPr>
        <w:tc>
          <w:tcPr>
            <w:tcW w:w="2665" w:type="dxa"/>
            <w:tcBorders>
              <w:top w:val="single" w:sz="4" w:space="0" w:color="000000"/>
              <w:left w:val="single" w:sz="4" w:space="0" w:color="000000"/>
              <w:bottom w:val="single" w:sz="4" w:space="0" w:color="000000"/>
              <w:right w:val="single" w:sz="4" w:space="0" w:color="000000"/>
            </w:tcBorders>
            <w:hideMark/>
          </w:tcPr>
          <w:p w14:paraId="4C564448" w14:textId="77777777" w:rsidR="00C274A2" w:rsidRPr="0001313C" w:rsidRDefault="00C274A2" w:rsidP="005B4EBF">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Obrazloženje </w:t>
            </w:r>
          </w:p>
        </w:tc>
        <w:tc>
          <w:tcPr>
            <w:tcW w:w="6691" w:type="dxa"/>
            <w:tcBorders>
              <w:top w:val="single" w:sz="4" w:space="0" w:color="000000"/>
              <w:left w:val="single" w:sz="4" w:space="0" w:color="000000"/>
              <w:bottom w:val="single" w:sz="4" w:space="0" w:color="000000"/>
              <w:right w:val="single" w:sz="4" w:space="0" w:color="000000"/>
            </w:tcBorders>
          </w:tcPr>
          <w:p w14:paraId="24866363" w14:textId="77777777" w:rsidR="00C274A2" w:rsidRPr="0001313C" w:rsidRDefault="00C274A2" w:rsidP="005B4EBF">
            <w:pPr>
              <w:ind w:right="52"/>
              <w:jc w:val="both"/>
              <w:rPr>
                <w:rFonts w:ascii="Times New Roman" w:eastAsia="Calibri" w:hAnsi="Times New Roman" w:cs="Times New Roman"/>
                <w:sz w:val="24"/>
                <w:szCs w:val="24"/>
                <w:shd w:val="clear" w:color="auto" w:fill="FFFFFF"/>
              </w:rPr>
            </w:pPr>
            <w:r w:rsidRPr="0001313C">
              <w:rPr>
                <w:rFonts w:ascii="Times New Roman" w:eastAsia="Calibri" w:hAnsi="Times New Roman" w:cs="Times New Roman"/>
                <w:sz w:val="24"/>
                <w:szCs w:val="24"/>
                <w:shd w:val="clear" w:color="auto" w:fill="FFFFFF"/>
              </w:rPr>
              <w:t>Član predstavničkog tijela ima pravo na naknadu u skladu s odlukom predstavničkog tijela.</w:t>
            </w:r>
          </w:p>
          <w:p w14:paraId="529F8FA6" w14:textId="1941BA3B" w:rsidR="00C274A2" w:rsidRPr="0001313C" w:rsidRDefault="00C274A2" w:rsidP="005B4EBF">
            <w:pPr>
              <w:ind w:right="52"/>
              <w:jc w:val="both"/>
              <w:rPr>
                <w:rFonts w:ascii="Times New Roman" w:eastAsia="Calibri" w:hAnsi="Times New Roman" w:cs="Times New Roman"/>
                <w:sz w:val="24"/>
                <w:szCs w:val="24"/>
                <w:shd w:val="clear" w:color="auto" w:fill="FFFFFF"/>
              </w:rPr>
            </w:pPr>
            <w:r w:rsidRPr="0001313C">
              <w:rPr>
                <w:rFonts w:ascii="Times New Roman" w:eastAsia="Calibri" w:hAnsi="Times New Roman" w:cs="Times New Roman"/>
                <w:sz w:val="24"/>
                <w:szCs w:val="24"/>
                <w:shd w:val="clear" w:color="auto" w:fill="FFFFFF"/>
              </w:rPr>
              <w:t>Financiranjem političkog djelovanja se smatra stjecanje financijskih sredstava te primanje usluga ili primanje proizvoda bez obveze plaćanja u svrhu potpore i promicanja političkog djelovanja političkih stranaka, nezavisnih vijećnika, neovisnih lista odnosno lista grupe birača i kandidata te trošenje financijskih sredstava odnosno korištenje proizvoda i uslu</w:t>
            </w:r>
            <w:r w:rsidR="0001313C">
              <w:rPr>
                <w:rFonts w:ascii="Times New Roman" w:eastAsia="Calibri" w:hAnsi="Times New Roman" w:cs="Times New Roman"/>
                <w:sz w:val="24"/>
                <w:szCs w:val="24"/>
                <w:shd w:val="clear" w:color="auto" w:fill="FFFFFF"/>
              </w:rPr>
              <w:t>g</w:t>
            </w:r>
            <w:r w:rsidRPr="0001313C">
              <w:rPr>
                <w:rFonts w:ascii="Times New Roman" w:eastAsia="Calibri" w:hAnsi="Times New Roman" w:cs="Times New Roman"/>
                <w:sz w:val="24"/>
                <w:szCs w:val="24"/>
                <w:shd w:val="clear" w:color="auto" w:fill="FFFFFF"/>
              </w:rPr>
              <w:t>a za političko djelovanje, u skladu s gore navedenim Zakonom.</w:t>
            </w:r>
          </w:p>
          <w:p w14:paraId="4E56C678" w14:textId="77777777" w:rsidR="00C274A2" w:rsidRPr="0001313C" w:rsidRDefault="00C274A2" w:rsidP="005B4EBF">
            <w:pPr>
              <w:ind w:right="52"/>
              <w:jc w:val="both"/>
              <w:rPr>
                <w:rFonts w:ascii="Times New Roman" w:eastAsia="Calibri" w:hAnsi="Times New Roman" w:cs="Times New Roman"/>
                <w:sz w:val="24"/>
                <w:szCs w:val="24"/>
                <w:shd w:val="clear" w:color="auto" w:fill="FFFFFF"/>
              </w:rPr>
            </w:pPr>
          </w:p>
        </w:tc>
      </w:tr>
      <w:tr w:rsidR="00C274A2" w:rsidRPr="0001313C" w14:paraId="6440C77F" w14:textId="77777777" w:rsidTr="00FB4473">
        <w:trPr>
          <w:trHeight w:val="345"/>
        </w:trPr>
        <w:tc>
          <w:tcPr>
            <w:tcW w:w="2665" w:type="dxa"/>
            <w:tcBorders>
              <w:top w:val="single" w:sz="4" w:space="0" w:color="000000"/>
              <w:left w:val="single" w:sz="4" w:space="0" w:color="000000"/>
              <w:bottom w:val="single" w:sz="4" w:space="0" w:color="auto"/>
              <w:right w:val="single" w:sz="4" w:space="0" w:color="000000"/>
            </w:tcBorders>
            <w:hideMark/>
          </w:tcPr>
          <w:p w14:paraId="56499EF8" w14:textId="77777777" w:rsidR="00C274A2" w:rsidRPr="0001313C" w:rsidRDefault="00C274A2" w:rsidP="005B4EBF">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NAZIV PROGRAMA </w:t>
            </w:r>
          </w:p>
        </w:tc>
        <w:tc>
          <w:tcPr>
            <w:tcW w:w="6691" w:type="dxa"/>
            <w:tcBorders>
              <w:top w:val="single" w:sz="4" w:space="0" w:color="000000"/>
              <w:left w:val="single" w:sz="4" w:space="0" w:color="000000"/>
              <w:bottom w:val="single" w:sz="4" w:space="0" w:color="auto"/>
              <w:right w:val="single" w:sz="4" w:space="0" w:color="000000"/>
            </w:tcBorders>
            <w:hideMark/>
          </w:tcPr>
          <w:p w14:paraId="616469EE" w14:textId="77777777" w:rsidR="00C274A2" w:rsidRPr="0001313C" w:rsidRDefault="00C274A2" w:rsidP="005B4EBF">
            <w:pPr>
              <w:rPr>
                <w:rFonts w:ascii="Times New Roman" w:eastAsia="Calibri" w:hAnsi="Times New Roman" w:cs="Times New Roman"/>
                <w:sz w:val="24"/>
                <w:szCs w:val="24"/>
              </w:rPr>
            </w:pPr>
            <w:r w:rsidRPr="0001313C">
              <w:rPr>
                <w:rFonts w:ascii="Times New Roman" w:eastAsia="Calibri" w:hAnsi="Times New Roman" w:cs="Times New Roman"/>
                <w:b/>
                <w:bCs/>
                <w:sz w:val="24"/>
                <w:szCs w:val="24"/>
              </w:rPr>
              <w:t>1001 MJESNA SAMOUPRAVA</w:t>
            </w:r>
          </w:p>
        </w:tc>
      </w:tr>
      <w:tr w:rsidR="00C274A2" w:rsidRPr="0001313C" w14:paraId="274DF3D2" w14:textId="77777777" w:rsidTr="00FB4473">
        <w:trPr>
          <w:trHeight w:val="240"/>
        </w:trPr>
        <w:tc>
          <w:tcPr>
            <w:tcW w:w="2665" w:type="dxa"/>
            <w:tcBorders>
              <w:top w:val="single" w:sz="4" w:space="0" w:color="auto"/>
              <w:left w:val="single" w:sz="4" w:space="0" w:color="000000"/>
              <w:bottom w:val="single" w:sz="4" w:space="0" w:color="000000"/>
              <w:right w:val="single" w:sz="4" w:space="0" w:color="000000"/>
            </w:tcBorders>
            <w:hideMark/>
          </w:tcPr>
          <w:p w14:paraId="24322C87" w14:textId="77777777" w:rsidR="00C274A2" w:rsidRPr="0001313C" w:rsidRDefault="00C274A2" w:rsidP="005B4EBF">
            <w:pPr>
              <w:rPr>
                <w:rFonts w:ascii="Times New Roman" w:eastAsia="Calibri" w:hAnsi="Times New Roman" w:cs="Times New Roman"/>
                <w:b/>
                <w:sz w:val="24"/>
                <w:szCs w:val="24"/>
              </w:rPr>
            </w:pPr>
            <w:r w:rsidRPr="0001313C">
              <w:rPr>
                <w:rFonts w:ascii="Times New Roman" w:eastAsia="Calibri" w:hAnsi="Times New Roman" w:cs="Times New Roman"/>
                <w:b/>
                <w:sz w:val="24"/>
                <w:szCs w:val="24"/>
              </w:rPr>
              <w:t>Funkcijska oznaka</w:t>
            </w:r>
          </w:p>
        </w:tc>
        <w:tc>
          <w:tcPr>
            <w:tcW w:w="6691" w:type="dxa"/>
            <w:tcBorders>
              <w:top w:val="single" w:sz="4" w:space="0" w:color="auto"/>
              <w:left w:val="single" w:sz="4" w:space="0" w:color="000000"/>
              <w:bottom w:val="single" w:sz="4" w:space="0" w:color="000000"/>
              <w:right w:val="single" w:sz="4" w:space="0" w:color="000000"/>
            </w:tcBorders>
            <w:hideMark/>
          </w:tcPr>
          <w:p w14:paraId="33E30545" w14:textId="77777777" w:rsidR="00C274A2" w:rsidRPr="0001313C" w:rsidRDefault="00C274A2" w:rsidP="005B4EBF">
            <w:pPr>
              <w:rPr>
                <w:rFonts w:ascii="Times New Roman" w:eastAsia="Calibri" w:hAnsi="Times New Roman" w:cs="Times New Roman"/>
                <w:sz w:val="24"/>
                <w:szCs w:val="24"/>
              </w:rPr>
            </w:pPr>
            <w:r w:rsidRPr="0001313C">
              <w:rPr>
                <w:rFonts w:ascii="Times New Roman" w:eastAsia="Calibri" w:hAnsi="Times New Roman" w:cs="Times New Roman"/>
                <w:sz w:val="24"/>
                <w:szCs w:val="24"/>
              </w:rPr>
              <w:t>0111 Izvršna i zakonodavna tijela</w:t>
            </w:r>
          </w:p>
        </w:tc>
      </w:tr>
      <w:tr w:rsidR="00C274A2" w:rsidRPr="0001313C" w14:paraId="00D76045" w14:textId="77777777" w:rsidTr="00FB4473">
        <w:trPr>
          <w:trHeight w:val="1181"/>
        </w:trPr>
        <w:tc>
          <w:tcPr>
            <w:tcW w:w="2665" w:type="dxa"/>
            <w:tcBorders>
              <w:top w:val="single" w:sz="4" w:space="0" w:color="000000"/>
              <w:left w:val="single" w:sz="4" w:space="0" w:color="000000"/>
              <w:bottom w:val="single" w:sz="4" w:space="0" w:color="000000"/>
              <w:right w:val="single" w:sz="4" w:space="0" w:color="000000"/>
            </w:tcBorders>
            <w:hideMark/>
          </w:tcPr>
          <w:p w14:paraId="748F8B43" w14:textId="77777777" w:rsidR="00C274A2" w:rsidRPr="0001313C" w:rsidRDefault="00C274A2" w:rsidP="005B4EBF">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Regulatorni okvir </w:t>
            </w:r>
          </w:p>
        </w:tc>
        <w:tc>
          <w:tcPr>
            <w:tcW w:w="6691" w:type="dxa"/>
            <w:tcBorders>
              <w:top w:val="single" w:sz="4" w:space="0" w:color="000000"/>
              <w:left w:val="single" w:sz="4" w:space="0" w:color="000000"/>
              <w:bottom w:val="single" w:sz="4" w:space="0" w:color="000000"/>
              <w:right w:val="single" w:sz="4" w:space="0" w:color="000000"/>
            </w:tcBorders>
            <w:hideMark/>
          </w:tcPr>
          <w:p w14:paraId="41DE9096" w14:textId="77777777" w:rsidR="00C274A2" w:rsidRPr="0001313C" w:rsidRDefault="00C274A2" w:rsidP="005B4EBF">
            <w:pPr>
              <w:ind w:right="897"/>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Zakon o lokalnoj i područnoj (regionalnoj) samoupravi  </w:t>
            </w:r>
          </w:p>
          <w:p w14:paraId="125D9F17" w14:textId="77777777" w:rsidR="00C274A2" w:rsidRPr="0001313C" w:rsidRDefault="00C274A2" w:rsidP="005B4EBF">
            <w:pPr>
              <w:ind w:right="897"/>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Statut Grada Šibenika</w:t>
            </w:r>
          </w:p>
          <w:p w14:paraId="2CACEB9B" w14:textId="77777777" w:rsidR="00C274A2" w:rsidRPr="0001313C" w:rsidRDefault="00C274A2" w:rsidP="005B4EBF">
            <w:pPr>
              <w:ind w:right="897"/>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Mjere Hrvatskog zavoda za zapošljavanje</w:t>
            </w:r>
          </w:p>
        </w:tc>
      </w:tr>
      <w:tr w:rsidR="00C274A2" w:rsidRPr="0001313C" w14:paraId="02B165F4" w14:textId="77777777" w:rsidTr="00FB4473">
        <w:trPr>
          <w:trHeight w:val="888"/>
        </w:trPr>
        <w:tc>
          <w:tcPr>
            <w:tcW w:w="2665" w:type="dxa"/>
            <w:tcBorders>
              <w:top w:val="single" w:sz="4" w:space="0" w:color="000000"/>
              <w:left w:val="single" w:sz="4" w:space="0" w:color="000000"/>
              <w:bottom w:val="single" w:sz="4" w:space="0" w:color="000000"/>
              <w:right w:val="single" w:sz="4" w:space="0" w:color="000000"/>
            </w:tcBorders>
            <w:hideMark/>
          </w:tcPr>
          <w:p w14:paraId="6194EB11" w14:textId="77777777" w:rsidR="00C274A2" w:rsidRPr="0001313C" w:rsidRDefault="00C274A2" w:rsidP="005B4EBF">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Opis programa </w:t>
            </w:r>
          </w:p>
        </w:tc>
        <w:tc>
          <w:tcPr>
            <w:tcW w:w="6691" w:type="dxa"/>
            <w:tcBorders>
              <w:top w:val="single" w:sz="4" w:space="0" w:color="000000"/>
              <w:left w:val="single" w:sz="4" w:space="0" w:color="000000"/>
              <w:bottom w:val="single" w:sz="4" w:space="0" w:color="000000"/>
              <w:right w:val="single" w:sz="4" w:space="0" w:color="000000"/>
            </w:tcBorders>
            <w:hideMark/>
          </w:tcPr>
          <w:p w14:paraId="290AC744" w14:textId="77777777" w:rsidR="00C274A2" w:rsidRPr="0001313C" w:rsidRDefault="00C274A2" w:rsidP="005B4EBF">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A100101 Donacije mjesnim odborima</w:t>
            </w:r>
          </w:p>
          <w:p w14:paraId="1D8B43B6" w14:textId="77777777" w:rsidR="00C274A2" w:rsidRPr="0001313C" w:rsidRDefault="00C274A2" w:rsidP="005B4EBF">
            <w:pPr>
              <w:rPr>
                <w:rFonts w:ascii="Times New Roman" w:eastAsia="Calibri" w:hAnsi="Times New Roman" w:cs="Times New Roman"/>
                <w:sz w:val="24"/>
                <w:szCs w:val="24"/>
              </w:rPr>
            </w:pPr>
            <w:r w:rsidRPr="0001313C">
              <w:rPr>
                <w:rFonts w:ascii="Times New Roman" w:eastAsia="Calibri" w:hAnsi="Times New Roman" w:cs="Times New Roman"/>
                <w:b/>
                <w:bCs/>
                <w:sz w:val="24"/>
                <w:szCs w:val="24"/>
              </w:rPr>
              <w:t>T100103 Program javnih radova</w:t>
            </w:r>
          </w:p>
        </w:tc>
      </w:tr>
      <w:tr w:rsidR="00C274A2" w:rsidRPr="0001313C" w14:paraId="2E067F41" w14:textId="77777777" w:rsidTr="00FB4473">
        <w:trPr>
          <w:trHeight w:val="308"/>
        </w:trPr>
        <w:tc>
          <w:tcPr>
            <w:tcW w:w="2665" w:type="dxa"/>
            <w:tcBorders>
              <w:top w:val="single" w:sz="4" w:space="0" w:color="000000"/>
              <w:left w:val="single" w:sz="4" w:space="0" w:color="000000"/>
              <w:bottom w:val="single" w:sz="4" w:space="0" w:color="000000"/>
              <w:right w:val="single" w:sz="4" w:space="0" w:color="000000"/>
            </w:tcBorders>
            <w:hideMark/>
          </w:tcPr>
          <w:p w14:paraId="6AA0E408" w14:textId="77777777" w:rsidR="00C274A2" w:rsidRPr="0001313C" w:rsidRDefault="00C274A2" w:rsidP="005B4EBF">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Ciljevi programa </w:t>
            </w:r>
          </w:p>
        </w:tc>
        <w:tc>
          <w:tcPr>
            <w:tcW w:w="6691" w:type="dxa"/>
            <w:tcBorders>
              <w:top w:val="single" w:sz="4" w:space="0" w:color="000000"/>
              <w:left w:val="single" w:sz="4" w:space="0" w:color="000000"/>
              <w:bottom w:val="single" w:sz="4" w:space="0" w:color="000000"/>
              <w:right w:val="single" w:sz="4" w:space="0" w:color="000000"/>
            </w:tcBorders>
          </w:tcPr>
          <w:p w14:paraId="3958EF0F" w14:textId="77777777" w:rsidR="00C274A2" w:rsidRPr="0001313C" w:rsidRDefault="00C274A2" w:rsidP="005B4EBF">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Cilj ovog programa je vođenje brige o uređenju područja mjesnog odbora provođenjem manjih komunalnih akcija kojima se poboljšava komunalni standard građana na području mjesnog odbora, te vođenje brige o poboljšavanju zadovoljavanja lokalnih potreba građana u oblasti zdravstva, socijalne skrbi, kulture, sporta i drugih lokalnih potreba. </w:t>
            </w:r>
          </w:p>
          <w:p w14:paraId="23D7EF5D" w14:textId="77777777" w:rsidR="00C274A2" w:rsidRPr="0001313C" w:rsidRDefault="00C274A2" w:rsidP="005B4EBF">
            <w:pPr>
              <w:rPr>
                <w:rFonts w:ascii="Times New Roman" w:eastAsia="Calibri" w:hAnsi="Times New Roman" w:cs="Times New Roman"/>
                <w:sz w:val="24"/>
                <w:szCs w:val="24"/>
              </w:rPr>
            </w:pPr>
          </w:p>
        </w:tc>
      </w:tr>
      <w:tr w:rsidR="00C274A2" w:rsidRPr="0001313C" w14:paraId="0CAA01E2" w14:textId="77777777" w:rsidTr="00FB4473">
        <w:trPr>
          <w:trHeight w:val="305"/>
        </w:trPr>
        <w:tc>
          <w:tcPr>
            <w:tcW w:w="2665" w:type="dxa"/>
            <w:tcBorders>
              <w:top w:val="single" w:sz="4" w:space="0" w:color="000000"/>
              <w:left w:val="single" w:sz="4" w:space="0" w:color="000000"/>
              <w:bottom w:val="single" w:sz="4" w:space="0" w:color="000000"/>
              <w:right w:val="single" w:sz="4" w:space="0" w:color="000000"/>
            </w:tcBorders>
            <w:hideMark/>
          </w:tcPr>
          <w:p w14:paraId="4A4CAA7E" w14:textId="77777777" w:rsidR="00C274A2" w:rsidRPr="0001313C" w:rsidRDefault="00C274A2" w:rsidP="005B4EBF">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Pokazatelj rezultata </w:t>
            </w:r>
          </w:p>
        </w:tc>
        <w:tc>
          <w:tcPr>
            <w:tcW w:w="6691" w:type="dxa"/>
            <w:tcBorders>
              <w:top w:val="single" w:sz="4" w:space="0" w:color="000000"/>
              <w:left w:val="single" w:sz="4" w:space="0" w:color="000000"/>
              <w:bottom w:val="single" w:sz="4" w:space="0" w:color="000000"/>
              <w:right w:val="single" w:sz="4" w:space="0" w:color="000000"/>
            </w:tcBorders>
          </w:tcPr>
          <w:p w14:paraId="7A35815B" w14:textId="77777777" w:rsidR="00C274A2" w:rsidRPr="0001313C" w:rsidRDefault="00C274A2" w:rsidP="005B4EBF">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Rezultat zadanog cilja unutar ove aktivnosti ostvaren je kroz aktivnu</w:t>
            </w:r>
          </w:p>
          <w:p w14:paraId="71B07B3D" w14:textId="77777777" w:rsidR="00C274A2" w:rsidRPr="0001313C" w:rsidRDefault="00C274A2" w:rsidP="005B4EBF">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suradnju gradskih upravnih tijela i mjesne samouprave uz korištenje mjere javnih radova HZZ-a u narednoj godini.</w:t>
            </w:r>
          </w:p>
          <w:p w14:paraId="1A74C4AE" w14:textId="77777777" w:rsidR="00C274A2" w:rsidRPr="0001313C" w:rsidRDefault="00C274A2" w:rsidP="005B4EBF">
            <w:pPr>
              <w:jc w:val="both"/>
              <w:rPr>
                <w:rFonts w:ascii="Times New Roman" w:eastAsia="Calibri" w:hAnsi="Times New Roman" w:cs="Times New Roman"/>
                <w:sz w:val="24"/>
                <w:szCs w:val="24"/>
              </w:rPr>
            </w:pPr>
          </w:p>
        </w:tc>
      </w:tr>
      <w:tr w:rsidR="00C274A2" w:rsidRPr="0001313C" w14:paraId="054A6BAF" w14:textId="77777777" w:rsidTr="00FB4473">
        <w:trPr>
          <w:trHeight w:val="1181"/>
        </w:trPr>
        <w:tc>
          <w:tcPr>
            <w:tcW w:w="2665" w:type="dxa"/>
            <w:tcBorders>
              <w:top w:val="single" w:sz="4" w:space="0" w:color="000000"/>
              <w:left w:val="single" w:sz="4" w:space="0" w:color="000000"/>
              <w:bottom w:val="single" w:sz="4" w:space="0" w:color="000000"/>
              <w:right w:val="single" w:sz="4" w:space="0" w:color="000000"/>
            </w:tcBorders>
            <w:hideMark/>
          </w:tcPr>
          <w:p w14:paraId="7116F731" w14:textId="77777777" w:rsidR="00C274A2" w:rsidRPr="0001313C" w:rsidRDefault="00C274A2" w:rsidP="005B4EBF">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Obrazloženje </w:t>
            </w:r>
          </w:p>
        </w:tc>
        <w:tc>
          <w:tcPr>
            <w:tcW w:w="6691" w:type="dxa"/>
            <w:tcBorders>
              <w:top w:val="single" w:sz="4" w:space="0" w:color="000000"/>
              <w:left w:val="single" w:sz="4" w:space="0" w:color="000000"/>
              <w:bottom w:val="single" w:sz="4" w:space="0" w:color="000000"/>
              <w:right w:val="single" w:sz="4" w:space="0" w:color="000000"/>
            </w:tcBorders>
          </w:tcPr>
          <w:p w14:paraId="19160691" w14:textId="77777777" w:rsidR="00C274A2" w:rsidRPr="0001313C" w:rsidRDefault="00C274A2" w:rsidP="005B4EBF">
            <w:pPr>
              <w:autoSpaceDE w:val="0"/>
              <w:autoSpaceDN w:val="0"/>
              <w:adjustRightInd w:val="0"/>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Odobrena sredstva raspoređuju se mjesnim odborima i gradskim četvrtima Grada Šibenika za rashode poslovanja u jednakom iznosu.  Mjera javnih radova će se provesti ukoliko budu osigurana sredstva iz državnog proračuna.</w:t>
            </w:r>
          </w:p>
          <w:p w14:paraId="7D06B493" w14:textId="77777777" w:rsidR="00C274A2" w:rsidRPr="0001313C" w:rsidRDefault="00C274A2" w:rsidP="005B4EBF">
            <w:pPr>
              <w:ind w:right="56"/>
              <w:jc w:val="both"/>
              <w:rPr>
                <w:rFonts w:ascii="Times New Roman" w:eastAsia="Calibri" w:hAnsi="Times New Roman" w:cs="Times New Roman"/>
                <w:sz w:val="24"/>
                <w:szCs w:val="24"/>
              </w:rPr>
            </w:pPr>
          </w:p>
        </w:tc>
      </w:tr>
    </w:tbl>
    <w:p w14:paraId="0B879370" w14:textId="77777777" w:rsidR="00BA0F46" w:rsidRDefault="00BA0F46" w:rsidP="00FB4473">
      <w:pPr>
        <w:keepNext/>
        <w:keepLines/>
        <w:spacing w:after="0"/>
        <w:outlineLvl w:val="0"/>
        <w:rPr>
          <w:rFonts w:ascii="Times New Roman" w:eastAsia="Calibri" w:hAnsi="Times New Roman" w:cs="Times New Roman"/>
          <w:b/>
          <w:color w:val="000000"/>
          <w:sz w:val="24"/>
          <w:szCs w:val="24"/>
          <w:u w:val="single" w:color="000000"/>
          <w:lang w:eastAsia="hr-HR"/>
        </w:rPr>
      </w:pPr>
    </w:p>
    <w:p w14:paraId="4893A3FA" w14:textId="77777777" w:rsidR="0001313C" w:rsidRDefault="0001313C" w:rsidP="00FB4473">
      <w:pPr>
        <w:keepNext/>
        <w:keepLines/>
        <w:spacing w:after="0"/>
        <w:outlineLvl w:val="0"/>
        <w:rPr>
          <w:rFonts w:ascii="Times New Roman" w:eastAsia="Calibri" w:hAnsi="Times New Roman" w:cs="Times New Roman"/>
          <w:b/>
          <w:color w:val="000000"/>
          <w:sz w:val="24"/>
          <w:szCs w:val="24"/>
          <w:u w:val="single" w:color="000000"/>
          <w:lang w:eastAsia="hr-HR"/>
        </w:rPr>
      </w:pPr>
    </w:p>
    <w:p w14:paraId="4E79456C" w14:textId="77777777" w:rsidR="0001313C" w:rsidRDefault="0001313C" w:rsidP="00FB4473">
      <w:pPr>
        <w:keepNext/>
        <w:keepLines/>
        <w:spacing w:after="0"/>
        <w:outlineLvl w:val="0"/>
        <w:rPr>
          <w:rFonts w:ascii="Times New Roman" w:eastAsia="Calibri" w:hAnsi="Times New Roman" w:cs="Times New Roman"/>
          <w:b/>
          <w:color w:val="000000"/>
          <w:sz w:val="24"/>
          <w:szCs w:val="24"/>
          <w:u w:val="single" w:color="000000"/>
          <w:lang w:eastAsia="hr-HR"/>
        </w:rPr>
      </w:pPr>
    </w:p>
    <w:p w14:paraId="638D42E9" w14:textId="77777777" w:rsidR="0001313C" w:rsidRPr="0001313C" w:rsidRDefault="0001313C" w:rsidP="00FB4473">
      <w:pPr>
        <w:keepNext/>
        <w:keepLines/>
        <w:spacing w:after="0"/>
        <w:outlineLvl w:val="0"/>
        <w:rPr>
          <w:rFonts w:ascii="Times New Roman" w:eastAsia="Calibri" w:hAnsi="Times New Roman" w:cs="Times New Roman"/>
          <w:b/>
          <w:color w:val="000000"/>
          <w:sz w:val="24"/>
          <w:szCs w:val="24"/>
          <w:u w:val="single" w:color="000000"/>
          <w:lang w:eastAsia="hr-HR"/>
        </w:rPr>
      </w:pPr>
    </w:p>
    <w:tbl>
      <w:tblPr>
        <w:tblStyle w:val="TableGrid"/>
        <w:tblW w:w="9362" w:type="dxa"/>
        <w:tblInd w:w="-147" w:type="dxa"/>
        <w:tblCellMar>
          <w:top w:w="53" w:type="dxa"/>
          <w:left w:w="108" w:type="dxa"/>
          <w:right w:w="54" w:type="dxa"/>
        </w:tblCellMar>
        <w:tblLook w:val="04A0" w:firstRow="1" w:lastRow="0" w:firstColumn="1" w:lastColumn="0" w:noHBand="0" w:noVBand="1"/>
      </w:tblPr>
      <w:tblGrid>
        <w:gridCol w:w="2571"/>
        <w:gridCol w:w="6791"/>
      </w:tblGrid>
      <w:tr w:rsidR="00FB4473" w:rsidRPr="0001313C" w14:paraId="5A98F01B" w14:textId="77777777" w:rsidTr="00BA0F46">
        <w:trPr>
          <w:trHeight w:val="302"/>
        </w:trPr>
        <w:tc>
          <w:tcPr>
            <w:tcW w:w="9362" w:type="dxa"/>
            <w:gridSpan w:val="2"/>
            <w:tcBorders>
              <w:top w:val="single" w:sz="4" w:space="0" w:color="auto"/>
              <w:left w:val="single" w:sz="4" w:space="0" w:color="auto"/>
              <w:bottom w:val="single" w:sz="4" w:space="0" w:color="auto"/>
              <w:right w:val="single" w:sz="4" w:space="0" w:color="auto"/>
            </w:tcBorders>
          </w:tcPr>
          <w:p w14:paraId="75F5B21F" w14:textId="77777777" w:rsidR="003C1688" w:rsidRPr="0001313C" w:rsidRDefault="003C1688" w:rsidP="00FB4473">
            <w:pPr>
              <w:rPr>
                <w:rFonts w:ascii="Times New Roman" w:eastAsia="Calibri" w:hAnsi="Times New Roman" w:cs="Times New Roman"/>
                <w:b/>
                <w:bCs/>
                <w:sz w:val="24"/>
                <w:szCs w:val="24"/>
              </w:rPr>
            </w:pPr>
          </w:p>
          <w:p w14:paraId="7291F700" w14:textId="6DBF48F1" w:rsidR="00FB4473" w:rsidRPr="0001313C" w:rsidRDefault="00FB4473" w:rsidP="00FB447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Razdjel: 001 TAJNIŠTVO GRADA</w:t>
            </w:r>
          </w:p>
          <w:p w14:paraId="64BDA612" w14:textId="72E806CE" w:rsidR="00BA0F46" w:rsidRPr="0001313C" w:rsidRDefault="00FB4473" w:rsidP="00FB447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Glava: 00102 URED GRADONAČELNIKA</w:t>
            </w:r>
          </w:p>
        </w:tc>
      </w:tr>
      <w:tr w:rsidR="00FB4473" w:rsidRPr="0001313C" w14:paraId="4C2B224C" w14:textId="77777777" w:rsidTr="00BA0F46">
        <w:trPr>
          <w:trHeight w:val="315"/>
        </w:trPr>
        <w:tc>
          <w:tcPr>
            <w:tcW w:w="2571" w:type="dxa"/>
            <w:tcBorders>
              <w:left w:val="single" w:sz="4" w:space="0" w:color="000000"/>
              <w:bottom w:val="single" w:sz="4" w:space="0" w:color="auto"/>
              <w:right w:val="single" w:sz="4" w:space="0" w:color="auto"/>
            </w:tcBorders>
          </w:tcPr>
          <w:p w14:paraId="38402768" w14:textId="77777777" w:rsidR="00FB4473" w:rsidRPr="0001313C" w:rsidRDefault="00FB4473" w:rsidP="00FB447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 xml:space="preserve">NAZIV PROGRAMA </w:t>
            </w:r>
          </w:p>
        </w:tc>
        <w:tc>
          <w:tcPr>
            <w:tcW w:w="6791" w:type="dxa"/>
            <w:tcBorders>
              <w:top w:val="single" w:sz="4" w:space="0" w:color="auto"/>
              <w:left w:val="single" w:sz="4" w:space="0" w:color="auto"/>
              <w:bottom w:val="single" w:sz="4" w:space="0" w:color="auto"/>
              <w:right w:val="single" w:sz="4" w:space="0" w:color="auto"/>
            </w:tcBorders>
          </w:tcPr>
          <w:p w14:paraId="10349454" w14:textId="77777777" w:rsidR="00FB4473" w:rsidRPr="0001313C" w:rsidRDefault="00FB4473" w:rsidP="00FB447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 xml:space="preserve">1002 MEĐUDRŽAVNA I MEĐUGRADSKA SURADNJA  </w:t>
            </w:r>
          </w:p>
        </w:tc>
      </w:tr>
      <w:tr w:rsidR="00FB4473" w:rsidRPr="0001313C" w14:paraId="6415D882" w14:textId="77777777" w:rsidTr="00DC115E">
        <w:trPr>
          <w:trHeight w:val="285"/>
        </w:trPr>
        <w:tc>
          <w:tcPr>
            <w:tcW w:w="2571" w:type="dxa"/>
            <w:tcBorders>
              <w:top w:val="single" w:sz="4" w:space="0" w:color="auto"/>
              <w:left w:val="single" w:sz="4" w:space="0" w:color="000000"/>
              <w:bottom w:val="single" w:sz="4" w:space="0" w:color="000000"/>
              <w:right w:val="single" w:sz="4" w:space="0" w:color="000000"/>
            </w:tcBorders>
          </w:tcPr>
          <w:p w14:paraId="2DCF97E6" w14:textId="77777777" w:rsidR="00FB4473" w:rsidRPr="0001313C" w:rsidRDefault="00FB4473" w:rsidP="00FB447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Funkcijska oznaka</w:t>
            </w:r>
          </w:p>
        </w:tc>
        <w:tc>
          <w:tcPr>
            <w:tcW w:w="6791" w:type="dxa"/>
            <w:tcBorders>
              <w:top w:val="single" w:sz="4" w:space="0" w:color="auto"/>
              <w:left w:val="single" w:sz="4" w:space="0" w:color="000000"/>
              <w:bottom w:val="single" w:sz="4" w:space="0" w:color="000000"/>
              <w:right w:val="single" w:sz="4" w:space="0" w:color="000000"/>
            </w:tcBorders>
          </w:tcPr>
          <w:p w14:paraId="100327AD" w14:textId="77777777" w:rsidR="00FB4473" w:rsidRPr="0001313C" w:rsidRDefault="00FB4473" w:rsidP="00FB4473">
            <w:pPr>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 0111 Izvršna i zakonodavna tijela</w:t>
            </w:r>
          </w:p>
        </w:tc>
      </w:tr>
      <w:tr w:rsidR="00FB4473" w:rsidRPr="0001313C" w14:paraId="12922462" w14:textId="77777777" w:rsidTr="00DC115E">
        <w:trPr>
          <w:trHeight w:val="1314"/>
        </w:trPr>
        <w:tc>
          <w:tcPr>
            <w:tcW w:w="2571" w:type="dxa"/>
            <w:tcBorders>
              <w:top w:val="single" w:sz="4" w:space="0" w:color="000000"/>
              <w:left w:val="single" w:sz="4" w:space="0" w:color="000000"/>
              <w:bottom w:val="single" w:sz="4" w:space="0" w:color="000000"/>
              <w:right w:val="single" w:sz="4" w:space="0" w:color="000000"/>
            </w:tcBorders>
          </w:tcPr>
          <w:p w14:paraId="351FEA10" w14:textId="77777777" w:rsidR="00FB4473" w:rsidRPr="0001313C" w:rsidRDefault="00FB4473" w:rsidP="00FB447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 xml:space="preserve">Regulatorni okvir </w:t>
            </w:r>
          </w:p>
        </w:tc>
        <w:tc>
          <w:tcPr>
            <w:tcW w:w="6791" w:type="dxa"/>
            <w:tcBorders>
              <w:top w:val="single" w:sz="4" w:space="0" w:color="000000"/>
              <w:left w:val="single" w:sz="4" w:space="0" w:color="000000"/>
              <w:bottom w:val="single" w:sz="4" w:space="0" w:color="000000"/>
              <w:right w:val="single" w:sz="4" w:space="0" w:color="000000"/>
            </w:tcBorders>
          </w:tcPr>
          <w:p w14:paraId="246344CD" w14:textId="77777777" w:rsidR="00FB4473" w:rsidRPr="0001313C" w:rsidRDefault="00FB4473" w:rsidP="00FB4473">
            <w:pPr>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Zakon o lokalnoj i područnoj (regionalnoj) samoupravi  </w:t>
            </w:r>
          </w:p>
          <w:p w14:paraId="0F532FE9" w14:textId="77777777" w:rsidR="00FB4473" w:rsidRPr="0001313C" w:rsidRDefault="00FB4473" w:rsidP="00FB4473">
            <w:pPr>
              <w:rPr>
                <w:rFonts w:ascii="Times New Roman" w:eastAsia="Calibri" w:hAnsi="Times New Roman" w:cs="Times New Roman"/>
                <w:sz w:val="24"/>
                <w:szCs w:val="24"/>
              </w:rPr>
            </w:pPr>
            <w:r w:rsidRPr="0001313C">
              <w:rPr>
                <w:rFonts w:ascii="Times New Roman" w:eastAsia="Calibri" w:hAnsi="Times New Roman" w:cs="Times New Roman"/>
                <w:sz w:val="24"/>
                <w:szCs w:val="24"/>
              </w:rPr>
              <w:t>Zakon o proračunu</w:t>
            </w:r>
          </w:p>
          <w:p w14:paraId="0561C368" w14:textId="77777777" w:rsidR="00FB4473" w:rsidRPr="0001313C" w:rsidRDefault="00FB4473" w:rsidP="00FB4473">
            <w:pPr>
              <w:rPr>
                <w:rFonts w:ascii="Times New Roman" w:eastAsia="Calibri" w:hAnsi="Times New Roman" w:cs="Times New Roman"/>
                <w:sz w:val="24"/>
                <w:szCs w:val="24"/>
              </w:rPr>
            </w:pPr>
            <w:r w:rsidRPr="0001313C">
              <w:rPr>
                <w:rFonts w:ascii="Times New Roman" w:eastAsia="Calibri" w:hAnsi="Times New Roman" w:cs="Times New Roman"/>
                <w:sz w:val="24"/>
                <w:szCs w:val="24"/>
              </w:rPr>
              <w:t>Statut Grada Šibenika  - Članci 12. i 13. ("Službeni glasnik Grada Šibenika" br. 8/10, 5/12, 2/13 i 2/18)</w:t>
            </w:r>
          </w:p>
        </w:tc>
      </w:tr>
      <w:tr w:rsidR="00FB4473" w:rsidRPr="0001313C" w14:paraId="5A6977E0" w14:textId="77777777" w:rsidTr="00DC115E">
        <w:trPr>
          <w:trHeight w:val="510"/>
        </w:trPr>
        <w:tc>
          <w:tcPr>
            <w:tcW w:w="2571" w:type="dxa"/>
            <w:tcBorders>
              <w:top w:val="single" w:sz="4" w:space="0" w:color="000000"/>
              <w:left w:val="single" w:sz="4" w:space="0" w:color="000000"/>
              <w:bottom w:val="single" w:sz="4" w:space="0" w:color="000000"/>
              <w:right w:val="single" w:sz="4" w:space="0" w:color="000000"/>
            </w:tcBorders>
          </w:tcPr>
          <w:p w14:paraId="0B8A6E8A" w14:textId="77777777" w:rsidR="00FB4473" w:rsidRPr="0001313C" w:rsidRDefault="00FB4473" w:rsidP="00FB447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 xml:space="preserve">Opis programa </w:t>
            </w:r>
          </w:p>
        </w:tc>
        <w:tc>
          <w:tcPr>
            <w:tcW w:w="6791" w:type="dxa"/>
            <w:tcBorders>
              <w:top w:val="single" w:sz="4" w:space="0" w:color="000000"/>
              <w:left w:val="single" w:sz="4" w:space="0" w:color="000000"/>
              <w:bottom w:val="single" w:sz="4" w:space="0" w:color="000000"/>
              <w:right w:val="single" w:sz="4" w:space="0" w:color="000000"/>
            </w:tcBorders>
          </w:tcPr>
          <w:p w14:paraId="58BF5AAE" w14:textId="77777777" w:rsidR="00FB4473" w:rsidRPr="0001313C" w:rsidRDefault="00FB4473" w:rsidP="00FB447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 xml:space="preserve">A100201 Međugradska i međudržavna suradnja </w:t>
            </w:r>
          </w:p>
          <w:p w14:paraId="4006A80B" w14:textId="77777777" w:rsidR="00FB4473" w:rsidRPr="0001313C" w:rsidRDefault="00FB4473" w:rsidP="00FB4473">
            <w:pPr>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 </w:t>
            </w:r>
          </w:p>
        </w:tc>
      </w:tr>
      <w:tr w:rsidR="00FB4473" w:rsidRPr="0001313C" w14:paraId="7D2E4A0D" w14:textId="77777777" w:rsidTr="00DC115E">
        <w:trPr>
          <w:trHeight w:val="890"/>
        </w:trPr>
        <w:tc>
          <w:tcPr>
            <w:tcW w:w="2571" w:type="dxa"/>
            <w:tcBorders>
              <w:top w:val="single" w:sz="4" w:space="0" w:color="000000"/>
              <w:left w:val="single" w:sz="4" w:space="0" w:color="000000"/>
              <w:bottom w:val="single" w:sz="4" w:space="0" w:color="000000"/>
              <w:right w:val="single" w:sz="4" w:space="0" w:color="000000"/>
            </w:tcBorders>
          </w:tcPr>
          <w:p w14:paraId="1B28A9F7" w14:textId="77777777" w:rsidR="00FB4473" w:rsidRPr="0001313C" w:rsidRDefault="00FB4473" w:rsidP="00FB447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 xml:space="preserve">Ciljevi programa </w:t>
            </w:r>
          </w:p>
        </w:tc>
        <w:tc>
          <w:tcPr>
            <w:tcW w:w="6791" w:type="dxa"/>
            <w:tcBorders>
              <w:top w:val="single" w:sz="4" w:space="0" w:color="000000"/>
              <w:left w:val="single" w:sz="4" w:space="0" w:color="000000"/>
              <w:bottom w:val="single" w:sz="4" w:space="0" w:color="000000"/>
              <w:right w:val="single" w:sz="4" w:space="0" w:color="000000"/>
            </w:tcBorders>
          </w:tcPr>
          <w:p w14:paraId="020D1731" w14:textId="77777777" w:rsidR="00FB4473" w:rsidRPr="0001313C" w:rsidRDefault="00FB4473" w:rsidP="00FB4473">
            <w:pPr>
              <w:ind w:right="54"/>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Grad Šibenik je sporazume o prijateljstvu i suradnji potpisao sa osam inozemnih i tri hrvatska grada - francuskim gradom </w:t>
            </w:r>
            <w:proofErr w:type="spellStart"/>
            <w:r w:rsidRPr="0001313C">
              <w:rPr>
                <w:rFonts w:ascii="Times New Roman" w:eastAsia="Calibri" w:hAnsi="Times New Roman" w:cs="Times New Roman"/>
                <w:sz w:val="24"/>
                <w:szCs w:val="24"/>
              </w:rPr>
              <w:t>Voironom</w:t>
            </w:r>
            <w:proofErr w:type="spellEnd"/>
            <w:r w:rsidRPr="0001313C">
              <w:rPr>
                <w:rFonts w:ascii="Times New Roman" w:eastAsia="Calibri" w:hAnsi="Times New Roman" w:cs="Times New Roman"/>
                <w:sz w:val="24"/>
                <w:szCs w:val="24"/>
              </w:rPr>
              <w:t xml:space="preserve">,   njemačkim okrugom </w:t>
            </w:r>
            <w:proofErr w:type="spellStart"/>
            <w:r w:rsidRPr="0001313C">
              <w:rPr>
                <w:rFonts w:ascii="Times New Roman" w:eastAsia="Calibri" w:hAnsi="Times New Roman" w:cs="Times New Roman"/>
                <w:sz w:val="24"/>
                <w:szCs w:val="24"/>
              </w:rPr>
              <w:t>Herfordom</w:t>
            </w:r>
            <w:proofErr w:type="spellEnd"/>
            <w:r w:rsidRPr="0001313C">
              <w:rPr>
                <w:rFonts w:ascii="Times New Roman" w:eastAsia="Calibri" w:hAnsi="Times New Roman" w:cs="Times New Roman"/>
                <w:sz w:val="24"/>
                <w:szCs w:val="24"/>
              </w:rPr>
              <w:t xml:space="preserve">, talijanskim gradovima </w:t>
            </w:r>
            <w:proofErr w:type="spellStart"/>
            <w:r w:rsidRPr="0001313C">
              <w:rPr>
                <w:rFonts w:ascii="Times New Roman" w:eastAsia="Calibri" w:hAnsi="Times New Roman" w:cs="Times New Roman"/>
                <w:sz w:val="24"/>
                <w:szCs w:val="24"/>
              </w:rPr>
              <w:t>Bassano</w:t>
            </w:r>
            <w:proofErr w:type="spellEnd"/>
            <w:r w:rsidRPr="0001313C">
              <w:rPr>
                <w:rFonts w:ascii="Times New Roman" w:eastAsia="Calibri" w:hAnsi="Times New Roman" w:cs="Times New Roman"/>
                <w:sz w:val="24"/>
                <w:szCs w:val="24"/>
              </w:rPr>
              <w:t xml:space="preserve"> del </w:t>
            </w:r>
            <w:proofErr w:type="spellStart"/>
            <w:r w:rsidRPr="0001313C">
              <w:rPr>
                <w:rFonts w:ascii="Times New Roman" w:eastAsia="Calibri" w:hAnsi="Times New Roman" w:cs="Times New Roman"/>
                <w:sz w:val="24"/>
                <w:szCs w:val="24"/>
              </w:rPr>
              <w:t>Grappa</w:t>
            </w:r>
            <w:proofErr w:type="spellEnd"/>
            <w:r w:rsidRPr="0001313C">
              <w:rPr>
                <w:rFonts w:ascii="Times New Roman" w:eastAsia="Calibri" w:hAnsi="Times New Roman" w:cs="Times New Roman"/>
                <w:sz w:val="24"/>
                <w:szCs w:val="24"/>
              </w:rPr>
              <w:t xml:space="preserve">, San </w:t>
            </w:r>
            <w:proofErr w:type="spellStart"/>
            <w:r w:rsidRPr="0001313C">
              <w:rPr>
                <w:rFonts w:ascii="Times New Roman" w:eastAsia="Calibri" w:hAnsi="Times New Roman" w:cs="Times New Roman"/>
                <w:sz w:val="24"/>
                <w:szCs w:val="24"/>
              </w:rPr>
              <w:t>Benedetto</w:t>
            </w:r>
            <w:proofErr w:type="spellEnd"/>
            <w:r w:rsidRPr="0001313C">
              <w:rPr>
                <w:rFonts w:ascii="Times New Roman" w:eastAsia="Calibri" w:hAnsi="Times New Roman" w:cs="Times New Roman"/>
                <w:sz w:val="24"/>
                <w:szCs w:val="24"/>
              </w:rPr>
              <w:t xml:space="preserve"> del </w:t>
            </w:r>
            <w:proofErr w:type="spellStart"/>
            <w:r w:rsidRPr="0001313C">
              <w:rPr>
                <w:rFonts w:ascii="Times New Roman" w:eastAsia="Calibri" w:hAnsi="Times New Roman" w:cs="Times New Roman"/>
                <w:sz w:val="24"/>
                <w:szCs w:val="24"/>
              </w:rPr>
              <w:t>Tronto</w:t>
            </w:r>
            <w:proofErr w:type="spellEnd"/>
            <w:r w:rsidRPr="0001313C">
              <w:rPr>
                <w:rFonts w:ascii="Times New Roman" w:eastAsia="Calibri" w:hAnsi="Times New Roman" w:cs="Times New Roman"/>
                <w:sz w:val="24"/>
                <w:szCs w:val="24"/>
              </w:rPr>
              <w:t xml:space="preserve">, </w:t>
            </w:r>
            <w:proofErr w:type="spellStart"/>
            <w:r w:rsidRPr="0001313C">
              <w:rPr>
                <w:rFonts w:ascii="Times New Roman" w:eastAsia="Calibri" w:hAnsi="Times New Roman" w:cs="Times New Roman"/>
                <w:sz w:val="24"/>
                <w:szCs w:val="24"/>
              </w:rPr>
              <w:t>Civitanova</w:t>
            </w:r>
            <w:proofErr w:type="spellEnd"/>
            <w:r w:rsidRPr="0001313C">
              <w:rPr>
                <w:rFonts w:ascii="Times New Roman" w:eastAsia="Calibri" w:hAnsi="Times New Roman" w:cs="Times New Roman"/>
                <w:sz w:val="24"/>
                <w:szCs w:val="24"/>
              </w:rPr>
              <w:t xml:space="preserve"> </w:t>
            </w:r>
            <w:proofErr w:type="spellStart"/>
            <w:r w:rsidRPr="0001313C">
              <w:rPr>
                <w:rFonts w:ascii="Times New Roman" w:eastAsia="Calibri" w:hAnsi="Times New Roman" w:cs="Times New Roman"/>
                <w:sz w:val="24"/>
                <w:szCs w:val="24"/>
              </w:rPr>
              <w:t>Marche</w:t>
            </w:r>
            <w:proofErr w:type="spellEnd"/>
            <w:r w:rsidRPr="0001313C">
              <w:rPr>
                <w:rFonts w:ascii="Times New Roman" w:eastAsia="Calibri" w:hAnsi="Times New Roman" w:cs="Times New Roman"/>
                <w:sz w:val="24"/>
                <w:szCs w:val="24"/>
              </w:rPr>
              <w:t xml:space="preserve">, </w:t>
            </w:r>
            <w:proofErr w:type="spellStart"/>
            <w:r w:rsidRPr="0001313C">
              <w:rPr>
                <w:rFonts w:ascii="Times New Roman" w:eastAsia="Calibri" w:hAnsi="Times New Roman" w:cs="Times New Roman"/>
                <w:sz w:val="24"/>
                <w:szCs w:val="24"/>
              </w:rPr>
              <w:t>Muggia</w:t>
            </w:r>
            <w:proofErr w:type="spellEnd"/>
            <w:r w:rsidRPr="0001313C">
              <w:rPr>
                <w:rFonts w:ascii="Times New Roman" w:eastAsia="Calibri" w:hAnsi="Times New Roman" w:cs="Times New Roman"/>
                <w:sz w:val="24"/>
                <w:szCs w:val="24"/>
              </w:rPr>
              <w:t xml:space="preserve"> te slovačkim gradom </w:t>
            </w:r>
            <w:proofErr w:type="spellStart"/>
            <w:r w:rsidRPr="0001313C">
              <w:rPr>
                <w:rFonts w:ascii="Times New Roman" w:eastAsia="Calibri" w:hAnsi="Times New Roman" w:cs="Times New Roman"/>
                <w:sz w:val="24"/>
                <w:szCs w:val="24"/>
              </w:rPr>
              <w:t>Humenne</w:t>
            </w:r>
            <w:proofErr w:type="spellEnd"/>
            <w:r w:rsidRPr="0001313C">
              <w:rPr>
                <w:rFonts w:ascii="Times New Roman" w:eastAsia="Calibri" w:hAnsi="Times New Roman" w:cs="Times New Roman"/>
                <w:sz w:val="24"/>
                <w:szCs w:val="24"/>
              </w:rPr>
              <w:t xml:space="preserve">. Cilj sporazuma o prijateljstvu i suradnji koji su sklopljeni između Grada Šibenika i drugim hrvatskim i inozemnim gradovima je promicanje suradnje na području kulture, znanosti, IT tehnologije, sporta te širenja gospodarskih potencijala. Povelje o prijateljstvu potpisane su i sa hrvatskim gradovima – Vukovarom, Sinjom i Trogirom. </w:t>
            </w:r>
          </w:p>
          <w:p w14:paraId="4B3F5797" w14:textId="77777777" w:rsidR="00FB4473" w:rsidRPr="0001313C" w:rsidRDefault="00FB4473" w:rsidP="00FB4473">
            <w:pPr>
              <w:ind w:right="54"/>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Na poziv i inicijativu Veleposlanstva Republike Albanije u Hrvatskoj, Grad Šibenik je ostvario kontakte i započeo suradnju s albanskim </w:t>
            </w:r>
            <w:proofErr w:type="spellStart"/>
            <w:r w:rsidRPr="0001313C">
              <w:rPr>
                <w:rFonts w:ascii="Times New Roman" w:eastAsia="Calibri" w:hAnsi="Times New Roman" w:cs="Times New Roman"/>
                <w:sz w:val="24"/>
                <w:szCs w:val="24"/>
              </w:rPr>
              <w:t>Pogradecom</w:t>
            </w:r>
            <w:proofErr w:type="spellEnd"/>
            <w:r w:rsidRPr="0001313C">
              <w:rPr>
                <w:rFonts w:ascii="Times New Roman" w:eastAsia="Calibri" w:hAnsi="Times New Roman" w:cs="Times New Roman"/>
                <w:sz w:val="24"/>
                <w:szCs w:val="24"/>
              </w:rPr>
              <w:t>.</w:t>
            </w:r>
          </w:p>
          <w:p w14:paraId="58101CD0" w14:textId="77777777" w:rsidR="00FB4473" w:rsidRPr="0001313C" w:rsidRDefault="00FB4473" w:rsidP="00FB4473">
            <w:pPr>
              <w:ind w:right="54"/>
              <w:jc w:val="both"/>
              <w:rPr>
                <w:rFonts w:ascii="Times New Roman" w:eastAsia="Calibri" w:hAnsi="Times New Roman" w:cs="Times New Roman"/>
                <w:sz w:val="24"/>
                <w:szCs w:val="24"/>
              </w:rPr>
            </w:pPr>
          </w:p>
        </w:tc>
      </w:tr>
      <w:tr w:rsidR="00FB4473" w:rsidRPr="0001313C" w14:paraId="1A529FE5" w14:textId="77777777" w:rsidTr="00DC115E">
        <w:trPr>
          <w:trHeight w:val="372"/>
        </w:trPr>
        <w:tc>
          <w:tcPr>
            <w:tcW w:w="2571" w:type="dxa"/>
            <w:tcBorders>
              <w:top w:val="single" w:sz="4" w:space="0" w:color="000000"/>
              <w:left w:val="single" w:sz="4" w:space="0" w:color="000000"/>
              <w:bottom w:val="single" w:sz="4" w:space="0" w:color="000000"/>
              <w:right w:val="single" w:sz="4" w:space="0" w:color="000000"/>
            </w:tcBorders>
          </w:tcPr>
          <w:p w14:paraId="5A7414BF" w14:textId="77777777" w:rsidR="00FB4473" w:rsidRPr="0001313C" w:rsidRDefault="00FB4473" w:rsidP="00FB447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 xml:space="preserve">Pokazatelj rezultata </w:t>
            </w:r>
          </w:p>
        </w:tc>
        <w:tc>
          <w:tcPr>
            <w:tcW w:w="6791" w:type="dxa"/>
            <w:tcBorders>
              <w:top w:val="single" w:sz="4" w:space="0" w:color="000000"/>
              <w:left w:val="single" w:sz="4" w:space="0" w:color="000000"/>
              <w:bottom w:val="single" w:sz="4" w:space="0" w:color="000000"/>
              <w:right w:val="single" w:sz="4" w:space="0" w:color="000000"/>
            </w:tcBorders>
          </w:tcPr>
          <w:p w14:paraId="324CD175" w14:textId="77777777" w:rsidR="00FB4473" w:rsidRPr="0001313C" w:rsidRDefault="00FB4473" w:rsidP="0001313C">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Temeljem  suradnje s prijateljskim gradovima, a posredstvom kulturnih i obrazovnih ustanova u gradu Šibeniku realizirane su brojne kulturne, obrazovne i sportske aktivnosti.</w:t>
            </w:r>
          </w:p>
          <w:p w14:paraId="480C48D3" w14:textId="77777777" w:rsidR="00FB4473" w:rsidRPr="0001313C" w:rsidRDefault="00FB4473" w:rsidP="00FB4473">
            <w:pPr>
              <w:rPr>
                <w:rFonts w:ascii="Times New Roman" w:eastAsia="Calibri" w:hAnsi="Times New Roman" w:cs="Times New Roman"/>
                <w:sz w:val="24"/>
                <w:szCs w:val="24"/>
              </w:rPr>
            </w:pPr>
          </w:p>
        </w:tc>
      </w:tr>
      <w:tr w:rsidR="00FB4473" w:rsidRPr="0001313C" w14:paraId="1D61A9BA" w14:textId="77777777" w:rsidTr="00DC115E">
        <w:trPr>
          <w:trHeight w:val="3233"/>
        </w:trPr>
        <w:tc>
          <w:tcPr>
            <w:tcW w:w="2571" w:type="dxa"/>
            <w:tcBorders>
              <w:top w:val="single" w:sz="4" w:space="0" w:color="000000"/>
              <w:left w:val="single" w:sz="4" w:space="0" w:color="000000"/>
              <w:bottom w:val="single" w:sz="4" w:space="0" w:color="000000"/>
              <w:right w:val="single" w:sz="4" w:space="0" w:color="000000"/>
            </w:tcBorders>
          </w:tcPr>
          <w:p w14:paraId="6ECCD47A" w14:textId="77777777" w:rsidR="00FB4473" w:rsidRPr="0001313C" w:rsidRDefault="00FB4473" w:rsidP="00FB447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 xml:space="preserve">Obrazloženje </w:t>
            </w:r>
          </w:p>
        </w:tc>
        <w:tc>
          <w:tcPr>
            <w:tcW w:w="6791" w:type="dxa"/>
            <w:tcBorders>
              <w:top w:val="single" w:sz="4" w:space="0" w:color="000000"/>
              <w:left w:val="single" w:sz="4" w:space="0" w:color="000000"/>
              <w:bottom w:val="single" w:sz="4" w:space="0" w:color="000000"/>
              <w:right w:val="single" w:sz="4" w:space="0" w:color="000000"/>
            </w:tcBorders>
          </w:tcPr>
          <w:p w14:paraId="7CA44C83" w14:textId="77777777" w:rsidR="00FB4473" w:rsidRPr="0001313C" w:rsidRDefault="00FB4473" w:rsidP="00FB4473">
            <w:pPr>
              <w:ind w:right="54"/>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U 2025.g. Grad Šibenik će nastaviti suradnju kroz sportske aktivnosti i gostovanja mladih iz </w:t>
            </w:r>
            <w:proofErr w:type="spellStart"/>
            <w:r w:rsidRPr="0001313C">
              <w:rPr>
                <w:rFonts w:ascii="Times New Roman" w:eastAsia="Calibri" w:hAnsi="Times New Roman" w:cs="Times New Roman"/>
                <w:sz w:val="24"/>
                <w:szCs w:val="24"/>
              </w:rPr>
              <w:t>Voirona</w:t>
            </w:r>
            <w:proofErr w:type="spellEnd"/>
            <w:r w:rsidRPr="0001313C">
              <w:rPr>
                <w:rFonts w:ascii="Times New Roman" w:eastAsia="Calibri" w:hAnsi="Times New Roman" w:cs="Times New Roman"/>
                <w:sz w:val="24"/>
                <w:szCs w:val="24"/>
              </w:rPr>
              <w:t xml:space="preserve"> i </w:t>
            </w:r>
            <w:proofErr w:type="spellStart"/>
            <w:r w:rsidRPr="0001313C">
              <w:rPr>
                <w:rFonts w:ascii="Times New Roman" w:eastAsia="Calibri" w:hAnsi="Times New Roman" w:cs="Times New Roman"/>
                <w:sz w:val="24"/>
                <w:szCs w:val="24"/>
              </w:rPr>
              <w:t>Herforda</w:t>
            </w:r>
            <w:proofErr w:type="spellEnd"/>
            <w:r w:rsidRPr="0001313C">
              <w:rPr>
                <w:rFonts w:ascii="Times New Roman" w:eastAsia="Calibri" w:hAnsi="Times New Roman" w:cs="Times New Roman"/>
                <w:sz w:val="24"/>
                <w:szCs w:val="24"/>
              </w:rPr>
              <w:t xml:space="preserve">. Tijekom ljeta će se održati tradicionalna jedriličarska regata </w:t>
            </w:r>
            <w:proofErr w:type="spellStart"/>
            <w:r w:rsidRPr="0001313C">
              <w:rPr>
                <w:rFonts w:ascii="Times New Roman" w:eastAsia="Calibri" w:hAnsi="Times New Roman" w:cs="Times New Roman"/>
                <w:sz w:val="24"/>
                <w:szCs w:val="24"/>
              </w:rPr>
              <w:t>Civitanova</w:t>
            </w:r>
            <w:proofErr w:type="spellEnd"/>
            <w:r w:rsidRPr="0001313C">
              <w:rPr>
                <w:rFonts w:ascii="Times New Roman" w:eastAsia="Calibri" w:hAnsi="Times New Roman" w:cs="Times New Roman"/>
                <w:sz w:val="24"/>
                <w:szCs w:val="24"/>
              </w:rPr>
              <w:t xml:space="preserve"> - Šibenik na kojoj, uz brojne jedriličare iz Italije, sudjeluje i domaća posada.</w:t>
            </w:r>
          </w:p>
          <w:p w14:paraId="46182C7C" w14:textId="77777777" w:rsidR="00FB4473" w:rsidRPr="0001313C" w:rsidRDefault="00FB4473" w:rsidP="00FB4473">
            <w:pPr>
              <w:ind w:right="54"/>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U okviru programa Međunarodnog dječjeg festivala realizirat će se suradnja i gostovanje lutkarskog kazališta iz </w:t>
            </w:r>
            <w:proofErr w:type="spellStart"/>
            <w:r w:rsidRPr="0001313C">
              <w:rPr>
                <w:rFonts w:ascii="Times New Roman" w:eastAsia="Calibri" w:hAnsi="Times New Roman" w:cs="Times New Roman"/>
                <w:sz w:val="24"/>
                <w:szCs w:val="24"/>
              </w:rPr>
              <w:t>Pogradeca</w:t>
            </w:r>
            <w:proofErr w:type="spellEnd"/>
            <w:r w:rsidRPr="0001313C">
              <w:rPr>
                <w:rFonts w:ascii="Times New Roman" w:eastAsia="Calibri" w:hAnsi="Times New Roman" w:cs="Times New Roman"/>
                <w:sz w:val="24"/>
                <w:szCs w:val="24"/>
              </w:rPr>
              <w:t>.</w:t>
            </w:r>
          </w:p>
          <w:p w14:paraId="286F644B" w14:textId="77777777" w:rsidR="00FB4473" w:rsidRPr="0001313C" w:rsidRDefault="00FB4473" w:rsidP="00FB4473">
            <w:pPr>
              <w:ind w:right="54"/>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Grad Šibenik će  i nadolazećoj godini podržati projekt Ljetna škola Domovina koji okuplja mlade hrvatskog podrijetla čije su obitelji u ranijim vremenima napustile Hrvatske. Cilj projekta je upoznati mlade s baštinom, običajima, ljepotama i vrednotama Domovine, u ovom slučaju Šibenika i šibenskog kraja.</w:t>
            </w:r>
          </w:p>
          <w:p w14:paraId="54676384" w14:textId="77777777" w:rsidR="00FB4473" w:rsidRPr="0001313C" w:rsidRDefault="00FB4473" w:rsidP="00FB4473">
            <w:pPr>
              <w:ind w:right="52"/>
              <w:jc w:val="both"/>
              <w:rPr>
                <w:rFonts w:ascii="Times New Roman" w:eastAsia="Calibri" w:hAnsi="Times New Roman" w:cs="Times New Roman"/>
                <w:sz w:val="24"/>
                <w:szCs w:val="24"/>
              </w:rPr>
            </w:pPr>
          </w:p>
        </w:tc>
      </w:tr>
      <w:tr w:rsidR="00FB4473" w:rsidRPr="0001313C" w14:paraId="4259DAD2" w14:textId="77777777" w:rsidTr="00DC115E">
        <w:trPr>
          <w:trHeight w:val="345"/>
        </w:trPr>
        <w:tc>
          <w:tcPr>
            <w:tcW w:w="2571" w:type="dxa"/>
            <w:tcBorders>
              <w:top w:val="single" w:sz="4" w:space="0" w:color="000000"/>
              <w:left w:val="single" w:sz="4" w:space="0" w:color="000000"/>
              <w:bottom w:val="single" w:sz="4" w:space="0" w:color="auto"/>
              <w:right w:val="single" w:sz="4" w:space="0" w:color="000000"/>
            </w:tcBorders>
          </w:tcPr>
          <w:p w14:paraId="46B91831" w14:textId="77777777" w:rsidR="00FB4473" w:rsidRPr="0001313C" w:rsidRDefault="00FB4473" w:rsidP="00FB447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 xml:space="preserve">NAZIV PROGRAMA </w:t>
            </w:r>
          </w:p>
        </w:tc>
        <w:tc>
          <w:tcPr>
            <w:tcW w:w="6791" w:type="dxa"/>
            <w:tcBorders>
              <w:top w:val="single" w:sz="4" w:space="0" w:color="000000"/>
              <w:left w:val="single" w:sz="4" w:space="0" w:color="000000"/>
              <w:bottom w:val="single" w:sz="4" w:space="0" w:color="auto"/>
              <w:right w:val="single" w:sz="4" w:space="0" w:color="000000"/>
            </w:tcBorders>
          </w:tcPr>
          <w:p w14:paraId="45E1DE8D" w14:textId="77777777" w:rsidR="00FB4473" w:rsidRPr="0001313C" w:rsidRDefault="00FB4473" w:rsidP="00FB447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1003 PROMIDŽBA I INFORMIRANJE</w:t>
            </w:r>
          </w:p>
          <w:p w14:paraId="05239D65" w14:textId="77777777" w:rsidR="00FB4473" w:rsidRPr="0001313C" w:rsidRDefault="00FB4473" w:rsidP="00FB4473">
            <w:pPr>
              <w:rPr>
                <w:rFonts w:ascii="Times New Roman" w:eastAsia="Calibri" w:hAnsi="Times New Roman" w:cs="Times New Roman"/>
                <w:b/>
                <w:bCs/>
                <w:sz w:val="24"/>
                <w:szCs w:val="24"/>
              </w:rPr>
            </w:pPr>
          </w:p>
        </w:tc>
      </w:tr>
      <w:tr w:rsidR="00FB4473" w:rsidRPr="0001313C" w14:paraId="0D6F03AF" w14:textId="77777777" w:rsidTr="00DC115E">
        <w:trPr>
          <w:trHeight w:val="240"/>
        </w:trPr>
        <w:tc>
          <w:tcPr>
            <w:tcW w:w="2571" w:type="dxa"/>
            <w:tcBorders>
              <w:top w:val="single" w:sz="4" w:space="0" w:color="auto"/>
              <w:left w:val="single" w:sz="4" w:space="0" w:color="000000"/>
              <w:bottom w:val="single" w:sz="4" w:space="0" w:color="000000"/>
              <w:right w:val="single" w:sz="4" w:space="0" w:color="000000"/>
            </w:tcBorders>
          </w:tcPr>
          <w:p w14:paraId="0C2C8DCC" w14:textId="77777777" w:rsidR="00FB4473" w:rsidRPr="0001313C" w:rsidRDefault="00FB4473" w:rsidP="00FB447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lastRenderedPageBreak/>
              <w:t>Funkcijska oznaka</w:t>
            </w:r>
          </w:p>
        </w:tc>
        <w:tc>
          <w:tcPr>
            <w:tcW w:w="6791" w:type="dxa"/>
            <w:tcBorders>
              <w:top w:val="single" w:sz="4" w:space="0" w:color="auto"/>
              <w:left w:val="single" w:sz="4" w:space="0" w:color="000000"/>
              <w:bottom w:val="single" w:sz="4" w:space="0" w:color="000000"/>
              <w:right w:val="single" w:sz="4" w:space="0" w:color="000000"/>
            </w:tcBorders>
          </w:tcPr>
          <w:p w14:paraId="244886FB" w14:textId="77777777" w:rsidR="00FB4473" w:rsidRPr="0001313C" w:rsidRDefault="00FB4473" w:rsidP="00FB4473">
            <w:pPr>
              <w:rPr>
                <w:rFonts w:ascii="Times New Roman" w:eastAsia="Calibri" w:hAnsi="Times New Roman" w:cs="Times New Roman"/>
                <w:sz w:val="24"/>
                <w:szCs w:val="24"/>
              </w:rPr>
            </w:pPr>
            <w:r w:rsidRPr="0001313C">
              <w:rPr>
                <w:rFonts w:ascii="Times New Roman" w:eastAsia="Calibri" w:hAnsi="Times New Roman" w:cs="Times New Roman"/>
                <w:sz w:val="24"/>
                <w:szCs w:val="24"/>
              </w:rPr>
              <w:t>0111 Izvršna i zakonodavna tijela</w:t>
            </w:r>
          </w:p>
        </w:tc>
      </w:tr>
      <w:tr w:rsidR="00FB4473" w:rsidRPr="0001313C" w14:paraId="42C63624" w14:textId="77777777" w:rsidTr="00DC115E">
        <w:trPr>
          <w:trHeight w:val="1181"/>
        </w:trPr>
        <w:tc>
          <w:tcPr>
            <w:tcW w:w="2571" w:type="dxa"/>
            <w:tcBorders>
              <w:top w:val="single" w:sz="4" w:space="0" w:color="000000"/>
              <w:left w:val="single" w:sz="4" w:space="0" w:color="000000"/>
              <w:bottom w:val="single" w:sz="4" w:space="0" w:color="000000"/>
              <w:right w:val="single" w:sz="4" w:space="0" w:color="000000"/>
            </w:tcBorders>
          </w:tcPr>
          <w:p w14:paraId="76ED0266" w14:textId="77777777" w:rsidR="00FB4473" w:rsidRPr="0001313C" w:rsidRDefault="00FB4473" w:rsidP="00FB447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 xml:space="preserve">Regulatorni okvir </w:t>
            </w:r>
          </w:p>
        </w:tc>
        <w:tc>
          <w:tcPr>
            <w:tcW w:w="6791" w:type="dxa"/>
            <w:tcBorders>
              <w:top w:val="single" w:sz="4" w:space="0" w:color="000000"/>
              <w:left w:val="single" w:sz="4" w:space="0" w:color="000000"/>
              <w:bottom w:val="single" w:sz="4" w:space="0" w:color="000000"/>
              <w:right w:val="single" w:sz="4" w:space="0" w:color="000000"/>
            </w:tcBorders>
          </w:tcPr>
          <w:p w14:paraId="7D81FB3C" w14:textId="77777777" w:rsidR="00FB4473" w:rsidRPr="0001313C" w:rsidRDefault="00FB4473" w:rsidP="00FB4473">
            <w:pPr>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Zakon o lokalnoj i područnoj (regionalnoj) samoupravi  </w:t>
            </w:r>
          </w:p>
          <w:p w14:paraId="7E903A7C" w14:textId="77777777" w:rsidR="00FB4473" w:rsidRPr="0001313C" w:rsidRDefault="00FB4473" w:rsidP="00FB4473">
            <w:pPr>
              <w:ind w:right="897"/>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Statut Grada Šibenika </w:t>
            </w:r>
          </w:p>
          <w:p w14:paraId="7E209377" w14:textId="77777777" w:rsidR="00FB4473" w:rsidRPr="0001313C" w:rsidRDefault="00FB4473" w:rsidP="00FB4473">
            <w:pPr>
              <w:ind w:right="897"/>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Zakon o pravu na pristup informacijama </w:t>
            </w:r>
          </w:p>
        </w:tc>
      </w:tr>
      <w:tr w:rsidR="00FB4473" w:rsidRPr="0001313C" w14:paraId="018B5506" w14:textId="77777777" w:rsidTr="00DC115E">
        <w:trPr>
          <w:trHeight w:val="888"/>
        </w:trPr>
        <w:tc>
          <w:tcPr>
            <w:tcW w:w="2571" w:type="dxa"/>
            <w:tcBorders>
              <w:top w:val="single" w:sz="4" w:space="0" w:color="000000"/>
              <w:left w:val="single" w:sz="4" w:space="0" w:color="000000"/>
              <w:bottom w:val="single" w:sz="4" w:space="0" w:color="000000"/>
              <w:right w:val="single" w:sz="4" w:space="0" w:color="000000"/>
            </w:tcBorders>
          </w:tcPr>
          <w:p w14:paraId="4917CAEF" w14:textId="77777777" w:rsidR="00FB4473" w:rsidRPr="0001313C" w:rsidRDefault="00FB4473" w:rsidP="00FB447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 xml:space="preserve">Opis programa </w:t>
            </w:r>
          </w:p>
        </w:tc>
        <w:tc>
          <w:tcPr>
            <w:tcW w:w="6791" w:type="dxa"/>
            <w:tcBorders>
              <w:top w:val="single" w:sz="4" w:space="0" w:color="000000"/>
              <w:left w:val="single" w:sz="4" w:space="0" w:color="000000"/>
              <w:bottom w:val="single" w:sz="4" w:space="0" w:color="000000"/>
              <w:right w:val="single" w:sz="4" w:space="0" w:color="000000"/>
            </w:tcBorders>
          </w:tcPr>
          <w:p w14:paraId="30D11415" w14:textId="77777777" w:rsidR="00FB4473" w:rsidRPr="00CA4283" w:rsidRDefault="00FB4473" w:rsidP="00FB4473">
            <w:pPr>
              <w:rPr>
                <w:rFonts w:ascii="Times New Roman" w:eastAsia="Calibri" w:hAnsi="Times New Roman" w:cs="Times New Roman"/>
                <w:b/>
                <w:bCs/>
                <w:sz w:val="24"/>
                <w:szCs w:val="24"/>
              </w:rPr>
            </w:pPr>
            <w:r w:rsidRPr="00CA4283">
              <w:rPr>
                <w:rFonts w:ascii="Times New Roman" w:eastAsia="Calibri" w:hAnsi="Times New Roman" w:cs="Times New Roman"/>
                <w:b/>
                <w:bCs/>
                <w:sz w:val="24"/>
                <w:szCs w:val="24"/>
              </w:rPr>
              <w:t xml:space="preserve">A100301  Održavanje Internet stranice Grada Šibenika </w:t>
            </w:r>
          </w:p>
          <w:p w14:paraId="5FFC3AA0" w14:textId="77777777" w:rsidR="00FB4473" w:rsidRPr="00CA4283" w:rsidRDefault="00FB4473" w:rsidP="0001313C">
            <w:pPr>
              <w:jc w:val="both"/>
              <w:rPr>
                <w:rFonts w:ascii="Times New Roman" w:eastAsia="Calibri" w:hAnsi="Times New Roman" w:cs="Times New Roman"/>
                <w:b/>
                <w:bCs/>
                <w:sz w:val="24"/>
                <w:szCs w:val="24"/>
              </w:rPr>
            </w:pPr>
            <w:r w:rsidRPr="00CA4283">
              <w:rPr>
                <w:rFonts w:ascii="Times New Roman" w:eastAsia="Calibri" w:hAnsi="Times New Roman" w:cs="Times New Roman"/>
                <w:b/>
                <w:bCs/>
                <w:sz w:val="24"/>
                <w:szCs w:val="24"/>
              </w:rPr>
              <w:t>A100302  Program radiotelevizijskih emitiranja – javni interes u informiranju</w:t>
            </w:r>
          </w:p>
          <w:p w14:paraId="6A61F386" w14:textId="77777777" w:rsidR="00FB4473" w:rsidRPr="00CA4283" w:rsidRDefault="00FB4473" w:rsidP="0001313C">
            <w:pPr>
              <w:jc w:val="both"/>
              <w:rPr>
                <w:rFonts w:ascii="Times New Roman" w:eastAsia="Calibri" w:hAnsi="Times New Roman" w:cs="Times New Roman"/>
                <w:b/>
                <w:bCs/>
                <w:sz w:val="24"/>
                <w:szCs w:val="24"/>
              </w:rPr>
            </w:pPr>
            <w:r w:rsidRPr="00CA4283">
              <w:rPr>
                <w:rFonts w:ascii="Times New Roman" w:eastAsia="Calibri" w:hAnsi="Times New Roman" w:cs="Times New Roman"/>
                <w:b/>
                <w:bCs/>
                <w:sz w:val="24"/>
                <w:szCs w:val="24"/>
              </w:rPr>
              <w:t>A 100303 Program za tiskovna glasila i portale – javni interes u informiranju</w:t>
            </w:r>
          </w:p>
          <w:p w14:paraId="4AC84EFE" w14:textId="77777777" w:rsidR="00FB4473" w:rsidRPr="0001313C" w:rsidRDefault="00FB4473" w:rsidP="00FB4473">
            <w:pPr>
              <w:rPr>
                <w:rFonts w:ascii="Times New Roman" w:eastAsia="Calibri" w:hAnsi="Times New Roman" w:cs="Times New Roman"/>
                <w:sz w:val="24"/>
                <w:szCs w:val="24"/>
              </w:rPr>
            </w:pPr>
            <w:r w:rsidRPr="00CA4283">
              <w:rPr>
                <w:rFonts w:ascii="Times New Roman" w:eastAsia="Calibri" w:hAnsi="Times New Roman" w:cs="Times New Roman"/>
                <w:b/>
                <w:bCs/>
                <w:sz w:val="24"/>
                <w:szCs w:val="24"/>
              </w:rPr>
              <w:t>A 100304 Pružanje usluga odnosa s javnošću</w:t>
            </w:r>
            <w:r w:rsidRPr="0001313C">
              <w:rPr>
                <w:rFonts w:ascii="Times New Roman" w:eastAsia="Calibri" w:hAnsi="Times New Roman" w:cs="Times New Roman"/>
                <w:sz w:val="24"/>
                <w:szCs w:val="24"/>
              </w:rPr>
              <w:t xml:space="preserve"> </w:t>
            </w:r>
          </w:p>
        </w:tc>
      </w:tr>
      <w:tr w:rsidR="00FB4473" w:rsidRPr="0001313C" w14:paraId="6EF1D589" w14:textId="77777777" w:rsidTr="00DC115E">
        <w:trPr>
          <w:trHeight w:val="308"/>
        </w:trPr>
        <w:tc>
          <w:tcPr>
            <w:tcW w:w="2571" w:type="dxa"/>
            <w:tcBorders>
              <w:top w:val="single" w:sz="4" w:space="0" w:color="000000"/>
              <w:left w:val="single" w:sz="4" w:space="0" w:color="000000"/>
              <w:bottom w:val="single" w:sz="4" w:space="0" w:color="000000"/>
              <w:right w:val="single" w:sz="4" w:space="0" w:color="000000"/>
            </w:tcBorders>
          </w:tcPr>
          <w:p w14:paraId="59496620" w14:textId="77777777" w:rsidR="00FB4473" w:rsidRPr="0001313C" w:rsidRDefault="00FB4473" w:rsidP="00FB447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 xml:space="preserve">Ciljevi programa </w:t>
            </w:r>
          </w:p>
        </w:tc>
        <w:tc>
          <w:tcPr>
            <w:tcW w:w="6791" w:type="dxa"/>
            <w:tcBorders>
              <w:top w:val="single" w:sz="4" w:space="0" w:color="000000"/>
              <w:left w:val="single" w:sz="4" w:space="0" w:color="000000"/>
              <w:bottom w:val="single" w:sz="4" w:space="0" w:color="000000"/>
              <w:right w:val="single" w:sz="4" w:space="0" w:color="000000"/>
            </w:tcBorders>
          </w:tcPr>
          <w:p w14:paraId="6FDFB423" w14:textId="77777777" w:rsidR="00FB4473" w:rsidRPr="0001313C" w:rsidRDefault="00FB4473" w:rsidP="0001313C">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Cilj ovog programa je upoznavanje građana s obavljanjem poslova iz samoupravnog djelokruga Grada, javnom djelatnosti gradske uprave te s najvažnijim projektima i programima Grada Šibenika koji se financiraju iz gradskog Proračuna. Posredstvom  elektroničkih medija i tiska te radija i televizije ostvaruju se mogućnosti informiranja građana  o radu  predstavničkog tijela, kao i  dužnosnika i stručnih službi Grada Šibenika.</w:t>
            </w:r>
          </w:p>
          <w:p w14:paraId="740E9833" w14:textId="77777777" w:rsidR="00FB4473" w:rsidRPr="0001313C" w:rsidRDefault="00FB4473" w:rsidP="0001313C">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 Informacije se objavljuju i na službenoj internetskoj stranici Grada Šibenika te se izrađuju  promotivni materijali o programima i manifestacijama koje se financiraju  proračunskim sredstvima. Aktivnostima ovog programa ispunjene su  i obveze Grada kao jedinice lokalne samouprave utvrđene Zakonom o pravu na pristup informacijama (“Narodne novine” broj 25/13 i 85/15).</w:t>
            </w:r>
          </w:p>
        </w:tc>
      </w:tr>
    </w:tbl>
    <w:p w14:paraId="4E99D018" w14:textId="77777777" w:rsidR="00FB4473" w:rsidRPr="0001313C" w:rsidRDefault="00FB4473" w:rsidP="00FB4473">
      <w:pPr>
        <w:spacing w:after="0"/>
        <w:ind w:left="-1416" w:right="8825"/>
        <w:rPr>
          <w:rFonts w:ascii="Times New Roman" w:eastAsia="Calibri" w:hAnsi="Times New Roman" w:cs="Times New Roman"/>
          <w:sz w:val="24"/>
          <w:szCs w:val="24"/>
          <w:lang w:eastAsia="hr-HR"/>
        </w:rPr>
      </w:pPr>
    </w:p>
    <w:p w14:paraId="7DD11523" w14:textId="77777777" w:rsidR="00FB4473" w:rsidRPr="0001313C" w:rsidRDefault="00FB4473" w:rsidP="00FB4473">
      <w:pPr>
        <w:rPr>
          <w:rFonts w:ascii="Times New Roman" w:eastAsia="Calibri" w:hAnsi="Times New Roman" w:cs="Times New Roman"/>
          <w:sz w:val="24"/>
          <w:szCs w:val="24"/>
          <w:lang w:eastAsia="hr-HR"/>
        </w:rPr>
      </w:pPr>
      <w:r w:rsidRPr="0001313C">
        <w:rPr>
          <w:rFonts w:ascii="Times New Roman" w:eastAsia="Calibri" w:hAnsi="Times New Roman" w:cs="Times New Roman"/>
          <w:sz w:val="24"/>
          <w:szCs w:val="24"/>
          <w:lang w:eastAsia="hr-HR"/>
        </w:rPr>
        <w:br w:type="page"/>
      </w:r>
    </w:p>
    <w:tbl>
      <w:tblPr>
        <w:tblStyle w:val="TableGrid"/>
        <w:tblpPr w:leftFromText="180" w:rightFromText="180" w:vertAnchor="text" w:horzAnchor="margin" w:tblpY="-7"/>
        <w:tblW w:w="9429" w:type="dxa"/>
        <w:tblInd w:w="0" w:type="dxa"/>
        <w:tblCellMar>
          <w:top w:w="53" w:type="dxa"/>
          <w:left w:w="108" w:type="dxa"/>
          <w:right w:w="54" w:type="dxa"/>
        </w:tblCellMar>
        <w:tblLook w:val="04A0" w:firstRow="1" w:lastRow="0" w:firstColumn="1" w:lastColumn="0" w:noHBand="0" w:noVBand="1"/>
      </w:tblPr>
      <w:tblGrid>
        <w:gridCol w:w="2638"/>
        <w:gridCol w:w="6791"/>
      </w:tblGrid>
      <w:tr w:rsidR="00DC115E" w:rsidRPr="0001313C" w14:paraId="52001FA0" w14:textId="77777777" w:rsidTr="00DC115E">
        <w:trPr>
          <w:trHeight w:val="305"/>
        </w:trPr>
        <w:tc>
          <w:tcPr>
            <w:tcW w:w="2638" w:type="dxa"/>
            <w:tcBorders>
              <w:top w:val="single" w:sz="4" w:space="0" w:color="000000"/>
              <w:left w:val="single" w:sz="4" w:space="0" w:color="000000"/>
              <w:bottom w:val="single" w:sz="4" w:space="0" w:color="000000"/>
              <w:right w:val="single" w:sz="4" w:space="0" w:color="000000"/>
            </w:tcBorders>
          </w:tcPr>
          <w:p w14:paraId="05695C0D" w14:textId="77777777" w:rsidR="00DC115E" w:rsidRPr="0001313C" w:rsidRDefault="00DC115E" w:rsidP="00DC115E">
            <w:pPr>
              <w:rPr>
                <w:rFonts w:ascii="Times New Roman" w:eastAsia="Calibri" w:hAnsi="Times New Roman" w:cs="Times New Roman"/>
                <w:sz w:val="24"/>
                <w:szCs w:val="24"/>
              </w:rPr>
            </w:pPr>
            <w:r w:rsidRPr="0001313C">
              <w:rPr>
                <w:rFonts w:ascii="Times New Roman" w:eastAsia="Calibri" w:hAnsi="Times New Roman" w:cs="Times New Roman"/>
                <w:sz w:val="24"/>
                <w:szCs w:val="24"/>
              </w:rPr>
              <w:lastRenderedPageBreak/>
              <w:t xml:space="preserve">Pokazatelj rezultata </w:t>
            </w:r>
          </w:p>
        </w:tc>
        <w:tc>
          <w:tcPr>
            <w:tcW w:w="6791" w:type="dxa"/>
            <w:tcBorders>
              <w:top w:val="single" w:sz="4" w:space="0" w:color="000000"/>
              <w:left w:val="single" w:sz="4" w:space="0" w:color="000000"/>
              <w:bottom w:val="single" w:sz="4" w:space="0" w:color="000000"/>
              <w:right w:val="single" w:sz="4" w:space="0" w:color="000000"/>
            </w:tcBorders>
          </w:tcPr>
          <w:p w14:paraId="35FD1D5D" w14:textId="77777777" w:rsidR="00DC115E" w:rsidRPr="0001313C" w:rsidRDefault="00DC115E" w:rsidP="0001313C">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Rezultati zadanog cilja unutar ove aktivnosti ostvaruju se kroz prisutnost informacija koje su javni interes na službenoj internetskoj stranici, na društvenim mrežama te u medijskom prostoru.</w:t>
            </w:r>
          </w:p>
          <w:p w14:paraId="4A5C4CEE" w14:textId="77777777" w:rsidR="00DC115E" w:rsidRPr="0001313C" w:rsidRDefault="00DC115E" w:rsidP="00DC115E">
            <w:pPr>
              <w:rPr>
                <w:rFonts w:ascii="Times New Roman" w:eastAsia="Calibri" w:hAnsi="Times New Roman" w:cs="Times New Roman"/>
                <w:sz w:val="24"/>
                <w:szCs w:val="24"/>
              </w:rPr>
            </w:pPr>
          </w:p>
        </w:tc>
      </w:tr>
      <w:tr w:rsidR="00DC115E" w:rsidRPr="0001313C" w14:paraId="27323348" w14:textId="77777777" w:rsidTr="00DC115E">
        <w:trPr>
          <w:trHeight w:val="1181"/>
        </w:trPr>
        <w:tc>
          <w:tcPr>
            <w:tcW w:w="2638" w:type="dxa"/>
            <w:tcBorders>
              <w:top w:val="single" w:sz="4" w:space="0" w:color="000000"/>
              <w:left w:val="single" w:sz="4" w:space="0" w:color="000000"/>
              <w:bottom w:val="single" w:sz="4" w:space="0" w:color="000000"/>
              <w:right w:val="single" w:sz="4" w:space="0" w:color="000000"/>
            </w:tcBorders>
          </w:tcPr>
          <w:p w14:paraId="69CA1CCE" w14:textId="77777777" w:rsidR="00DC115E" w:rsidRPr="0001313C" w:rsidRDefault="00DC115E" w:rsidP="00DC115E">
            <w:pPr>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Obrazloženje </w:t>
            </w:r>
          </w:p>
        </w:tc>
        <w:tc>
          <w:tcPr>
            <w:tcW w:w="6791" w:type="dxa"/>
            <w:tcBorders>
              <w:top w:val="single" w:sz="4" w:space="0" w:color="000000"/>
              <w:left w:val="single" w:sz="4" w:space="0" w:color="000000"/>
              <w:bottom w:val="single" w:sz="4" w:space="0" w:color="000000"/>
              <w:right w:val="single" w:sz="4" w:space="0" w:color="000000"/>
            </w:tcBorders>
          </w:tcPr>
          <w:p w14:paraId="09C00952" w14:textId="45A73C09" w:rsidR="00DC115E" w:rsidRPr="0001313C" w:rsidRDefault="00DC115E" w:rsidP="00DC115E">
            <w:pPr>
              <w:ind w:right="56"/>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Službena internetska stranica Grada Šibenika www.sibenik.hr  platforma je na kojoj su vidljivi svi važni podaci o samoupravnom djelokrugu Grada, rasporedu poslova i aktivnosti kroz upravna tijela, strateški i važni dokumenti, pravilnici, odluke, natječaji, kao i informacije o projektima i fazi njihove realizacije. Cilj je osigurati  dostupnost točnih, ažurnih i cjelovitih  informacija te posredstvom online aplikacija pojednostavniti  pristup korištenja pojedinih usluga iz djelokruga upravnih odjela. Grad Šibenik prisutan je i na  društvenim mrežama: Facebooku, Instagramu, Twitteru i </w:t>
            </w:r>
            <w:proofErr w:type="spellStart"/>
            <w:r w:rsidRPr="0001313C">
              <w:rPr>
                <w:rFonts w:ascii="Times New Roman" w:eastAsia="Calibri" w:hAnsi="Times New Roman" w:cs="Times New Roman"/>
                <w:sz w:val="24"/>
                <w:szCs w:val="24"/>
              </w:rPr>
              <w:t>TikTok</w:t>
            </w:r>
            <w:proofErr w:type="spellEnd"/>
            <w:r w:rsidRPr="0001313C">
              <w:rPr>
                <w:rFonts w:ascii="Times New Roman" w:eastAsia="Calibri" w:hAnsi="Times New Roman" w:cs="Times New Roman"/>
                <w:sz w:val="24"/>
                <w:szCs w:val="24"/>
              </w:rPr>
              <w:t>-u,  dok se video zapisi objavljuju na You tube kanalu. Sredstva planirana u kategorijama Program radiotelevizijskih emitiranja</w:t>
            </w:r>
            <w:r w:rsidR="0001313C">
              <w:rPr>
                <w:rFonts w:ascii="Times New Roman" w:eastAsia="Calibri" w:hAnsi="Times New Roman" w:cs="Times New Roman"/>
                <w:sz w:val="24"/>
                <w:szCs w:val="24"/>
              </w:rPr>
              <w:t xml:space="preserve"> </w:t>
            </w:r>
            <w:r w:rsidRPr="0001313C">
              <w:rPr>
                <w:rFonts w:ascii="Times New Roman" w:eastAsia="Calibri" w:hAnsi="Times New Roman" w:cs="Times New Roman"/>
                <w:sz w:val="24"/>
                <w:szCs w:val="24"/>
              </w:rPr>
              <w:t>- javni interes u informiranju te Program za tiskovna glasila i portale</w:t>
            </w:r>
            <w:r w:rsidR="0001313C">
              <w:rPr>
                <w:rFonts w:ascii="Times New Roman" w:eastAsia="Calibri" w:hAnsi="Times New Roman" w:cs="Times New Roman"/>
                <w:sz w:val="24"/>
                <w:szCs w:val="24"/>
              </w:rPr>
              <w:t xml:space="preserve"> </w:t>
            </w:r>
            <w:r w:rsidRPr="0001313C">
              <w:rPr>
                <w:rFonts w:ascii="Times New Roman" w:eastAsia="Calibri" w:hAnsi="Times New Roman" w:cs="Times New Roman"/>
                <w:sz w:val="24"/>
                <w:szCs w:val="24"/>
              </w:rPr>
              <w:t>- javni interes u informiranju raspoređuju se posredstvom javnog poziva, početkom godine za tekuću godinu. Pružanje usluga odnosa s javnošću realizira se po potrebi.</w:t>
            </w:r>
          </w:p>
        </w:tc>
      </w:tr>
    </w:tbl>
    <w:p w14:paraId="31C7EB2C" w14:textId="54F00E22" w:rsidR="00E8699D" w:rsidRPr="0001313C" w:rsidRDefault="00E8699D" w:rsidP="00DC115E">
      <w:pPr>
        <w:spacing w:after="0"/>
        <w:rPr>
          <w:rFonts w:ascii="Times New Roman" w:eastAsia="Calibri" w:hAnsi="Times New Roman" w:cs="Times New Roman"/>
          <w:sz w:val="24"/>
          <w:szCs w:val="24"/>
          <w:lang w:eastAsia="hr-HR"/>
        </w:rPr>
      </w:pPr>
    </w:p>
    <w:p w14:paraId="41A4BA50" w14:textId="77777777" w:rsidR="00401DB6" w:rsidRPr="0001313C" w:rsidRDefault="00401DB6" w:rsidP="00FB76AF">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4"/>
          <w:lang w:eastAsia="hr-HR"/>
        </w:rPr>
      </w:pPr>
    </w:p>
    <w:p w14:paraId="7C5115D5" w14:textId="14BFC643" w:rsidR="00401DB6" w:rsidRPr="0001313C" w:rsidRDefault="00824A23" w:rsidP="00824A23">
      <w:pPr>
        <w:spacing w:line="256" w:lineRule="auto"/>
        <w:jc w:val="both"/>
        <w:rPr>
          <w:rFonts w:ascii="Times New Roman" w:eastAsia="Calibri" w:hAnsi="Times New Roman" w:cs="Times New Roman"/>
          <w:b/>
          <w:sz w:val="24"/>
          <w:szCs w:val="24"/>
          <w:u w:val="single"/>
        </w:rPr>
      </w:pPr>
      <w:r w:rsidRPr="0001313C">
        <w:rPr>
          <w:rFonts w:ascii="Times New Roman" w:eastAsia="Calibri" w:hAnsi="Times New Roman" w:cs="Times New Roman"/>
          <w:b/>
          <w:sz w:val="24"/>
          <w:szCs w:val="24"/>
          <w:u w:val="single"/>
        </w:rPr>
        <w:t xml:space="preserve">RAZDJEL: </w:t>
      </w:r>
      <w:r w:rsidR="00401DB6" w:rsidRPr="0001313C">
        <w:rPr>
          <w:rFonts w:ascii="Times New Roman" w:hAnsi="Times New Roman" w:cs="Times New Roman"/>
          <w:b/>
          <w:sz w:val="24"/>
          <w:szCs w:val="24"/>
          <w:u w:val="single"/>
        </w:rPr>
        <w:t>UPRAVNI ODJEL ZA FINANCIJE</w:t>
      </w:r>
    </w:p>
    <w:p w14:paraId="4DBF9798" w14:textId="77777777" w:rsidR="00401DB6" w:rsidRPr="0001313C" w:rsidRDefault="00401DB6" w:rsidP="00401DB6">
      <w:pPr>
        <w:rPr>
          <w:rFonts w:ascii="Times New Roman" w:hAnsi="Times New Roman" w:cs="Times New Roman"/>
          <w:b/>
          <w:color w:val="FF0000"/>
          <w:sz w:val="24"/>
          <w:szCs w:val="24"/>
          <w:u w:val="single"/>
        </w:rPr>
      </w:pPr>
    </w:p>
    <w:tbl>
      <w:tblPr>
        <w:tblStyle w:val="TableGrid"/>
        <w:tblW w:w="9923" w:type="dxa"/>
        <w:tblInd w:w="-431" w:type="dxa"/>
        <w:tblCellMar>
          <w:top w:w="53" w:type="dxa"/>
          <w:left w:w="108" w:type="dxa"/>
          <w:right w:w="54" w:type="dxa"/>
        </w:tblCellMar>
        <w:tblLook w:val="04A0" w:firstRow="1" w:lastRow="0" w:firstColumn="1" w:lastColumn="0" w:noHBand="0" w:noVBand="1"/>
      </w:tblPr>
      <w:tblGrid>
        <w:gridCol w:w="2713"/>
        <w:gridCol w:w="7210"/>
      </w:tblGrid>
      <w:tr w:rsidR="00401DB6" w:rsidRPr="0001313C" w14:paraId="6AA37C87" w14:textId="77777777" w:rsidTr="00CA4283">
        <w:trPr>
          <w:trHeight w:val="376"/>
        </w:trPr>
        <w:tc>
          <w:tcPr>
            <w:tcW w:w="9923" w:type="dxa"/>
            <w:gridSpan w:val="2"/>
            <w:tcBorders>
              <w:top w:val="single" w:sz="4" w:space="0" w:color="000000"/>
              <w:left w:val="single" w:sz="4" w:space="0" w:color="000000"/>
              <w:bottom w:val="single" w:sz="4" w:space="0" w:color="auto"/>
              <w:right w:val="single" w:sz="4" w:space="0" w:color="000000"/>
            </w:tcBorders>
          </w:tcPr>
          <w:p w14:paraId="4A278EF0" w14:textId="77777777" w:rsidR="00401DB6" w:rsidRPr="0001313C" w:rsidRDefault="00401DB6" w:rsidP="005B4EBF">
            <w:pPr>
              <w:jc w:val="both"/>
              <w:rPr>
                <w:rFonts w:ascii="Times New Roman" w:hAnsi="Times New Roman" w:cs="Times New Roman"/>
                <w:b/>
                <w:sz w:val="24"/>
                <w:szCs w:val="24"/>
              </w:rPr>
            </w:pPr>
            <w:r w:rsidRPr="0001313C">
              <w:rPr>
                <w:rFonts w:ascii="Times New Roman" w:hAnsi="Times New Roman" w:cs="Times New Roman"/>
                <w:b/>
                <w:sz w:val="24"/>
                <w:szCs w:val="24"/>
              </w:rPr>
              <w:t>Razdjel: 002 UPRAVNI ODJEL ZA FINANCIJE</w:t>
            </w:r>
          </w:p>
        </w:tc>
      </w:tr>
      <w:tr w:rsidR="00401DB6" w:rsidRPr="0001313C" w14:paraId="555A52FD" w14:textId="77777777" w:rsidTr="00CA4283">
        <w:trPr>
          <w:trHeight w:val="315"/>
        </w:trPr>
        <w:tc>
          <w:tcPr>
            <w:tcW w:w="9923" w:type="dxa"/>
            <w:gridSpan w:val="2"/>
            <w:tcBorders>
              <w:top w:val="single" w:sz="4" w:space="0" w:color="auto"/>
              <w:left w:val="single" w:sz="4" w:space="0" w:color="000000"/>
              <w:bottom w:val="single" w:sz="4" w:space="0" w:color="000000"/>
              <w:right w:val="single" w:sz="4" w:space="0" w:color="000000"/>
            </w:tcBorders>
          </w:tcPr>
          <w:p w14:paraId="1CED441A" w14:textId="77777777" w:rsidR="00401DB6" w:rsidRPr="0001313C" w:rsidRDefault="00401DB6" w:rsidP="005B4EBF">
            <w:pPr>
              <w:jc w:val="both"/>
              <w:rPr>
                <w:rFonts w:ascii="Times New Roman" w:hAnsi="Times New Roman" w:cs="Times New Roman"/>
                <w:b/>
                <w:sz w:val="24"/>
                <w:szCs w:val="24"/>
              </w:rPr>
            </w:pPr>
            <w:r w:rsidRPr="0001313C">
              <w:rPr>
                <w:rFonts w:ascii="Times New Roman" w:hAnsi="Times New Roman" w:cs="Times New Roman"/>
                <w:b/>
                <w:sz w:val="24"/>
                <w:szCs w:val="24"/>
              </w:rPr>
              <w:t>Glava: 00201 FINANCIJE</w:t>
            </w:r>
          </w:p>
        </w:tc>
      </w:tr>
      <w:tr w:rsidR="00401DB6" w:rsidRPr="0001313C" w14:paraId="0EB27CA3" w14:textId="77777777" w:rsidTr="00CA4283">
        <w:trPr>
          <w:trHeight w:val="315"/>
        </w:trPr>
        <w:tc>
          <w:tcPr>
            <w:tcW w:w="2713" w:type="dxa"/>
            <w:tcBorders>
              <w:top w:val="single" w:sz="4" w:space="0" w:color="000000"/>
              <w:left w:val="single" w:sz="4" w:space="0" w:color="000000"/>
              <w:bottom w:val="single" w:sz="4" w:space="0" w:color="auto"/>
              <w:right w:val="single" w:sz="4" w:space="0" w:color="000000"/>
            </w:tcBorders>
          </w:tcPr>
          <w:p w14:paraId="052EA0EF" w14:textId="77777777" w:rsidR="00401DB6" w:rsidRPr="0001313C" w:rsidRDefault="00401DB6" w:rsidP="005B4EBF">
            <w:pPr>
              <w:rPr>
                <w:rFonts w:ascii="Times New Roman" w:hAnsi="Times New Roman" w:cs="Times New Roman"/>
                <w:sz w:val="24"/>
                <w:szCs w:val="24"/>
              </w:rPr>
            </w:pPr>
            <w:r w:rsidRPr="0001313C">
              <w:rPr>
                <w:rFonts w:ascii="Times New Roman" w:hAnsi="Times New Roman" w:cs="Times New Roman"/>
                <w:b/>
                <w:sz w:val="24"/>
                <w:szCs w:val="24"/>
              </w:rPr>
              <w:t xml:space="preserve">NAZIV PROGRAMA </w:t>
            </w:r>
          </w:p>
        </w:tc>
        <w:tc>
          <w:tcPr>
            <w:tcW w:w="7210" w:type="dxa"/>
            <w:tcBorders>
              <w:top w:val="single" w:sz="4" w:space="0" w:color="000000"/>
              <w:left w:val="single" w:sz="4" w:space="0" w:color="000000"/>
              <w:bottom w:val="single" w:sz="4" w:space="0" w:color="auto"/>
              <w:right w:val="single" w:sz="4" w:space="0" w:color="000000"/>
            </w:tcBorders>
          </w:tcPr>
          <w:p w14:paraId="68E0AF50" w14:textId="77777777" w:rsidR="00401DB6" w:rsidRPr="0001313C" w:rsidRDefault="00401DB6" w:rsidP="005B4EBF">
            <w:pPr>
              <w:rPr>
                <w:rFonts w:ascii="Times New Roman" w:hAnsi="Times New Roman" w:cs="Times New Roman"/>
                <w:b/>
                <w:bCs/>
                <w:sz w:val="24"/>
                <w:szCs w:val="24"/>
              </w:rPr>
            </w:pPr>
            <w:r w:rsidRPr="0001313C">
              <w:rPr>
                <w:rFonts w:ascii="Times New Roman" w:hAnsi="Times New Roman" w:cs="Times New Roman"/>
                <w:b/>
                <w:bCs/>
                <w:sz w:val="24"/>
                <w:szCs w:val="24"/>
              </w:rPr>
              <w:t>1004 POSLOVANJE GRADSKE UPRAVE</w:t>
            </w:r>
          </w:p>
        </w:tc>
      </w:tr>
      <w:tr w:rsidR="00401DB6" w:rsidRPr="0001313C" w14:paraId="3A0DE768" w14:textId="77777777" w:rsidTr="00CA4283">
        <w:trPr>
          <w:trHeight w:val="285"/>
        </w:trPr>
        <w:tc>
          <w:tcPr>
            <w:tcW w:w="2713" w:type="dxa"/>
            <w:tcBorders>
              <w:top w:val="single" w:sz="4" w:space="0" w:color="auto"/>
              <w:left w:val="single" w:sz="4" w:space="0" w:color="000000"/>
              <w:bottom w:val="single" w:sz="4" w:space="0" w:color="000000"/>
              <w:right w:val="single" w:sz="4" w:space="0" w:color="000000"/>
            </w:tcBorders>
            <w:shd w:val="clear" w:color="auto" w:fill="auto"/>
          </w:tcPr>
          <w:p w14:paraId="70643441" w14:textId="77777777" w:rsidR="00401DB6" w:rsidRPr="0001313C" w:rsidRDefault="00401DB6" w:rsidP="005B4EBF">
            <w:pPr>
              <w:rPr>
                <w:rFonts w:ascii="Times New Roman" w:hAnsi="Times New Roman" w:cs="Times New Roman"/>
                <w:b/>
                <w:sz w:val="24"/>
                <w:szCs w:val="24"/>
              </w:rPr>
            </w:pPr>
            <w:r w:rsidRPr="0001313C">
              <w:rPr>
                <w:rFonts w:ascii="Times New Roman" w:hAnsi="Times New Roman" w:cs="Times New Roman"/>
                <w:b/>
                <w:sz w:val="24"/>
                <w:szCs w:val="24"/>
              </w:rPr>
              <w:t>Funkcijska oznaka</w:t>
            </w:r>
          </w:p>
        </w:tc>
        <w:tc>
          <w:tcPr>
            <w:tcW w:w="7210" w:type="dxa"/>
            <w:tcBorders>
              <w:top w:val="single" w:sz="4" w:space="0" w:color="auto"/>
              <w:left w:val="single" w:sz="4" w:space="0" w:color="000000"/>
              <w:bottom w:val="single" w:sz="4" w:space="0" w:color="000000"/>
              <w:right w:val="single" w:sz="4" w:space="0" w:color="000000"/>
            </w:tcBorders>
            <w:shd w:val="clear" w:color="auto" w:fill="auto"/>
          </w:tcPr>
          <w:p w14:paraId="4F35A6E9" w14:textId="77777777" w:rsidR="00401DB6" w:rsidRPr="0001313C" w:rsidRDefault="00401DB6" w:rsidP="005B4EBF">
            <w:pPr>
              <w:rPr>
                <w:rFonts w:ascii="Times New Roman" w:hAnsi="Times New Roman" w:cs="Times New Roman"/>
                <w:bCs/>
                <w:sz w:val="24"/>
                <w:szCs w:val="24"/>
              </w:rPr>
            </w:pPr>
            <w:r w:rsidRPr="0001313C">
              <w:rPr>
                <w:rFonts w:ascii="Times New Roman" w:hAnsi="Times New Roman" w:cs="Times New Roman"/>
                <w:bCs/>
                <w:sz w:val="24"/>
                <w:szCs w:val="24"/>
              </w:rPr>
              <w:t>0112 Financijski i fiskalni poslovi</w:t>
            </w:r>
          </w:p>
          <w:p w14:paraId="585117E1" w14:textId="77777777" w:rsidR="00401DB6" w:rsidRPr="0001313C" w:rsidRDefault="00401DB6" w:rsidP="005B4EBF">
            <w:pPr>
              <w:rPr>
                <w:rFonts w:ascii="Times New Roman" w:hAnsi="Times New Roman" w:cs="Times New Roman"/>
                <w:bCs/>
                <w:sz w:val="24"/>
                <w:szCs w:val="24"/>
              </w:rPr>
            </w:pPr>
            <w:r w:rsidRPr="0001313C">
              <w:rPr>
                <w:rFonts w:ascii="Times New Roman" w:hAnsi="Times New Roman" w:cs="Times New Roman"/>
                <w:bCs/>
                <w:sz w:val="24"/>
                <w:szCs w:val="24"/>
              </w:rPr>
              <w:t>0620 Razvoj zajednice</w:t>
            </w:r>
          </w:p>
        </w:tc>
      </w:tr>
      <w:tr w:rsidR="00401DB6" w:rsidRPr="0001313C" w14:paraId="53B3980A" w14:textId="77777777" w:rsidTr="00CA4283">
        <w:trPr>
          <w:trHeight w:val="655"/>
        </w:trPr>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4273645C" w14:textId="77777777" w:rsidR="00401DB6" w:rsidRPr="0001313C" w:rsidRDefault="00401DB6" w:rsidP="005B4EBF">
            <w:pPr>
              <w:rPr>
                <w:rFonts w:ascii="Times New Roman" w:hAnsi="Times New Roman" w:cs="Times New Roman"/>
                <w:b/>
                <w:sz w:val="24"/>
                <w:szCs w:val="24"/>
              </w:rPr>
            </w:pPr>
            <w:r w:rsidRPr="0001313C">
              <w:rPr>
                <w:rFonts w:ascii="Times New Roman" w:hAnsi="Times New Roman" w:cs="Times New Roman"/>
                <w:b/>
                <w:sz w:val="24"/>
                <w:szCs w:val="24"/>
              </w:rPr>
              <w:t xml:space="preserve">Regulatorni okvir </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14:paraId="4E65BBF5" w14:textId="77777777" w:rsidR="001E07EF" w:rsidRPr="0001313C" w:rsidRDefault="001E07EF" w:rsidP="001E07EF">
            <w:pPr>
              <w:jc w:val="both"/>
              <w:rPr>
                <w:rFonts w:ascii="Times New Roman" w:hAnsi="Times New Roman" w:cs="Times New Roman"/>
                <w:bCs/>
                <w:sz w:val="24"/>
                <w:szCs w:val="24"/>
              </w:rPr>
            </w:pPr>
            <w:r w:rsidRPr="0001313C">
              <w:rPr>
                <w:rFonts w:ascii="Times New Roman" w:hAnsi="Times New Roman" w:cs="Times New Roman"/>
                <w:bCs/>
                <w:sz w:val="24"/>
                <w:szCs w:val="24"/>
              </w:rPr>
              <w:t>Zakon o proračunu</w:t>
            </w:r>
          </w:p>
          <w:p w14:paraId="2FE88EAE" w14:textId="77777777" w:rsidR="001E07EF" w:rsidRPr="0001313C" w:rsidRDefault="001E07EF" w:rsidP="001E07EF">
            <w:pPr>
              <w:jc w:val="both"/>
              <w:rPr>
                <w:rFonts w:ascii="Times New Roman" w:hAnsi="Times New Roman" w:cs="Times New Roman"/>
                <w:bCs/>
                <w:sz w:val="24"/>
                <w:szCs w:val="24"/>
              </w:rPr>
            </w:pPr>
            <w:r w:rsidRPr="0001313C">
              <w:rPr>
                <w:rFonts w:ascii="Times New Roman" w:hAnsi="Times New Roman" w:cs="Times New Roman"/>
                <w:bCs/>
                <w:sz w:val="24"/>
                <w:szCs w:val="24"/>
              </w:rPr>
              <w:t>Pravilnik o proračunskom računovodstvu i Računskom planu</w:t>
            </w:r>
          </w:p>
          <w:p w14:paraId="07B68500" w14:textId="77777777" w:rsidR="001E07EF" w:rsidRPr="0001313C" w:rsidRDefault="001E07EF" w:rsidP="001E07EF">
            <w:pPr>
              <w:jc w:val="both"/>
              <w:rPr>
                <w:rFonts w:ascii="Times New Roman" w:hAnsi="Times New Roman" w:cs="Times New Roman"/>
                <w:bCs/>
                <w:sz w:val="24"/>
                <w:szCs w:val="24"/>
              </w:rPr>
            </w:pPr>
            <w:r w:rsidRPr="0001313C">
              <w:rPr>
                <w:rFonts w:ascii="Times New Roman" w:hAnsi="Times New Roman" w:cs="Times New Roman"/>
                <w:bCs/>
                <w:sz w:val="24"/>
                <w:szCs w:val="24"/>
              </w:rPr>
              <w:t>Pravilnik o proračunskim klasifikacijama</w:t>
            </w:r>
          </w:p>
          <w:p w14:paraId="00191809" w14:textId="77777777" w:rsidR="001E07EF" w:rsidRPr="0001313C" w:rsidRDefault="001E07EF" w:rsidP="001E07EF">
            <w:pPr>
              <w:jc w:val="both"/>
              <w:rPr>
                <w:rFonts w:ascii="Times New Roman" w:hAnsi="Times New Roman" w:cs="Times New Roman"/>
                <w:bCs/>
                <w:sz w:val="24"/>
                <w:szCs w:val="24"/>
              </w:rPr>
            </w:pPr>
            <w:r w:rsidRPr="0001313C">
              <w:rPr>
                <w:rFonts w:ascii="Times New Roman" w:hAnsi="Times New Roman" w:cs="Times New Roman"/>
                <w:bCs/>
                <w:sz w:val="24"/>
                <w:szCs w:val="24"/>
              </w:rPr>
              <w:t>Zakon o porezu na dodanu vrijednost</w:t>
            </w:r>
          </w:p>
          <w:p w14:paraId="5DBBCC3D" w14:textId="77777777" w:rsidR="001E07EF" w:rsidRPr="0001313C" w:rsidRDefault="001E07EF" w:rsidP="001E07EF">
            <w:pPr>
              <w:jc w:val="both"/>
              <w:rPr>
                <w:rFonts w:ascii="Times New Roman" w:hAnsi="Times New Roman" w:cs="Times New Roman"/>
                <w:bCs/>
                <w:sz w:val="24"/>
                <w:szCs w:val="24"/>
              </w:rPr>
            </w:pPr>
            <w:r w:rsidRPr="0001313C">
              <w:rPr>
                <w:rFonts w:ascii="Times New Roman" w:hAnsi="Times New Roman" w:cs="Times New Roman"/>
                <w:bCs/>
                <w:sz w:val="24"/>
                <w:szCs w:val="24"/>
              </w:rPr>
              <w:t>Pravilnik o porezu na odanu vrijednost</w:t>
            </w:r>
          </w:p>
          <w:p w14:paraId="08971822" w14:textId="77777777" w:rsidR="001E07EF" w:rsidRPr="0001313C" w:rsidRDefault="001E07EF" w:rsidP="001E07EF">
            <w:pPr>
              <w:jc w:val="both"/>
              <w:rPr>
                <w:rFonts w:ascii="Times New Roman" w:hAnsi="Times New Roman" w:cs="Times New Roman"/>
                <w:bCs/>
                <w:sz w:val="24"/>
                <w:szCs w:val="24"/>
              </w:rPr>
            </w:pPr>
            <w:r w:rsidRPr="0001313C">
              <w:rPr>
                <w:rFonts w:ascii="Times New Roman" w:hAnsi="Times New Roman" w:cs="Times New Roman"/>
                <w:bCs/>
                <w:sz w:val="24"/>
                <w:szCs w:val="24"/>
              </w:rPr>
              <w:t>Zakon o financiranju jedinica lokalne i područne (regionalne) samouprave</w:t>
            </w:r>
          </w:p>
          <w:p w14:paraId="2785748B" w14:textId="77777777" w:rsidR="001E07EF" w:rsidRPr="0001313C" w:rsidRDefault="001E07EF" w:rsidP="001E07EF">
            <w:pPr>
              <w:jc w:val="both"/>
              <w:rPr>
                <w:rFonts w:ascii="Times New Roman" w:hAnsi="Times New Roman" w:cs="Times New Roman"/>
                <w:bCs/>
                <w:sz w:val="24"/>
                <w:szCs w:val="24"/>
              </w:rPr>
            </w:pPr>
            <w:r w:rsidRPr="0001313C">
              <w:rPr>
                <w:rFonts w:ascii="Times New Roman" w:hAnsi="Times New Roman" w:cs="Times New Roman"/>
                <w:bCs/>
                <w:sz w:val="24"/>
                <w:szCs w:val="24"/>
              </w:rPr>
              <w:t>Zakon o porezu na dohodak</w:t>
            </w:r>
          </w:p>
          <w:p w14:paraId="45D4C812" w14:textId="77777777" w:rsidR="001E07EF" w:rsidRPr="0001313C" w:rsidRDefault="001E07EF" w:rsidP="001E07EF">
            <w:pPr>
              <w:jc w:val="both"/>
              <w:rPr>
                <w:rFonts w:ascii="Times New Roman" w:hAnsi="Times New Roman" w:cs="Times New Roman"/>
                <w:bCs/>
                <w:sz w:val="24"/>
                <w:szCs w:val="24"/>
              </w:rPr>
            </w:pPr>
            <w:r w:rsidRPr="0001313C">
              <w:rPr>
                <w:rFonts w:ascii="Times New Roman" w:hAnsi="Times New Roman" w:cs="Times New Roman"/>
                <w:bCs/>
                <w:sz w:val="24"/>
                <w:szCs w:val="24"/>
              </w:rPr>
              <w:t>Zakon o lokalnim porezima</w:t>
            </w:r>
          </w:p>
          <w:p w14:paraId="0F0C30A3" w14:textId="77777777" w:rsidR="001E07EF" w:rsidRPr="0001313C" w:rsidRDefault="001E07EF" w:rsidP="001E07EF">
            <w:pPr>
              <w:jc w:val="both"/>
              <w:rPr>
                <w:rFonts w:ascii="Times New Roman" w:hAnsi="Times New Roman" w:cs="Times New Roman"/>
                <w:bCs/>
                <w:sz w:val="24"/>
                <w:szCs w:val="24"/>
              </w:rPr>
            </w:pPr>
            <w:r w:rsidRPr="0001313C">
              <w:rPr>
                <w:rFonts w:ascii="Times New Roman" w:hAnsi="Times New Roman" w:cs="Times New Roman"/>
                <w:bCs/>
                <w:sz w:val="24"/>
                <w:szCs w:val="24"/>
              </w:rPr>
              <w:t xml:space="preserve">Zakon o plaćama u lokalnoj i područnoj (regionalnoj) samoupravi </w:t>
            </w:r>
          </w:p>
          <w:p w14:paraId="61B28560" w14:textId="77777777" w:rsidR="001E07EF" w:rsidRPr="0001313C" w:rsidRDefault="001E07EF" w:rsidP="001E07EF">
            <w:pPr>
              <w:jc w:val="both"/>
              <w:rPr>
                <w:rFonts w:ascii="Times New Roman" w:hAnsi="Times New Roman" w:cs="Times New Roman"/>
                <w:bCs/>
                <w:sz w:val="24"/>
                <w:szCs w:val="24"/>
              </w:rPr>
            </w:pPr>
            <w:r w:rsidRPr="0001313C">
              <w:rPr>
                <w:rFonts w:ascii="Times New Roman" w:hAnsi="Times New Roman" w:cs="Times New Roman"/>
                <w:bCs/>
                <w:sz w:val="24"/>
                <w:szCs w:val="24"/>
              </w:rPr>
              <w:t xml:space="preserve">Zakon o lokalnoj i područnoj samoupravi </w:t>
            </w:r>
          </w:p>
          <w:p w14:paraId="18B39B81" w14:textId="77777777" w:rsidR="001E07EF" w:rsidRPr="0001313C" w:rsidRDefault="001E07EF" w:rsidP="001E07EF">
            <w:pPr>
              <w:jc w:val="both"/>
              <w:rPr>
                <w:rFonts w:ascii="Times New Roman" w:hAnsi="Times New Roman" w:cs="Times New Roman"/>
                <w:bCs/>
                <w:sz w:val="24"/>
                <w:szCs w:val="24"/>
              </w:rPr>
            </w:pPr>
            <w:r w:rsidRPr="0001313C">
              <w:rPr>
                <w:rFonts w:ascii="Times New Roman" w:hAnsi="Times New Roman" w:cs="Times New Roman"/>
                <w:bCs/>
                <w:sz w:val="24"/>
                <w:szCs w:val="24"/>
              </w:rPr>
              <w:t>Zakon o fiskalnoj odgovornosti</w:t>
            </w:r>
          </w:p>
          <w:p w14:paraId="3D615F5B" w14:textId="77777777" w:rsidR="001E07EF" w:rsidRPr="0001313C" w:rsidRDefault="001E07EF" w:rsidP="001E07EF">
            <w:pPr>
              <w:jc w:val="both"/>
              <w:rPr>
                <w:rFonts w:ascii="Times New Roman" w:hAnsi="Times New Roman" w:cs="Times New Roman"/>
                <w:bCs/>
                <w:sz w:val="24"/>
                <w:szCs w:val="24"/>
              </w:rPr>
            </w:pPr>
            <w:r w:rsidRPr="0001313C">
              <w:rPr>
                <w:rFonts w:ascii="Times New Roman" w:hAnsi="Times New Roman" w:cs="Times New Roman"/>
                <w:bCs/>
                <w:sz w:val="24"/>
                <w:szCs w:val="24"/>
              </w:rPr>
              <w:t>Zakon o javnoj nabavi</w:t>
            </w:r>
          </w:p>
          <w:p w14:paraId="3304A17A" w14:textId="5B940870" w:rsidR="00401DB6" w:rsidRPr="0001313C" w:rsidRDefault="001E07EF" w:rsidP="001E07EF">
            <w:pPr>
              <w:jc w:val="both"/>
              <w:rPr>
                <w:rFonts w:ascii="Times New Roman" w:hAnsi="Times New Roman" w:cs="Times New Roman"/>
                <w:bCs/>
                <w:sz w:val="24"/>
                <w:szCs w:val="24"/>
              </w:rPr>
            </w:pPr>
            <w:r w:rsidRPr="0001313C">
              <w:rPr>
                <w:rFonts w:ascii="Times New Roman" w:hAnsi="Times New Roman" w:cs="Times New Roman"/>
                <w:bCs/>
                <w:sz w:val="24"/>
                <w:szCs w:val="24"/>
              </w:rPr>
              <w:t>Statut Grada Šibenika</w:t>
            </w:r>
          </w:p>
        </w:tc>
      </w:tr>
      <w:tr w:rsidR="00401DB6" w:rsidRPr="0001313C" w14:paraId="7E00FE18" w14:textId="77777777" w:rsidTr="00CA4283">
        <w:trPr>
          <w:trHeight w:val="1181"/>
        </w:trPr>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2BDCA5DB" w14:textId="77777777" w:rsidR="00401DB6" w:rsidRPr="0001313C" w:rsidRDefault="00401DB6" w:rsidP="005B4EBF">
            <w:pPr>
              <w:rPr>
                <w:rFonts w:ascii="Times New Roman" w:hAnsi="Times New Roman" w:cs="Times New Roman"/>
                <w:b/>
                <w:color w:val="FF0000"/>
                <w:sz w:val="24"/>
                <w:szCs w:val="24"/>
              </w:rPr>
            </w:pPr>
            <w:r w:rsidRPr="0001313C">
              <w:rPr>
                <w:rFonts w:ascii="Times New Roman" w:hAnsi="Times New Roman" w:cs="Times New Roman"/>
                <w:b/>
                <w:sz w:val="24"/>
                <w:szCs w:val="24"/>
              </w:rPr>
              <w:t xml:space="preserve">Opis programa </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14:paraId="4AD37D74" w14:textId="77777777" w:rsidR="00401DB6" w:rsidRPr="0001313C" w:rsidRDefault="00401DB6" w:rsidP="005B4EBF">
            <w:pPr>
              <w:jc w:val="both"/>
              <w:rPr>
                <w:rFonts w:ascii="Times New Roman" w:hAnsi="Times New Roman" w:cs="Times New Roman"/>
                <w:b/>
                <w:sz w:val="24"/>
                <w:szCs w:val="24"/>
              </w:rPr>
            </w:pPr>
            <w:r w:rsidRPr="0001313C">
              <w:rPr>
                <w:rFonts w:ascii="Times New Roman" w:hAnsi="Times New Roman" w:cs="Times New Roman"/>
                <w:b/>
                <w:sz w:val="24"/>
                <w:szCs w:val="24"/>
              </w:rPr>
              <w:t>A100401 Redovno poslovanje gradske uprave</w:t>
            </w:r>
          </w:p>
          <w:p w14:paraId="2E809C24" w14:textId="77777777" w:rsidR="00401DB6" w:rsidRPr="0001313C" w:rsidRDefault="00401DB6" w:rsidP="005B4EBF">
            <w:pPr>
              <w:jc w:val="both"/>
              <w:rPr>
                <w:rFonts w:ascii="Times New Roman" w:hAnsi="Times New Roman" w:cs="Times New Roman"/>
                <w:b/>
                <w:sz w:val="24"/>
                <w:szCs w:val="24"/>
              </w:rPr>
            </w:pPr>
            <w:r w:rsidRPr="0001313C">
              <w:rPr>
                <w:rFonts w:ascii="Times New Roman" w:hAnsi="Times New Roman" w:cs="Times New Roman"/>
                <w:b/>
                <w:sz w:val="24"/>
                <w:szCs w:val="24"/>
              </w:rPr>
              <w:t>A100404 Tekuća zaliha</w:t>
            </w:r>
          </w:p>
          <w:p w14:paraId="7C7395D9" w14:textId="77777777" w:rsidR="00401DB6" w:rsidRPr="0001313C" w:rsidRDefault="00401DB6" w:rsidP="005B4EBF">
            <w:pPr>
              <w:jc w:val="both"/>
              <w:rPr>
                <w:rFonts w:ascii="Times New Roman" w:hAnsi="Times New Roman" w:cs="Times New Roman"/>
                <w:b/>
                <w:sz w:val="24"/>
                <w:szCs w:val="24"/>
              </w:rPr>
            </w:pPr>
            <w:r w:rsidRPr="0001313C">
              <w:rPr>
                <w:rFonts w:ascii="Times New Roman" w:hAnsi="Times New Roman" w:cs="Times New Roman"/>
                <w:b/>
                <w:sz w:val="24"/>
                <w:szCs w:val="24"/>
              </w:rPr>
              <w:t>T100423 Održavanje lokalnih izbora</w:t>
            </w:r>
          </w:p>
          <w:p w14:paraId="79489493" w14:textId="77777777" w:rsidR="00401DB6" w:rsidRPr="0001313C" w:rsidRDefault="00401DB6" w:rsidP="005B4EBF">
            <w:pPr>
              <w:jc w:val="both"/>
              <w:rPr>
                <w:rFonts w:ascii="Times New Roman" w:hAnsi="Times New Roman" w:cs="Times New Roman"/>
                <w:b/>
                <w:sz w:val="24"/>
                <w:szCs w:val="24"/>
              </w:rPr>
            </w:pPr>
            <w:r w:rsidRPr="0001313C">
              <w:rPr>
                <w:rFonts w:ascii="Times New Roman" w:hAnsi="Times New Roman" w:cs="Times New Roman"/>
                <w:b/>
                <w:sz w:val="24"/>
                <w:szCs w:val="24"/>
              </w:rPr>
              <w:t>A100407 Subvencija javnog prijevoza</w:t>
            </w:r>
          </w:p>
          <w:p w14:paraId="7078B739" w14:textId="77777777" w:rsidR="00401DB6" w:rsidRPr="0001313C" w:rsidRDefault="00401DB6" w:rsidP="005B4EBF">
            <w:pPr>
              <w:jc w:val="both"/>
              <w:rPr>
                <w:rFonts w:ascii="Times New Roman" w:hAnsi="Times New Roman" w:cs="Times New Roman"/>
                <w:b/>
                <w:sz w:val="24"/>
                <w:szCs w:val="24"/>
              </w:rPr>
            </w:pPr>
            <w:r w:rsidRPr="0001313C">
              <w:rPr>
                <w:rFonts w:ascii="Times New Roman" w:hAnsi="Times New Roman" w:cs="Times New Roman"/>
                <w:b/>
                <w:sz w:val="24"/>
                <w:szCs w:val="24"/>
              </w:rPr>
              <w:t>A100409 Obveze prema Sporazumu sa SAB-om</w:t>
            </w:r>
          </w:p>
          <w:p w14:paraId="6219EE3B" w14:textId="77777777" w:rsidR="00401DB6" w:rsidRPr="0001313C" w:rsidRDefault="00401DB6" w:rsidP="005B4EBF">
            <w:pPr>
              <w:jc w:val="both"/>
              <w:rPr>
                <w:rFonts w:ascii="Times New Roman" w:hAnsi="Times New Roman" w:cs="Times New Roman"/>
                <w:b/>
                <w:sz w:val="24"/>
                <w:szCs w:val="24"/>
              </w:rPr>
            </w:pPr>
            <w:r w:rsidRPr="0001313C">
              <w:rPr>
                <w:rFonts w:ascii="Times New Roman" w:hAnsi="Times New Roman" w:cs="Times New Roman"/>
                <w:b/>
                <w:sz w:val="24"/>
                <w:szCs w:val="24"/>
              </w:rPr>
              <w:lastRenderedPageBreak/>
              <w:t>K100411 Ulaganja u računalne programe</w:t>
            </w:r>
          </w:p>
          <w:p w14:paraId="17D53643" w14:textId="77777777" w:rsidR="00401DB6" w:rsidRPr="0001313C" w:rsidRDefault="00401DB6" w:rsidP="005B4EBF">
            <w:pPr>
              <w:jc w:val="both"/>
              <w:rPr>
                <w:rFonts w:ascii="Times New Roman" w:hAnsi="Times New Roman" w:cs="Times New Roman"/>
                <w:b/>
                <w:sz w:val="24"/>
                <w:szCs w:val="24"/>
              </w:rPr>
            </w:pPr>
            <w:r w:rsidRPr="0001313C">
              <w:rPr>
                <w:rFonts w:ascii="Times New Roman" w:hAnsi="Times New Roman" w:cs="Times New Roman"/>
                <w:b/>
                <w:sz w:val="24"/>
                <w:szCs w:val="24"/>
              </w:rPr>
              <w:t>A100427 Sufinanciranje razvoja civilne zaštite</w:t>
            </w:r>
          </w:p>
          <w:p w14:paraId="3C6BCAF8" w14:textId="77777777" w:rsidR="00401DB6" w:rsidRPr="0001313C" w:rsidRDefault="00401DB6" w:rsidP="005B4EBF">
            <w:pPr>
              <w:jc w:val="both"/>
              <w:rPr>
                <w:rFonts w:ascii="Times New Roman" w:hAnsi="Times New Roman" w:cs="Times New Roman"/>
                <w:b/>
                <w:sz w:val="24"/>
                <w:szCs w:val="24"/>
              </w:rPr>
            </w:pPr>
            <w:r w:rsidRPr="0001313C">
              <w:rPr>
                <w:rFonts w:ascii="Times New Roman" w:hAnsi="Times New Roman" w:cs="Times New Roman"/>
                <w:b/>
                <w:sz w:val="24"/>
                <w:szCs w:val="24"/>
              </w:rPr>
              <w:t>K100435 Bežična gradska mreža i videonadzor</w:t>
            </w:r>
          </w:p>
          <w:p w14:paraId="0E565886" w14:textId="54D5A2B5" w:rsidR="00401DB6" w:rsidRPr="0001313C" w:rsidRDefault="00401DB6" w:rsidP="005B4EBF">
            <w:pPr>
              <w:jc w:val="both"/>
              <w:rPr>
                <w:rFonts w:ascii="Times New Roman" w:hAnsi="Times New Roman" w:cs="Times New Roman"/>
                <w:b/>
                <w:sz w:val="24"/>
                <w:szCs w:val="24"/>
              </w:rPr>
            </w:pPr>
            <w:r w:rsidRPr="0001313C">
              <w:rPr>
                <w:rFonts w:ascii="Times New Roman" w:hAnsi="Times New Roman" w:cs="Times New Roman"/>
                <w:b/>
                <w:sz w:val="24"/>
                <w:szCs w:val="24"/>
              </w:rPr>
              <w:t>T1004</w:t>
            </w:r>
            <w:r w:rsidR="006F6698" w:rsidRPr="0001313C">
              <w:rPr>
                <w:rFonts w:ascii="Times New Roman" w:hAnsi="Times New Roman" w:cs="Times New Roman"/>
                <w:b/>
                <w:sz w:val="24"/>
                <w:szCs w:val="24"/>
              </w:rPr>
              <w:t>41</w:t>
            </w:r>
            <w:r w:rsidRPr="0001313C">
              <w:rPr>
                <w:rFonts w:ascii="Times New Roman" w:hAnsi="Times New Roman" w:cs="Times New Roman"/>
                <w:b/>
                <w:sz w:val="24"/>
                <w:szCs w:val="24"/>
              </w:rPr>
              <w:t xml:space="preserve"> Sufinanciranje </w:t>
            </w:r>
            <w:r w:rsidR="006F6698" w:rsidRPr="0001313C">
              <w:rPr>
                <w:rFonts w:ascii="Times New Roman" w:hAnsi="Times New Roman" w:cs="Times New Roman"/>
                <w:b/>
                <w:sz w:val="24"/>
                <w:szCs w:val="24"/>
              </w:rPr>
              <w:t>lučke infrastrukture</w:t>
            </w:r>
          </w:p>
          <w:p w14:paraId="218ECAA6" w14:textId="77777777" w:rsidR="00401DB6" w:rsidRPr="0001313C" w:rsidRDefault="00401DB6" w:rsidP="005B4EBF">
            <w:pPr>
              <w:jc w:val="both"/>
              <w:rPr>
                <w:rFonts w:ascii="Times New Roman" w:hAnsi="Times New Roman" w:cs="Times New Roman"/>
                <w:b/>
                <w:color w:val="FF0000"/>
                <w:sz w:val="24"/>
                <w:szCs w:val="24"/>
              </w:rPr>
            </w:pPr>
          </w:p>
        </w:tc>
      </w:tr>
      <w:tr w:rsidR="006F6698" w:rsidRPr="0001313C" w14:paraId="6E27EEE2" w14:textId="77777777" w:rsidTr="00CA4283">
        <w:trPr>
          <w:trHeight w:val="1479"/>
        </w:trPr>
        <w:tc>
          <w:tcPr>
            <w:tcW w:w="2713" w:type="dxa"/>
            <w:tcBorders>
              <w:top w:val="single" w:sz="4" w:space="0" w:color="000000"/>
              <w:left w:val="single" w:sz="4" w:space="0" w:color="000000"/>
              <w:bottom w:val="single" w:sz="4" w:space="0" w:color="000000"/>
              <w:right w:val="single" w:sz="4" w:space="0" w:color="000000"/>
            </w:tcBorders>
          </w:tcPr>
          <w:p w14:paraId="0720DCFA" w14:textId="77777777" w:rsidR="00401DB6" w:rsidRPr="0001313C" w:rsidRDefault="00401DB6" w:rsidP="005B4EBF">
            <w:pPr>
              <w:rPr>
                <w:rFonts w:ascii="Times New Roman" w:hAnsi="Times New Roman" w:cs="Times New Roman"/>
                <w:b/>
                <w:sz w:val="24"/>
                <w:szCs w:val="24"/>
                <w:highlight w:val="yellow"/>
              </w:rPr>
            </w:pPr>
            <w:r w:rsidRPr="0001313C">
              <w:rPr>
                <w:rFonts w:ascii="Times New Roman" w:hAnsi="Times New Roman" w:cs="Times New Roman"/>
                <w:b/>
                <w:sz w:val="24"/>
                <w:szCs w:val="24"/>
              </w:rPr>
              <w:lastRenderedPageBreak/>
              <w:t xml:space="preserve">Ciljevi programa </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14:paraId="12CA18D9" w14:textId="77777777" w:rsidR="00401DB6" w:rsidRPr="0001313C" w:rsidRDefault="00401DB6" w:rsidP="005B4EBF">
            <w:pPr>
              <w:spacing w:after="160"/>
              <w:ind w:right="56"/>
              <w:jc w:val="both"/>
              <w:rPr>
                <w:rFonts w:ascii="Times New Roman" w:hAnsi="Times New Roman" w:cs="Times New Roman"/>
                <w:sz w:val="24"/>
                <w:szCs w:val="24"/>
              </w:rPr>
            </w:pPr>
            <w:r w:rsidRPr="0001313C">
              <w:rPr>
                <w:rFonts w:ascii="Times New Roman" w:hAnsi="Times New Roman" w:cs="Times New Roman"/>
                <w:sz w:val="24"/>
                <w:szCs w:val="24"/>
              </w:rPr>
              <w:t xml:space="preserve">Cilj Programa je osigurati redovno poslovanje tijela gradske uprave, financirati sve rashode po načelu ekonomičnosti, u skladu s propisima i internim aktima, koji uređuju način korištenja proračunskih sredstava, voditi računa o ažurnosti računovodstveno-financijskih dokumenata uz redovno podmirenje nastalih obveza. </w:t>
            </w:r>
          </w:p>
        </w:tc>
      </w:tr>
    </w:tbl>
    <w:tbl>
      <w:tblPr>
        <w:tblW w:w="9923" w:type="dxa"/>
        <w:tblInd w:w="-431" w:type="dxa"/>
        <w:tblCellMar>
          <w:top w:w="53" w:type="dxa"/>
          <w:right w:w="54" w:type="dxa"/>
        </w:tblCellMar>
        <w:tblLook w:val="04A0" w:firstRow="1" w:lastRow="0" w:firstColumn="1" w:lastColumn="0" w:noHBand="0" w:noVBand="1"/>
      </w:tblPr>
      <w:tblGrid>
        <w:gridCol w:w="2694"/>
        <w:gridCol w:w="7229"/>
      </w:tblGrid>
      <w:tr w:rsidR="006F6698" w:rsidRPr="0001313C" w14:paraId="37289129" w14:textId="77777777" w:rsidTr="00CA4283">
        <w:trPr>
          <w:trHeight w:val="372"/>
        </w:trPr>
        <w:tc>
          <w:tcPr>
            <w:tcW w:w="2694" w:type="dxa"/>
            <w:tcBorders>
              <w:top w:val="single" w:sz="4" w:space="0" w:color="auto"/>
              <w:left w:val="single" w:sz="4" w:space="0" w:color="000000"/>
              <w:bottom w:val="single" w:sz="4" w:space="0" w:color="000000"/>
              <w:right w:val="single" w:sz="4" w:space="0" w:color="000000"/>
            </w:tcBorders>
            <w:hideMark/>
          </w:tcPr>
          <w:p w14:paraId="0D043AD5" w14:textId="77777777" w:rsidR="00401DB6" w:rsidRPr="0001313C" w:rsidRDefault="00401DB6" w:rsidP="005B4EBF">
            <w:pPr>
              <w:jc w:val="both"/>
              <w:rPr>
                <w:rFonts w:ascii="Times New Roman" w:hAnsi="Times New Roman" w:cs="Times New Roman"/>
                <w:b/>
                <w:sz w:val="24"/>
                <w:szCs w:val="24"/>
                <w:lang w:eastAsia="hr-HR"/>
              </w:rPr>
            </w:pPr>
            <w:r w:rsidRPr="0001313C">
              <w:rPr>
                <w:rFonts w:ascii="Times New Roman" w:hAnsi="Times New Roman" w:cs="Times New Roman"/>
                <w:b/>
                <w:sz w:val="24"/>
                <w:szCs w:val="24"/>
                <w:lang w:eastAsia="hr-HR"/>
              </w:rPr>
              <w:t xml:space="preserve">Pokazatelj rezultata </w:t>
            </w:r>
          </w:p>
        </w:tc>
        <w:tc>
          <w:tcPr>
            <w:tcW w:w="7229" w:type="dxa"/>
            <w:tcBorders>
              <w:top w:val="single" w:sz="4" w:space="0" w:color="auto"/>
              <w:left w:val="single" w:sz="4" w:space="0" w:color="000000"/>
              <w:bottom w:val="single" w:sz="4" w:space="0" w:color="000000"/>
              <w:right w:val="single" w:sz="4" w:space="0" w:color="000000"/>
            </w:tcBorders>
            <w:hideMark/>
          </w:tcPr>
          <w:p w14:paraId="7651B20D" w14:textId="77263E2D" w:rsidR="00401DB6" w:rsidRPr="0001313C" w:rsidRDefault="00401DB6" w:rsidP="005B4EBF">
            <w:pPr>
              <w:jc w:val="both"/>
              <w:rPr>
                <w:rFonts w:ascii="Times New Roman" w:hAnsi="Times New Roman" w:cs="Times New Roman"/>
                <w:bCs/>
                <w:sz w:val="24"/>
                <w:szCs w:val="24"/>
                <w:lang w:eastAsia="hr-HR"/>
              </w:rPr>
            </w:pPr>
            <w:r w:rsidRPr="0001313C">
              <w:rPr>
                <w:rFonts w:ascii="Times New Roman" w:hAnsi="Times New Roman" w:cs="Times New Roman"/>
                <w:bCs/>
                <w:sz w:val="24"/>
                <w:szCs w:val="24"/>
                <w:lang w:eastAsia="hr-HR"/>
              </w:rPr>
              <w:t xml:space="preserve">Redovno podmirene financijske obveze prema zaposlenicima gradske uprave, prema bankama i dobavljačima te prema korisnicima proračuna. Pravovremeno doneseni svi potrebni akti i izvještaji. </w:t>
            </w:r>
          </w:p>
        </w:tc>
      </w:tr>
      <w:tr w:rsidR="00401DB6" w:rsidRPr="0001313C" w14:paraId="6EA8182C" w14:textId="77777777" w:rsidTr="00CA4283">
        <w:trPr>
          <w:trHeight w:val="645"/>
        </w:trPr>
        <w:tc>
          <w:tcPr>
            <w:tcW w:w="2694" w:type="dxa"/>
            <w:tcBorders>
              <w:top w:val="single" w:sz="4" w:space="0" w:color="000000"/>
              <w:left w:val="single" w:sz="4" w:space="0" w:color="000000"/>
              <w:bottom w:val="single" w:sz="4" w:space="0" w:color="auto"/>
              <w:right w:val="single" w:sz="4" w:space="0" w:color="000000"/>
            </w:tcBorders>
            <w:hideMark/>
          </w:tcPr>
          <w:p w14:paraId="2A55B63A" w14:textId="77777777" w:rsidR="00401DB6" w:rsidRPr="0001313C" w:rsidRDefault="00401DB6" w:rsidP="005B4EBF">
            <w:pPr>
              <w:jc w:val="both"/>
              <w:rPr>
                <w:rFonts w:ascii="Times New Roman" w:hAnsi="Times New Roman" w:cs="Times New Roman"/>
                <w:b/>
                <w:color w:val="FF0000"/>
                <w:sz w:val="24"/>
                <w:szCs w:val="24"/>
                <w:lang w:eastAsia="hr-HR"/>
              </w:rPr>
            </w:pPr>
            <w:r w:rsidRPr="0001313C">
              <w:rPr>
                <w:rFonts w:ascii="Times New Roman" w:hAnsi="Times New Roman" w:cs="Times New Roman"/>
                <w:b/>
                <w:sz w:val="24"/>
                <w:szCs w:val="24"/>
                <w:lang w:eastAsia="hr-HR"/>
              </w:rPr>
              <w:t>Obrazloženje</w:t>
            </w:r>
          </w:p>
        </w:tc>
        <w:tc>
          <w:tcPr>
            <w:tcW w:w="7229" w:type="dxa"/>
            <w:tcBorders>
              <w:top w:val="single" w:sz="4" w:space="0" w:color="000000"/>
              <w:left w:val="single" w:sz="4" w:space="0" w:color="000000"/>
              <w:bottom w:val="single" w:sz="4" w:space="0" w:color="auto"/>
              <w:right w:val="single" w:sz="4" w:space="0" w:color="000000"/>
            </w:tcBorders>
            <w:hideMark/>
          </w:tcPr>
          <w:p w14:paraId="353C8ADD" w14:textId="6C8EEBB7" w:rsidR="00401DB6" w:rsidRPr="0001313C" w:rsidRDefault="00401DB6" w:rsidP="005B4EBF">
            <w:pPr>
              <w:spacing w:line="240" w:lineRule="auto"/>
              <w:jc w:val="both"/>
              <w:rPr>
                <w:rFonts w:ascii="Times New Roman" w:hAnsi="Times New Roman" w:cs="Times New Roman"/>
                <w:bCs/>
                <w:color w:val="FF0000"/>
                <w:sz w:val="24"/>
                <w:szCs w:val="24"/>
                <w:lang w:eastAsia="hr-HR"/>
              </w:rPr>
            </w:pPr>
            <w:r w:rsidRPr="0001313C">
              <w:rPr>
                <w:rFonts w:ascii="Times New Roman" w:hAnsi="Times New Roman" w:cs="Times New Roman"/>
                <w:bCs/>
                <w:sz w:val="24"/>
                <w:szCs w:val="24"/>
                <w:lang w:eastAsia="hr-HR"/>
              </w:rPr>
              <w:t>U sklopu aktivnosti Redovno poslovanje gradske uprave planirani su uvećani troškovi za plaće službenika i namještenika</w:t>
            </w:r>
            <w:r w:rsidR="00117EF1" w:rsidRPr="0001313C">
              <w:rPr>
                <w:rFonts w:ascii="Times New Roman" w:hAnsi="Times New Roman" w:cs="Times New Roman"/>
                <w:bCs/>
                <w:sz w:val="24"/>
                <w:szCs w:val="24"/>
                <w:lang w:eastAsia="hr-HR"/>
              </w:rPr>
              <w:t xml:space="preserve"> Gradske uprave</w:t>
            </w:r>
            <w:r w:rsidRPr="0001313C">
              <w:rPr>
                <w:rFonts w:ascii="Times New Roman" w:hAnsi="Times New Roman" w:cs="Times New Roman"/>
                <w:bCs/>
                <w:sz w:val="24"/>
                <w:szCs w:val="24"/>
                <w:lang w:eastAsia="hr-HR"/>
              </w:rPr>
              <w:t>, a koj</w:t>
            </w:r>
            <w:r w:rsidR="00EB7030" w:rsidRPr="0001313C">
              <w:rPr>
                <w:rFonts w:ascii="Times New Roman" w:hAnsi="Times New Roman" w:cs="Times New Roman"/>
                <w:bCs/>
                <w:sz w:val="24"/>
                <w:szCs w:val="24"/>
                <w:lang w:eastAsia="hr-HR"/>
              </w:rPr>
              <w:t>i</w:t>
            </w:r>
            <w:r w:rsidRPr="0001313C">
              <w:rPr>
                <w:rFonts w:ascii="Times New Roman" w:hAnsi="Times New Roman" w:cs="Times New Roman"/>
                <w:bCs/>
                <w:sz w:val="24"/>
                <w:szCs w:val="24"/>
                <w:lang w:eastAsia="hr-HR"/>
              </w:rPr>
              <w:t xml:space="preserve"> se odnosi na povećanje osnovice</w:t>
            </w:r>
            <w:r w:rsidR="00EB7030" w:rsidRPr="0001313C">
              <w:rPr>
                <w:rFonts w:ascii="Times New Roman" w:hAnsi="Times New Roman" w:cs="Times New Roman"/>
                <w:bCs/>
                <w:sz w:val="24"/>
                <w:szCs w:val="24"/>
                <w:lang w:eastAsia="hr-HR"/>
              </w:rPr>
              <w:t xml:space="preserve"> od</w:t>
            </w:r>
            <w:r w:rsidRPr="0001313C">
              <w:rPr>
                <w:rFonts w:ascii="Times New Roman" w:hAnsi="Times New Roman" w:cs="Times New Roman"/>
                <w:bCs/>
                <w:sz w:val="24"/>
                <w:szCs w:val="24"/>
                <w:lang w:eastAsia="hr-HR"/>
              </w:rPr>
              <w:t xml:space="preserve"> </w:t>
            </w:r>
            <w:r w:rsidR="00117EF1" w:rsidRPr="0001313C">
              <w:rPr>
                <w:rFonts w:ascii="Times New Roman" w:hAnsi="Times New Roman" w:cs="Times New Roman"/>
                <w:bCs/>
                <w:sz w:val="24"/>
                <w:szCs w:val="24"/>
                <w:lang w:eastAsia="hr-HR"/>
              </w:rPr>
              <w:t>9</w:t>
            </w:r>
            <w:r w:rsidRPr="0001313C">
              <w:rPr>
                <w:rFonts w:ascii="Times New Roman" w:hAnsi="Times New Roman" w:cs="Times New Roman"/>
                <w:bCs/>
                <w:sz w:val="24"/>
                <w:szCs w:val="24"/>
                <w:lang w:eastAsia="hr-HR"/>
              </w:rPr>
              <w:t>%. Ostali rashodi se odnose na: jubilarne nagrade, naknade za bolest, doprinose, naknade za trošak prehrane, troškove službenih putovanja, intelektualne i osobne usluge, naknade Poreznoj upravi za naplatu poreza na dohodak te poreza na potrošnju, materijalne rashode, bankarske usluge, zatezne kamate, kamate za primljene kredite i zajmove, otplata glavnice primljenih kredita i zajmova</w:t>
            </w:r>
            <w:r w:rsidR="00EB7030" w:rsidRPr="0001313C">
              <w:rPr>
                <w:rFonts w:ascii="Times New Roman" w:hAnsi="Times New Roman" w:cs="Times New Roman"/>
                <w:bCs/>
                <w:sz w:val="24"/>
                <w:szCs w:val="24"/>
                <w:lang w:eastAsia="hr-HR"/>
              </w:rPr>
              <w:t xml:space="preserve">. Osim aktivnosti redovnog poslovanja Gradske uprave </w:t>
            </w:r>
            <w:r w:rsidRPr="0001313C">
              <w:rPr>
                <w:rFonts w:ascii="Times New Roman" w:hAnsi="Times New Roman" w:cs="Times New Roman"/>
                <w:bCs/>
                <w:sz w:val="24"/>
                <w:szCs w:val="24"/>
                <w:lang w:eastAsia="hr-HR"/>
              </w:rPr>
              <w:t xml:space="preserve"> </w:t>
            </w:r>
            <w:r w:rsidR="00EB7030" w:rsidRPr="0001313C">
              <w:rPr>
                <w:rFonts w:ascii="Times New Roman" w:hAnsi="Times New Roman" w:cs="Times New Roman"/>
                <w:bCs/>
                <w:sz w:val="24"/>
                <w:szCs w:val="24"/>
                <w:lang w:eastAsia="hr-HR"/>
              </w:rPr>
              <w:t>planirana su sredstva za</w:t>
            </w:r>
            <w:r w:rsidRPr="0001313C">
              <w:rPr>
                <w:rFonts w:ascii="Times New Roman" w:hAnsi="Times New Roman" w:cs="Times New Roman"/>
                <w:bCs/>
                <w:sz w:val="24"/>
                <w:szCs w:val="24"/>
                <w:lang w:eastAsia="hr-HR"/>
              </w:rPr>
              <w:t xml:space="preserve"> </w:t>
            </w:r>
            <w:r w:rsidR="00EB7030" w:rsidRPr="0001313C">
              <w:rPr>
                <w:rFonts w:ascii="Times New Roman" w:hAnsi="Times New Roman" w:cs="Times New Roman"/>
                <w:bCs/>
                <w:sz w:val="24"/>
                <w:szCs w:val="24"/>
                <w:lang w:eastAsia="hr-HR"/>
              </w:rPr>
              <w:t>dodatne</w:t>
            </w:r>
            <w:r w:rsidRPr="0001313C">
              <w:rPr>
                <w:rFonts w:ascii="Times New Roman" w:hAnsi="Times New Roman" w:cs="Times New Roman"/>
                <w:bCs/>
                <w:sz w:val="24"/>
                <w:szCs w:val="24"/>
                <w:lang w:eastAsia="hr-HR"/>
              </w:rPr>
              <w:t xml:space="preserve"> aktivnosti i projekt</w:t>
            </w:r>
            <w:r w:rsidR="00EB7030" w:rsidRPr="0001313C">
              <w:rPr>
                <w:rFonts w:ascii="Times New Roman" w:hAnsi="Times New Roman" w:cs="Times New Roman"/>
                <w:bCs/>
                <w:sz w:val="24"/>
                <w:szCs w:val="24"/>
                <w:lang w:eastAsia="hr-HR"/>
              </w:rPr>
              <w:t>e navedene</w:t>
            </w:r>
            <w:r w:rsidRPr="0001313C">
              <w:rPr>
                <w:rFonts w:ascii="Times New Roman" w:hAnsi="Times New Roman" w:cs="Times New Roman"/>
                <w:bCs/>
                <w:sz w:val="24"/>
                <w:szCs w:val="24"/>
                <w:lang w:eastAsia="hr-HR"/>
              </w:rPr>
              <w:t xml:space="preserve"> u opisu programa</w:t>
            </w:r>
            <w:r w:rsidR="00EB7030" w:rsidRPr="0001313C">
              <w:rPr>
                <w:rFonts w:ascii="Times New Roman" w:hAnsi="Times New Roman" w:cs="Times New Roman"/>
                <w:bCs/>
                <w:sz w:val="24"/>
                <w:szCs w:val="24"/>
                <w:lang w:eastAsia="hr-HR"/>
              </w:rPr>
              <w:t>.</w:t>
            </w:r>
          </w:p>
        </w:tc>
      </w:tr>
      <w:tr w:rsidR="00073359" w:rsidRPr="0001313C" w14:paraId="366B7246" w14:textId="77777777" w:rsidTr="00CA4283">
        <w:tblPrEx>
          <w:tblBorders>
            <w:top w:val="none" w:sz="6" w:space="0" w:color="auto"/>
            <w:left w:val="none" w:sz="6" w:space="0" w:color="auto"/>
            <w:bottom w:val="none" w:sz="6" w:space="0" w:color="auto"/>
            <w:right w:val="none" w:sz="6" w:space="0" w:color="auto"/>
          </w:tblBorders>
          <w:tblCellMar>
            <w:top w:w="0" w:type="dxa"/>
            <w:right w:w="108" w:type="dxa"/>
          </w:tblCellMar>
          <w:tblLook w:val="0000" w:firstRow="0" w:lastRow="0" w:firstColumn="0" w:lastColumn="0" w:noHBand="0" w:noVBand="0"/>
        </w:tblPrEx>
        <w:trPr>
          <w:trHeight w:val="110"/>
        </w:trPr>
        <w:tc>
          <w:tcPr>
            <w:tcW w:w="9923" w:type="dxa"/>
            <w:gridSpan w:val="2"/>
            <w:tcBorders>
              <w:top w:val="single" w:sz="4" w:space="0" w:color="auto"/>
              <w:left w:val="single" w:sz="4" w:space="0" w:color="auto"/>
              <w:bottom w:val="single" w:sz="4" w:space="0" w:color="auto"/>
              <w:right w:val="single" w:sz="4" w:space="0" w:color="auto"/>
            </w:tcBorders>
          </w:tcPr>
          <w:p w14:paraId="1D6E9589" w14:textId="77777777" w:rsidR="00673825" w:rsidRPr="0001313C" w:rsidRDefault="00673825" w:rsidP="00673825">
            <w:pPr>
              <w:autoSpaceDE w:val="0"/>
              <w:autoSpaceDN w:val="0"/>
              <w:adjustRightInd w:val="0"/>
              <w:spacing w:after="0" w:line="240" w:lineRule="auto"/>
              <w:rPr>
                <w:rFonts w:ascii="Times New Roman" w:hAnsi="Times New Roman" w:cs="Times New Roman"/>
                <w:color w:val="000000"/>
                <w:sz w:val="24"/>
                <w:szCs w:val="24"/>
              </w:rPr>
            </w:pPr>
            <w:r w:rsidRPr="0001313C">
              <w:rPr>
                <w:rFonts w:ascii="Times New Roman" w:hAnsi="Times New Roman" w:cs="Times New Roman"/>
                <w:b/>
                <w:bCs/>
                <w:color w:val="000000"/>
                <w:sz w:val="24"/>
                <w:szCs w:val="24"/>
              </w:rPr>
              <w:t xml:space="preserve">Razdjel: 002 UPRAVNI ODJEL ZA FINANCIJE </w:t>
            </w:r>
          </w:p>
        </w:tc>
      </w:tr>
      <w:tr w:rsidR="00073359" w:rsidRPr="0001313C" w14:paraId="06191933" w14:textId="77777777" w:rsidTr="00CA4283">
        <w:tblPrEx>
          <w:tblBorders>
            <w:top w:val="none" w:sz="6" w:space="0" w:color="auto"/>
            <w:left w:val="none" w:sz="6" w:space="0" w:color="auto"/>
            <w:bottom w:val="none" w:sz="6" w:space="0" w:color="auto"/>
            <w:right w:val="none" w:sz="6" w:space="0" w:color="auto"/>
          </w:tblBorders>
          <w:tblCellMar>
            <w:top w:w="0" w:type="dxa"/>
            <w:right w:w="108" w:type="dxa"/>
          </w:tblCellMar>
          <w:tblLook w:val="0000" w:firstRow="0" w:lastRow="0" w:firstColumn="0" w:lastColumn="0" w:noHBand="0" w:noVBand="0"/>
        </w:tblPrEx>
        <w:trPr>
          <w:trHeight w:val="110"/>
        </w:trPr>
        <w:tc>
          <w:tcPr>
            <w:tcW w:w="9923" w:type="dxa"/>
            <w:gridSpan w:val="2"/>
            <w:tcBorders>
              <w:top w:val="single" w:sz="4" w:space="0" w:color="auto"/>
              <w:left w:val="single" w:sz="4" w:space="0" w:color="auto"/>
              <w:bottom w:val="single" w:sz="4" w:space="0" w:color="auto"/>
              <w:right w:val="single" w:sz="4" w:space="0" w:color="auto"/>
            </w:tcBorders>
          </w:tcPr>
          <w:p w14:paraId="530BC889" w14:textId="77777777" w:rsidR="00673825" w:rsidRPr="0001313C" w:rsidRDefault="00673825" w:rsidP="00673825">
            <w:pPr>
              <w:autoSpaceDE w:val="0"/>
              <w:autoSpaceDN w:val="0"/>
              <w:adjustRightInd w:val="0"/>
              <w:spacing w:after="0" w:line="240" w:lineRule="auto"/>
              <w:rPr>
                <w:rFonts w:ascii="Times New Roman" w:hAnsi="Times New Roman" w:cs="Times New Roman"/>
                <w:color w:val="000000"/>
                <w:sz w:val="24"/>
                <w:szCs w:val="24"/>
              </w:rPr>
            </w:pPr>
            <w:r w:rsidRPr="0001313C">
              <w:rPr>
                <w:rFonts w:ascii="Times New Roman" w:hAnsi="Times New Roman" w:cs="Times New Roman"/>
                <w:b/>
                <w:bCs/>
                <w:color w:val="000000"/>
                <w:sz w:val="24"/>
                <w:szCs w:val="24"/>
              </w:rPr>
              <w:t xml:space="preserve">Glava: 00202-33706 JAVNA VATROGASNA POSTROJBA I DVD </w:t>
            </w:r>
          </w:p>
        </w:tc>
      </w:tr>
      <w:tr w:rsidR="00073359" w:rsidRPr="0001313C" w14:paraId="6C2F4D9D" w14:textId="77777777" w:rsidTr="00CA4283">
        <w:tblPrEx>
          <w:tblBorders>
            <w:top w:val="none" w:sz="6" w:space="0" w:color="auto"/>
            <w:left w:val="none" w:sz="6" w:space="0" w:color="auto"/>
            <w:bottom w:val="none" w:sz="6" w:space="0" w:color="auto"/>
            <w:right w:val="none" w:sz="6" w:space="0" w:color="auto"/>
          </w:tblBorders>
          <w:tblCellMar>
            <w:top w:w="0" w:type="dxa"/>
            <w:right w:w="108" w:type="dxa"/>
          </w:tblCellMar>
          <w:tblLook w:val="0000" w:firstRow="0" w:lastRow="0" w:firstColumn="0" w:lastColumn="0" w:noHBand="0" w:noVBand="0"/>
        </w:tblPrEx>
        <w:trPr>
          <w:trHeight w:val="110"/>
        </w:trPr>
        <w:tc>
          <w:tcPr>
            <w:tcW w:w="9923" w:type="dxa"/>
            <w:gridSpan w:val="2"/>
            <w:tcBorders>
              <w:top w:val="single" w:sz="4" w:space="0" w:color="auto"/>
              <w:left w:val="single" w:sz="4" w:space="0" w:color="auto"/>
              <w:bottom w:val="single" w:sz="4" w:space="0" w:color="auto"/>
              <w:right w:val="single" w:sz="4" w:space="0" w:color="auto"/>
            </w:tcBorders>
          </w:tcPr>
          <w:p w14:paraId="0BE85C73" w14:textId="77777777" w:rsidR="00673825" w:rsidRPr="0001313C" w:rsidRDefault="00673825" w:rsidP="00673825">
            <w:pPr>
              <w:autoSpaceDE w:val="0"/>
              <w:autoSpaceDN w:val="0"/>
              <w:adjustRightInd w:val="0"/>
              <w:spacing w:after="0" w:line="240" w:lineRule="auto"/>
              <w:rPr>
                <w:rFonts w:ascii="Times New Roman" w:hAnsi="Times New Roman" w:cs="Times New Roman"/>
                <w:color w:val="000000"/>
                <w:sz w:val="24"/>
                <w:szCs w:val="24"/>
              </w:rPr>
            </w:pPr>
            <w:r w:rsidRPr="0001313C">
              <w:rPr>
                <w:rFonts w:ascii="Times New Roman" w:hAnsi="Times New Roman" w:cs="Times New Roman"/>
                <w:b/>
                <w:bCs/>
                <w:color w:val="000000"/>
                <w:sz w:val="24"/>
                <w:szCs w:val="24"/>
              </w:rPr>
              <w:t xml:space="preserve">Uprava: 0001 JAVNA VATROGASNA POSTROJBA GRADA ŠIBENIKA </w:t>
            </w:r>
          </w:p>
        </w:tc>
      </w:tr>
      <w:tr w:rsidR="006F773F" w:rsidRPr="0001313C" w14:paraId="48F80519" w14:textId="77777777" w:rsidTr="00CA4283">
        <w:tblPrEx>
          <w:tblBorders>
            <w:top w:val="none" w:sz="6" w:space="0" w:color="auto"/>
            <w:left w:val="none" w:sz="6" w:space="0" w:color="auto"/>
            <w:bottom w:val="none" w:sz="6" w:space="0" w:color="auto"/>
            <w:right w:val="none" w:sz="6" w:space="0" w:color="auto"/>
          </w:tblBorders>
          <w:tblCellMar>
            <w:top w:w="0" w:type="dxa"/>
            <w:right w:w="108" w:type="dxa"/>
          </w:tblCellMar>
          <w:tblLook w:val="0000" w:firstRow="0" w:lastRow="0" w:firstColumn="0" w:lastColumn="0" w:noHBand="0" w:noVBand="0"/>
        </w:tblPrEx>
        <w:trPr>
          <w:trHeight w:val="110"/>
        </w:trPr>
        <w:tc>
          <w:tcPr>
            <w:tcW w:w="2694" w:type="dxa"/>
            <w:tcBorders>
              <w:top w:val="single" w:sz="4" w:space="0" w:color="auto"/>
              <w:left w:val="single" w:sz="4" w:space="0" w:color="auto"/>
              <w:bottom w:val="single" w:sz="4" w:space="0" w:color="auto"/>
              <w:right w:val="single" w:sz="4" w:space="0" w:color="auto"/>
            </w:tcBorders>
          </w:tcPr>
          <w:p w14:paraId="5CB6C70A" w14:textId="77777777" w:rsidR="00673825" w:rsidRPr="0001313C" w:rsidRDefault="00673825" w:rsidP="00673825">
            <w:pPr>
              <w:autoSpaceDE w:val="0"/>
              <w:autoSpaceDN w:val="0"/>
              <w:adjustRightInd w:val="0"/>
              <w:spacing w:after="0" w:line="240" w:lineRule="auto"/>
              <w:rPr>
                <w:rFonts w:ascii="Times New Roman" w:hAnsi="Times New Roman" w:cs="Times New Roman"/>
                <w:color w:val="000000"/>
                <w:sz w:val="24"/>
                <w:szCs w:val="24"/>
              </w:rPr>
            </w:pPr>
            <w:r w:rsidRPr="0001313C">
              <w:rPr>
                <w:rFonts w:ascii="Times New Roman" w:hAnsi="Times New Roman" w:cs="Times New Roman"/>
                <w:b/>
                <w:bCs/>
                <w:color w:val="000000"/>
                <w:sz w:val="24"/>
                <w:szCs w:val="24"/>
              </w:rPr>
              <w:t xml:space="preserve">NAZIV PROGRAMA </w:t>
            </w:r>
          </w:p>
        </w:tc>
        <w:tc>
          <w:tcPr>
            <w:tcW w:w="7229" w:type="dxa"/>
            <w:tcBorders>
              <w:top w:val="single" w:sz="4" w:space="0" w:color="auto"/>
              <w:left w:val="single" w:sz="4" w:space="0" w:color="auto"/>
              <w:bottom w:val="single" w:sz="4" w:space="0" w:color="auto"/>
              <w:right w:val="single" w:sz="4" w:space="0" w:color="auto"/>
            </w:tcBorders>
          </w:tcPr>
          <w:p w14:paraId="6AFEB87A" w14:textId="77777777" w:rsidR="00673825" w:rsidRPr="0001313C" w:rsidRDefault="00673825" w:rsidP="00673825">
            <w:pPr>
              <w:autoSpaceDE w:val="0"/>
              <w:autoSpaceDN w:val="0"/>
              <w:adjustRightInd w:val="0"/>
              <w:spacing w:after="0" w:line="240" w:lineRule="auto"/>
              <w:rPr>
                <w:rFonts w:ascii="Times New Roman" w:hAnsi="Times New Roman" w:cs="Times New Roman"/>
                <w:color w:val="000000"/>
                <w:sz w:val="24"/>
                <w:szCs w:val="24"/>
              </w:rPr>
            </w:pPr>
            <w:r w:rsidRPr="0001313C">
              <w:rPr>
                <w:rFonts w:ascii="Times New Roman" w:hAnsi="Times New Roman" w:cs="Times New Roman"/>
                <w:b/>
                <w:bCs/>
                <w:color w:val="000000"/>
                <w:sz w:val="24"/>
                <w:szCs w:val="24"/>
              </w:rPr>
              <w:t xml:space="preserve">1005 PROTUPOŽARNA ZAŠTITA LJUDI I IMOVINE </w:t>
            </w:r>
          </w:p>
        </w:tc>
      </w:tr>
      <w:tr w:rsidR="006F773F" w:rsidRPr="0001313C" w14:paraId="6A0C4DE5" w14:textId="77777777" w:rsidTr="00CA4283">
        <w:tblPrEx>
          <w:tblBorders>
            <w:top w:val="none" w:sz="6" w:space="0" w:color="auto"/>
            <w:left w:val="none" w:sz="6" w:space="0" w:color="auto"/>
            <w:bottom w:val="none" w:sz="6" w:space="0" w:color="auto"/>
            <w:right w:val="none" w:sz="6" w:space="0" w:color="auto"/>
          </w:tblBorders>
          <w:tblCellMar>
            <w:top w:w="0" w:type="dxa"/>
            <w:right w:w="108" w:type="dxa"/>
          </w:tblCellMar>
          <w:tblLook w:val="0000" w:firstRow="0" w:lastRow="0" w:firstColumn="0" w:lastColumn="0" w:noHBand="0" w:noVBand="0"/>
        </w:tblPrEx>
        <w:trPr>
          <w:trHeight w:val="110"/>
        </w:trPr>
        <w:tc>
          <w:tcPr>
            <w:tcW w:w="2694" w:type="dxa"/>
            <w:tcBorders>
              <w:top w:val="single" w:sz="4" w:space="0" w:color="auto"/>
              <w:left w:val="single" w:sz="4" w:space="0" w:color="auto"/>
              <w:bottom w:val="single" w:sz="4" w:space="0" w:color="auto"/>
              <w:right w:val="single" w:sz="4" w:space="0" w:color="auto"/>
            </w:tcBorders>
          </w:tcPr>
          <w:p w14:paraId="6DE875C2" w14:textId="77777777" w:rsidR="00673825" w:rsidRPr="00CA4283" w:rsidRDefault="00673825" w:rsidP="00673825">
            <w:pPr>
              <w:autoSpaceDE w:val="0"/>
              <w:autoSpaceDN w:val="0"/>
              <w:adjustRightInd w:val="0"/>
              <w:spacing w:after="0" w:line="240" w:lineRule="auto"/>
              <w:rPr>
                <w:rFonts w:ascii="Times New Roman" w:hAnsi="Times New Roman" w:cs="Times New Roman"/>
                <w:b/>
                <w:bCs/>
                <w:color w:val="000000"/>
                <w:sz w:val="24"/>
                <w:szCs w:val="24"/>
              </w:rPr>
            </w:pPr>
            <w:r w:rsidRPr="00CA4283">
              <w:rPr>
                <w:rFonts w:ascii="Times New Roman" w:hAnsi="Times New Roman" w:cs="Times New Roman"/>
                <w:b/>
                <w:bCs/>
                <w:color w:val="000000"/>
                <w:sz w:val="24"/>
                <w:szCs w:val="24"/>
              </w:rPr>
              <w:t xml:space="preserve">Funkcijska </w:t>
            </w:r>
            <w:r w:rsidRPr="00CA4283">
              <w:rPr>
                <w:rFonts w:ascii="Times New Roman" w:eastAsia="Calibri" w:hAnsi="Times New Roman" w:cs="Times New Roman"/>
                <w:b/>
                <w:bCs/>
                <w:sz w:val="24"/>
                <w:szCs w:val="24"/>
                <w:lang w:eastAsia="hr-HR"/>
              </w:rPr>
              <w:t>oznaka</w:t>
            </w:r>
            <w:r w:rsidRPr="00CA4283">
              <w:rPr>
                <w:rFonts w:ascii="Times New Roman" w:hAnsi="Times New Roman" w:cs="Times New Roman"/>
                <w:b/>
                <w:bCs/>
                <w:color w:val="000000"/>
                <w:sz w:val="24"/>
                <w:szCs w:val="24"/>
              </w:rPr>
              <w:t xml:space="preserve"> </w:t>
            </w:r>
          </w:p>
        </w:tc>
        <w:tc>
          <w:tcPr>
            <w:tcW w:w="7229" w:type="dxa"/>
            <w:tcBorders>
              <w:top w:val="single" w:sz="4" w:space="0" w:color="auto"/>
              <w:left w:val="single" w:sz="4" w:space="0" w:color="auto"/>
              <w:bottom w:val="single" w:sz="4" w:space="0" w:color="auto"/>
              <w:right w:val="single" w:sz="4" w:space="0" w:color="auto"/>
            </w:tcBorders>
          </w:tcPr>
          <w:p w14:paraId="09FA7FFA" w14:textId="77777777" w:rsidR="00673825" w:rsidRPr="0001313C" w:rsidRDefault="00673825" w:rsidP="00673825">
            <w:pPr>
              <w:autoSpaceDE w:val="0"/>
              <w:autoSpaceDN w:val="0"/>
              <w:adjustRightInd w:val="0"/>
              <w:spacing w:after="0" w:line="240" w:lineRule="auto"/>
              <w:rPr>
                <w:rFonts w:ascii="Times New Roman" w:hAnsi="Times New Roman" w:cs="Times New Roman"/>
                <w:color w:val="000000"/>
                <w:sz w:val="24"/>
                <w:szCs w:val="24"/>
              </w:rPr>
            </w:pPr>
            <w:r w:rsidRPr="0001313C">
              <w:rPr>
                <w:rFonts w:ascii="Times New Roman" w:hAnsi="Times New Roman" w:cs="Times New Roman"/>
                <w:b/>
                <w:bCs/>
                <w:color w:val="000000"/>
                <w:sz w:val="24"/>
                <w:szCs w:val="24"/>
              </w:rPr>
              <w:t xml:space="preserve">0320 Usluge protupožarne zaštite </w:t>
            </w:r>
          </w:p>
        </w:tc>
      </w:tr>
      <w:tr w:rsidR="006F773F" w:rsidRPr="0001313C" w14:paraId="09B16B65" w14:textId="77777777" w:rsidTr="00CA4283">
        <w:tblPrEx>
          <w:tblBorders>
            <w:top w:val="none" w:sz="6" w:space="0" w:color="auto"/>
            <w:left w:val="none" w:sz="6" w:space="0" w:color="auto"/>
            <w:bottom w:val="none" w:sz="6" w:space="0" w:color="auto"/>
            <w:right w:val="none" w:sz="6" w:space="0" w:color="auto"/>
          </w:tblBorders>
          <w:tblCellMar>
            <w:top w:w="0" w:type="dxa"/>
            <w:right w:w="108" w:type="dxa"/>
          </w:tblCellMar>
          <w:tblLook w:val="0000" w:firstRow="0" w:lastRow="0" w:firstColumn="0" w:lastColumn="0" w:noHBand="0" w:noVBand="0"/>
        </w:tblPrEx>
        <w:trPr>
          <w:trHeight w:val="1449"/>
        </w:trPr>
        <w:tc>
          <w:tcPr>
            <w:tcW w:w="2694" w:type="dxa"/>
            <w:tcBorders>
              <w:top w:val="single" w:sz="4" w:space="0" w:color="auto"/>
              <w:left w:val="single" w:sz="4" w:space="0" w:color="auto"/>
              <w:bottom w:val="single" w:sz="4" w:space="0" w:color="auto"/>
              <w:right w:val="single" w:sz="4" w:space="0" w:color="auto"/>
            </w:tcBorders>
          </w:tcPr>
          <w:p w14:paraId="75152D3E" w14:textId="77777777" w:rsidR="00673825" w:rsidRPr="0001313C" w:rsidRDefault="00673825" w:rsidP="00673825">
            <w:pPr>
              <w:autoSpaceDE w:val="0"/>
              <w:autoSpaceDN w:val="0"/>
              <w:adjustRightInd w:val="0"/>
              <w:spacing w:after="0" w:line="240" w:lineRule="auto"/>
              <w:rPr>
                <w:rFonts w:ascii="Times New Roman" w:hAnsi="Times New Roman" w:cs="Times New Roman"/>
                <w:color w:val="000000"/>
                <w:sz w:val="24"/>
                <w:szCs w:val="24"/>
              </w:rPr>
            </w:pPr>
            <w:r w:rsidRPr="0001313C">
              <w:rPr>
                <w:rFonts w:ascii="Times New Roman" w:hAnsi="Times New Roman" w:cs="Times New Roman"/>
                <w:b/>
                <w:bCs/>
                <w:color w:val="000000"/>
                <w:sz w:val="24"/>
                <w:szCs w:val="24"/>
              </w:rPr>
              <w:t xml:space="preserve">Regulatorni okvir </w:t>
            </w:r>
          </w:p>
        </w:tc>
        <w:tc>
          <w:tcPr>
            <w:tcW w:w="7229" w:type="dxa"/>
            <w:tcBorders>
              <w:top w:val="single" w:sz="4" w:space="0" w:color="auto"/>
              <w:left w:val="single" w:sz="4" w:space="0" w:color="auto"/>
              <w:bottom w:val="single" w:sz="4" w:space="0" w:color="auto"/>
              <w:right w:val="single" w:sz="4" w:space="0" w:color="auto"/>
            </w:tcBorders>
          </w:tcPr>
          <w:p w14:paraId="64D49FC8"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Zakon o vatrogastvu (Narodne novine br. 125./19., 114./22., 155./23.) </w:t>
            </w:r>
          </w:p>
          <w:p w14:paraId="4C029891"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Zakon o zaštiti od požara (Narodne novine br. 92./10., 114./22.) </w:t>
            </w:r>
          </w:p>
          <w:p w14:paraId="1AA3D582"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Zakon o zaštiti na radu (Narodne novine br. 71./14., 118./14., 154./14., 94./18., 96./18.) </w:t>
            </w:r>
          </w:p>
          <w:p w14:paraId="1A42A61C"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Zakon o sustavu civilne zaštite (Narodne novine br. 82./15., 118./18., 31./20., 20./21., 114./22.) </w:t>
            </w:r>
          </w:p>
          <w:p w14:paraId="09EB3766"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Pravilnik o klasifikaciji radnih mjesta profesionalnih vatrogasaca, mjerilima za njihovo utvrđivanje i koeficijentima složenosti poslova (Narodne novine br. 46./23.) </w:t>
            </w:r>
          </w:p>
          <w:p w14:paraId="1FB8F283"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Pravilnik o klasifikaciji postrojbi i koeficijentima složenosti poslova te radnih mjesta i mjerila za utvrđivanje radnih mjesta vatrogasaca (Narodne novine br. 85./24.) - Uredba o visini dodataka na osnovni koeficijent za radna mjesta profesionalnih vatrogasaca (Narodne novine br. 92./24.) </w:t>
            </w:r>
          </w:p>
          <w:p w14:paraId="153C56BF"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Pravilnik o uvjetima za stjecanje vatrogasnih zvanja, oznake vatrogasnih zvanja, funkcionalne oznake radnog mjesta, promaknuća i napredovanje kroz vatrogasna zvanja, uvjeti i način prevođenja stečenih vatrogasnih zvanja u nova vatrogasna zvanja (Narodne novine br. 89./24.) </w:t>
            </w:r>
          </w:p>
          <w:p w14:paraId="46D897FB"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Pravilnik o mjerilima za ustroj i razvrstavanje vatrogasnih postrojbi, kriteriji za određivanje broja i vrste vatrogasnih postrojbi na području </w:t>
            </w:r>
            <w:r w:rsidRPr="0001313C">
              <w:rPr>
                <w:rFonts w:ascii="Times New Roman" w:hAnsi="Times New Roman" w:cs="Times New Roman"/>
                <w:color w:val="000000"/>
                <w:sz w:val="24"/>
                <w:szCs w:val="24"/>
              </w:rPr>
              <w:lastRenderedPageBreak/>
              <w:t xml:space="preserve">jedinice lokalne samouprave te njihovo operativno djelovanje na području za koje su osnovane (Narodne novine br. 86./24.) </w:t>
            </w:r>
          </w:p>
          <w:p w14:paraId="7E4B53AB"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Statut Javne vatrogasne postrojbe grada Šibenika </w:t>
            </w:r>
          </w:p>
          <w:p w14:paraId="2AD5BF02"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Plan zaštite od požara i tehnoloških eksplozija za područje Grada Šibenika </w:t>
            </w:r>
          </w:p>
          <w:p w14:paraId="650D7B2D"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Plan djelovanja u području prirodnih nepogoda </w:t>
            </w:r>
          </w:p>
          <w:p w14:paraId="513B6A2D"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Zakon o proračunu (Narodne novine br. 144./21.) </w:t>
            </w:r>
          </w:p>
          <w:p w14:paraId="6F6531B6"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Zakon o radu (Narodne novine 93./14., 128./17., 98./19., 151./22., 64./23.) </w:t>
            </w:r>
          </w:p>
          <w:p w14:paraId="18310C81"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Pravilnik o uporabi osobne zaštitne opreme (Narodne novine br. 5./21.) </w:t>
            </w:r>
          </w:p>
          <w:p w14:paraId="2CB96E3B"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Pravilnik o tehničkim zahtjevima za zaštitnu i drugu opremu koju pripadnici vatrogasnih postrojbi koriste prilikom vatrogasnih intervencija (Narodne novine br. 31./11.) </w:t>
            </w:r>
          </w:p>
          <w:p w14:paraId="60C69E34"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Pravilnik o vatrogasnoj tehnici (Narodne novine br. 5./21.) </w:t>
            </w:r>
          </w:p>
          <w:p w14:paraId="3EB029C0"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Pravilnik o poslovima s posebnim uvjetima rada (Narodne novine br. 5./84.) </w:t>
            </w:r>
          </w:p>
          <w:p w14:paraId="073E8411"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Pravilnik o programu i načinu polaganja stručnog ispita za vatrogasce s posebnim ovlastima i odgovornostima (Narodne novine br. 110./20.) </w:t>
            </w:r>
          </w:p>
          <w:p w14:paraId="045D4770"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 Zakon o porezu na dodanu vrijednost (Narodne novine br. 73./13., 99./13., 148./13., 153./13., 143./14., 115./16., 106./18., 121./19., 138./20., 39./22., 113./22., 33./23., 114./23., 35./24.) </w:t>
            </w:r>
          </w:p>
          <w:p w14:paraId="098A3D34" w14:textId="771DBF3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Zakon o zakupu i kupoprodaji poslovnog prostora (Narodne novine b</w:t>
            </w:r>
            <w:r w:rsidR="0001313C">
              <w:rPr>
                <w:rFonts w:ascii="Times New Roman" w:hAnsi="Times New Roman" w:cs="Times New Roman"/>
                <w:color w:val="000000"/>
                <w:sz w:val="24"/>
                <w:szCs w:val="24"/>
              </w:rPr>
              <w:t>r.</w:t>
            </w:r>
            <w:r w:rsidRPr="0001313C">
              <w:rPr>
                <w:rFonts w:ascii="Times New Roman" w:hAnsi="Times New Roman" w:cs="Times New Roman"/>
                <w:color w:val="000000"/>
                <w:sz w:val="24"/>
                <w:szCs w:val="24"/>
              </w:rPr>
              <w:t xml:space="preserve"> 125./11., 64./15., 112./18.) </w:t>
            </w:r>
          </w:p>
          <w:p w14:paraId="59CB245C"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p>
          <w:p w14:paraId="175A9922"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p>
        </w:tc>
      </w:tr>
      <w:tr w:rsidR="006F773F" w:rsidRPr="0001313C" w14:paraId="47C99E68" w14:textId="77777777" w:rsidTr="00CA4283">
        <w:tblPrEx>
          <w:tblBorders>
            <w:top w:val="none" w:sz="6" w:space="0" w:color="auto"/>
            <w:left w:val="none" w:sz="6" w:space="0" w:color="auto"/>
            <w:bottom w:val="none" w:sz="6" w:space="0" w:color="auto"/>
            <w:right w:val="none" w:sz="6" w:space="0" w:color="auto"/>
          </w:tblBorders>
          <w:tblCellMar>
            <w:top w:w="0" w:type="dxa"/>
            <w:right w:w="108" w:type="dxa"/>
          </w:tblCellMar>
          <w:tblLook w:val="0000" w:firstRow="0" w:lastRow="0" w:firstColumn="0" w:lastColumn="0" w:noHBand="0" w:noVBand="0"/>
        </w:tblPrEx>
        <w:trPr>
          <w:trHeight w:val="110"/>
        </w:trPr>
        <w:tc>
          <w:tcPr>
            <w:tcW w:w="2694" w:type="dxa"/>
            <w:tcBorders>
              <w:top w:val="single" w:sz="4" w:space="0" w:color="auto"/>
              <w:left w:val="single" w:sz="4" w:space="0" w:color="auto"/>
              <w:bottom w:val="single" w:sz="4" w:space="0" w:color="auto"/>
              <w:right w:val="single" w:sz="4" w:space="0" w:color="auto"/>
            </w:tcBorders>
          </w:tcPr>
          <w:p w14:paraId="30C05138" w14:textId="77777777" w:rsidR="00673825" w:rsidRPr="0001313C" w:rsidRDefault="00673825" w:rsidP="00673825">
            <w:pPr>
              <w:autoSpaceDE w:val="0"/>
              <w:autoSpaceDN w:val="0"/>
              <w:adjustRightInd w:val="0"/>
              <w:spacing w:after="0" w:line="240" w:lineRule="auto"/>
              <w:rPr>
                <w:rFonts w:ascii="Times New Roman" w:hAnsi="Times New Roman" w:cs="Times New Roman"/>
                <w:color w:val="000000"/>
                <w:sz w:val="24"/>
                <w:szCs w:val="24"/>
              </w:rPr>
            </w:pPr>
            <w:r w:rsidRPr="0001313C">
              <w:rPr>
                <w:rFonts w:ascii="Times New Roman" w:hAnsi="Times New Roman" w:cs="Times New Roman"/>
                <w:b/>
                <w:bCs/>
                <w:color w:val="000000"/>
                <w:sz w:val="24"/>
                <w:szCs w:val="24"/>
              </w:rPr>
              <w:lastRenderedPageBreak/>
              <w:t xml:space="preserve">Opis programa </w:t>
            </w:r>
          </w:p>
        </w:tc>
        <w:tc>
          <w:tcPr>
            <w:tcW w:w="7229" w:type="dxa"/>
            <w:tcBorders>
              <w:top w:val="single" w:sz="4" w:space="0" w:color="auto"/>
              <w:left w:val="single" w:sz="4" w:space="0" w:color="auto"/>
              <w:bottom w:val="single" w:sz="4" w:space="0" w:color="auto"/>
              <w:right w:val="single" w:sz="4" w:space="0" w:color="auto"/>
            </w:tcBorders>
          </w:tcPr>
          <w:p w14:paraId="5CF8971A" w14:textId="77777777" w:rsidR="00673825" w:rsidRPr="0001313C" w:rsidRDefault="00673825" w:rsidP="00673825">
            <w:pPr>
              <w:autoSpaceDE w:val="0"/>
              <w:autoSpaceDN w:val="0"/>
              <w:adjustRightInd w:val="0"/>
              <w:spacing w:after="0" w:line="240" w:lineRule="auto"/>
              <w:rPr>
                <w:rFonts w:ascii="Times New Roman" w:hAnsi="Times New Roman" w:cs="Times New Roman"/>
                <w:color w:val="000000"/>
                <w:sz w:val="24"/>
                <w:szCs w:val="24"/>
              </w:rPr>
            </w:pPr>
            <w:r w:rsidRPr="0001313C">
              <w:rPr>
                <w:rFonts w:ascii="Times New Roman" w:hAnsi="Times New Roman" w:cs="Times New Roman"/>
                <w:b/>
                <w:bCs/>
                <w:color w:val="000000"/>
                <w:sz w:val="24"/>
                <w:szCs w:val="24"/>
              </w:rPr>
              <w:t xml:space="preserve">A100501 Provedba mjera zaštite od požara i eksplozija </w:t>
            </w:r>
          </w:p>
        </w:tc>
      </w:tr>
      <w:tr w:rsidR="006F773F" w:rsidRPr="0001313C" w14:paraId="0936822F" w14:textId="77777777" w:rsidTr="00CA4283">
        <w:tblPrEx>
          <w:tblBorders>
            <w:top w:val="none" w:sz="6" w:space="0" w:color="auto"/>
            <w:left w:val="none" w:sz="6" w:space="0" w:color="auto"/>
            <w:bottom w:val="none" w:sz="6" w:space="0" w:color="auto"/>
            <w:right w:val="none" w:sz="6" w:space="0" w:color="auto"/>
          </w:tblBorders>
          <w:tblCellMar>
            <w:top w:w="0" w:type="dxa"/>
            <w:right w:w="108" w:type="dxa"/>
          </w:tblCellMar>
          <w:tblLook w:val="0000" w:firstRow="0" w:lastRow="0" w:firstColumn="0" w:lastColumn="0" w:noHBand="0" w:noVBand="0"/>
        </w:tblPrEx>
        <w:trPr>
          <w:trHeight w:val="244"/>
        </w:trPr>
        <w:tc>
          <w:tcPr>
            <w:tcW w:w="2694" w:type="dxa"/>
            <w:tcBorders>
              <w:top w:val="single" w:sz="4" w:space="0" w:color="auto"/>
              <w:left w:val="single" w:sz="4" w:space="0" w:color="auto"/>
              <w:bottom w:val="single" w:sz="4" w:space="0" w:color="auto"/>
              <w:right w:val="single" w:sz="4" w:space="0" w:color="auto"/>
            </w:tcBorders>
          </w:tcPr>
          <w:p w14:paraId="1CCECD15" w14:textId="77777777" w:rsidR="00673825" w:rsidRPr="0001313C" w:rsidRDefault="00673825" w:rsidP="00673825">
            <w:pPr>
              <w:autoSpaceDE w:val="0"/>
              <w:autoSpaceDN w:val="0"/>
              <w:adjustRightInd w:val="0"/>
              <w:spacing w:after="0" w:line="240" w:lineRule="auto"/>
              <w:rPr>
                <w:rFonts w:ascii="Times New Roman" w:hAnsi="Times New Roman" w:cs="Times New Roman"/>
                <w:color w:val="000000"/>
                <w:sz w:val="24"/>
                <w:szCs w:val="24"/>
              </w:rPr>
            </w:pPr>
            <w:r w:rsidRPr="0001313C">
              <w:rPr>
                <w:rFonts w:ascii="Times New Roman" w:hAnsi="Times New Roman" w:cs="Times New Roman"/>
                <w:b/>
                <w:bCs/>
                <w:color w:val="000000"/>
                <w:sz w:val="24"/>
                <w:szCs w:val="24"/>
              </w:rPr>
              <w:t xml:space="preserve">Ciljevi programa </w:t>
            </w:r>
          </w:p>
        </w:tc>
        <w:tc>
          <w:tcPr>
            <w:tcW w:w="7229" w:type="dxa"/>
            <w:tcBorders>
              <w:top w:val="single" w:sz="4" w:space="0" w:color="auto"/>
              <w:left w:val="single" w:sz="4" w:space="0" w:color="auto"/>
              <w:bottom w:val="single" w:sz="4" w:space="0" w:color="auto"/>
              <w:right w:val="single" w:sz="4" w:space="0" w:color="auto"/>
            </w:tcBorders>
          </w:tcPr>
          <w:p w14:paraId="449E552D" w14:textId="77777777" w:rsidR="00673825" w:rsidRPr="0001313C" w:rsidRDefault="00673825" w:rsidP="0001313C">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Protupožarna zaštita ljudi i imovine kroz zaštitu opće sigurnosti ljudi i imovine te preventivno djelovanje na području zaštite od požara </w:t>
            </w:r>
          </w:p>
        </w:tc>
      </w:tr>
      <w:tr w:rsidR="006F773F" w:rsidRPr="0001313C" w14:paraId="3C45F078" w14:textId="77777777" w:rsidTr="00CA4283">
        <w:tblPrEx>
          <w:tblBorders>
            <w:top w:val="none" w:sz="6" w:space="0" w:color="auto"/>
            <w:left w:val="none" w:sz="6" w:space="0" w:color="auto"/>
            <w:bottom w:val="none" w:sz="6" w:space="0" w:color="auto"/>
            <w:right w:val="none" w:sz="6" w:space="0" w:color="auto"/>
          </w:tblBorders>
          <w:tblCellMar>
            <w:top w:w="0" w:type="dxa"/>
            <w:right w:w="108" w:type="dxa"/>
          </w:tblCellMar>
          <w:tblLook w:val="0000" w:firstRow="0" w:lastRow="0" w:firstColumn="0" w:lastColumn="0" w:noHBand="0" w:noVBand="0"/>
        </w:tblPrEx>
        <w:trPr>
          <w:trHeight w:val="110"/>
        </w:trPr>
        <w:tc>
          <w:tcPr>
            <w:tcW w:w="2694" w:type="dxa"/>
            <w:tcBorders>
              <w:top w:val="single" w:sz="4" w:space="0" w:color="auto"/>
              <w:left w:val="single" w:sz="4" w:space="0" w:color="auto"/>
              <w:bottom w:val="single" w:sz="4" w:space="0" w:color="auto"/>
              <w:right w:val="single" w:sz="4" w:space="0" w:color="auto"/>
            </w:tcBorders>
          </w:tcPr>
          <w:p w14:paraId="69F4832A" w14:textId="77777777" w:rsidR="00673825" w:rsidRPr="0001313C" w:rsidRDefault="00673825" w:rsidP="00673825">
            <w:pPr>
              <w:autoSpaceDE w:val="0"/>
              <w:autoSpaceDN w:val="0"/>
              <w:adjustRightInd w:val="0"/>
              <w:spacing w:after="0" w:line="240" w:lineRule="auto"/>
              <w:rPr>
                <w:rFonts w:ascii="Times New Roman" w:hAnsi="Times New Roman" w:cs="Times New Roman"/>
                <w:color w:val="000000"/>
                <w:sz w:val="24"/>
                <w:szCs w:val="24"/>
              </w:rPr>
            </w:pPr>
            <w:r w:rsidRPr="0001313C">
              <w:rPr>
                <w:rFonts w:ascii="Times New Roman" w:hAnsi="Times New Roman" w:cs="Times New Roman"/>
                <w:b/>
                <w:bCs/>
                <w:color w:val="000000"/>
                <w:sz w:val="24"/>
                <w:szCs w:val="24"/>
              </w:rPr>
              <w:t xml:space="preserve">Pokazatelj rezultata </w:t>
            </w:r>
          </w:p>
        </w:tc>
        <w:tc>
          <w:tcPr>
            <w:tcW w:w="7229" w:type="dxa"/>
            <w:tcBorders>
              <w:top w:val="single" w:sz="4" w:space="0" w:color="auto"/>
              <w:left w:val="single" w:sz="4" w:space="0" w:color="auto"/>
              <w:bottom w:val="single" w:sz="4" w:space="0" w:color="auto"/>
              <w:right w:val="single" w:sz="4" w:space="0" w:color="auto"/>
            </w:tcBorders>
          </w:tcPr>
          <w:p w14:paraId="6458C337" w14:textId="7DF1E648" w:rsidR="00673825" w:rsidRPr="0001313C" w:rsidRDefault="00053D01" w:rsidP="00810C75">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Smanjenje opožarenih površina, </w:t>
            </w:r>
            <w:r w:rsidR="0001313C">
              <w:rPr>
                <w:rFonts w:ascii="Times New Roman" w:hAnsi="Times New Roman" w:cs="Times New Roman"/>
                <w:color w:val="000000"/>
                <w:sz w:val="24"/>
                <w:szCs w:val="24"/>
              </w:rPr>
              <w:t>p</w:t>
            </w:r>
            <w:r w:rsidRPr="0001313C">
              <w:rPr>
                <w:rFonts w:ascii="Times New Roman" w:hAnsi="Times New Roman" w:cs="Times New Roman"/>
                <w:color w:val="000000"/>
                <w:sz w:val="24"/>
                <w:szCs w:val="24"/>
              </w:rPr>
              <w:t>ovećanje broja izdanih odobrenja za loženje vatre na otvorenom,</w:t>
            </w:r>
            <w:r w:rsidRPr="0001313C">
              <w:t xml:space="preserve"> s</w:t>
            </w:r>
            <w:r w:rsidRPr="0001313C">
              <w:rPr>
                <w:rFonts w:ascii="Times New Roman" w:hAnsi="Times New Roman" w:cs="Times New Roman"/>
                <w:color w:val="000000"/>
                <w:sz w:val="24"/>
                <w:szCs w:val="24"/>
              </w:rPr>
              <w:t>manjenje požara dimnjaka,</w:t>
            </w:r>
            <w:r w:rsidRPr="0001313C">
              <w:t xml:space="preserve"> p</w:t>
            </w:r>
            <w:r w:rsidRPr="0001313C">
              <w:rPr>
                <w:rFonts w:ascii="Times New Roman" w:hAnsi="Times New Roman" w:cs="Times New Roman"/>
                <w:color w:val="000000"/>
                <w:sz w:val="24"/>
                <w:szCs w:val="24"/>
              </w:rPr>
              <w:t>ovećanje broja vatrodojavnih priključaka,</w:t>
            </w:r>
            <w:r w:rsidR="00810C75" w:rsidRPr="0001313C">
              <w:rPr>
                <w:rFonts w:ascii="Times New Roman" w:hAnsi="Times New Roman" w:cs="Times New Roman"/>
                <w:color w:val="000000"/>
                <w:sz w:val="24"/>
                <w:szCs w:val="24"/>
              </w:rPr>
              <w:t xml:space="preserve"> p</w:t>
            </w:r>
            <w:r w:rsidRPr="0001313C">
              <w:rPr>
                <w:rFonts w:ascii="Times New Roman" w:hAnsi="Times New Roman" w:cs="Times New Roman"/>
                <w:color w:val="000000"/>
                <w:sz w:val="24"/>
                <w:szCs w:val="24"/>
              </w:rPr>
              <w:t>ovećanje broja posjeta dječjim vrtićima i školama</w:t>
            </w:r>
            <w:r w:rsidR="00810C75" w:rsidRPr="0001313C">
              <w:rPr>
                <w:rFonts w:ascii="Times New Roman" w:hAnsi="Times New Roman" w:cs="Times New Roman"/>
                <w:color w:val="000000"/>
                <w:sz w:val="24"/>
                <w:szCs w:val="24"/>
              </w:rPr>
              <w:t>, organizacija Dana otvorenih vrata</w:t>
            </w:r>
          </w:p>
        </w:tc>
      </w:tr>
      <w:tr w:rsidR="006F773F" w:rsidRPr="0001313C" w14:paraId="597A33AC" w14:textId="77777777" w:rsidTr="00CA4283">
        <w:tblPrEx>
          <w:tblBorders>
            <w:top w:val="none" w:sz="6" w:space="0" w:color="auto"/>
            <w:left w:val="none" w:sz="6" w:space="0" w:color="auto"/>
            <w:bottom w:val="none" w:sz="6" w:space="0" w:color="auto"/>
            <w:right w:val="none" w:sz="6" w:space="0" w:color="auto"/>
          </w:tblBorders>
          <w:tblCellMar>
            <w:top w:w="0" w:type="dxa"/>
            <w:right w:w="108" w:type="dxa"/>
          </w:tblCellMar>
          <w:tblLook w:val="0000" w:firstRow="0" w:lastRow="0" w:firstColumn="0" w:lastColumn="0" w:noHBand="0" w:noVBand="0"/>
        </w:tblPrEx>
        <w:trPr>
          <w:trHeight w:val="456"/>
        </w:trPr>
        <w:tc>
          <w:tcPr>
            <w:tcW w:w="2694" w:type="dxa"/>
            <w:tcBorders>
              <w:top w:val="single" w:sz="4" w:space="0" w:color="auto"/>
              <w:left w:val="single" w:sz="4" w:space="0" w:color="auto"/>
              <w:bottom w:val="single" w:sz="4" w:space="0" w:color="auto"/>
              <w:right w:val="single" w:sz="4" w:space="0" w:color="auto"/>
            </w:tcBorders>
          </w:tcPr>
          <w:p w14:paraId="6226FD1D" w14:textId="77777777" w:rsidR="00673825" w:rsidRPr="0001313C" w:rsidRDefault="00673825" w:rsidP="00673825">
            <w:pPr>
              <w:autoSpaceDE w:val="0"/>
              <w:autoSpaceDN w:val="0"/>
              <w:adjustRightInd w:val="0"/>
              <w:spacing w:after="0" w:line="240" w:lineRule="auto"/>
              <w:rPr>
                <w:rFonts w:ascii="Times New Roman" w:hAnsi="Times New Roman" w:cs="Times New Roman"/>
                <w:color w:val="000000"/>
                <w:sz w:val="24"/>
                <w:szCs w:val="24"/>
              </w:rPr>
            </w:pPr>
            <w:r w:rsidRPr="0001313C">
              <w:rPr>
                <w:rFonts w:ascii="Times New Roman" w:hAnsi="Times New Roman" w:cs="Times New Roman"/>
                <w:b/>
                <w:bCs/>
                <w:color w:val="000000"/>
                <w:sz w:val="24"/>
                <w:szCs w:val="24"/>
              </w:rPr>
              <w:t xml:space="preserve">Obrazloženje </w:t>
            </w:r>
          </w:p>
        </w:tc>
        <w:tc>
          <w:tcPr>
            <w:tcW w:w="7229" w:type="dxa"/>
            <w:tcBorders>
              <w:top w:val="single" w:sz="4" w:space="0" w:color="auto"/>
              <w:left w:val="single" w:sz="4" w:space="0" w:color="auto"/>
              <w:bottom w:val="single" w:sz="4" w:space="0" w:color="auto"/>
              <w:right w:val="single" w:sz="4" w:space="0" w:color="auto"/>
            </w:tcBorders>
          </w:tcPr>
          <w:p w14:paraId="0CC9335B" w14:textId="77777777" w:rsidR="00673825" w:rsidRPr="0001313C" w:rsidRDefault="00673825" w:rsidP="00673825">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Javna vatrogasna postrojba grada Šibenika javna je ustanova osnovana s ciljem skrbi o potrebama i interesima svih građana te kroz svoje preventivne aktivnosti u tijeku cijele godine nastoji podizati svijest građana. Realizacijom programa postiže se učinak na opće dobro i sigurnost svih fizičkih i pravnih osoba s područja Grada Šibenika, ali i susjednih jedinica lokalne samouprave. </w:t>
            </w:r>
          </w:p>
          <w:p w14:paraId="1DC3DA2A" w14:textId="77777777" w:rsidR="00673825" w:rsidRPr="0001313C" w:rsidRDefault="00673825" w:rsidP="00673825">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Preventivnim djelovanjem i podizanjem svijesti građana dugoročno se može djelovati na podizanju stupnja sigurnosti imovine i zdravlja u svom okruženju, ali i načinu postupanja u opasnim situacijama prije dolaska vatrogasaca. Izostanak provedbe programa imao bi nemjerljive posljedice za sigurnost ljudi i imovine na području grada Šibenika. Posljedica neprovođenja programa dovela bi do negativnih učinaka za turizam, stoga je zajedničkim aktivnostima Javne vatrogasne postrojbe grada Šibenika i Grada Šibenika potrebno raditi na podizanju odobrenih financijskih sredstava u godinama ispred nas, kako bi se dosadašnje preventivne aktivnosti još unaprijedile. </w:t>
            </w:r>
          </w:p>
          <w:p w14:paraId="7D954842" w14:textId="77777777" w:rsidR="00673825" w:rsidRPr="0001313C" w:rsidRDefault="00673825" w:rsidP="00673825">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Najnovijim podzakonskim aktima Zakona o vatrogastvu pitanje plaća profesionalnih vatrogasaca na razini Republike Hrvatske privodi se kraju. </w:t>
            </w:r>
            <w:r w:rsidRPr="0001313C">
              <w:rPr>
                <w:rFonts w:ascii="Times New Roman" w:hAnsi="Times New Roman" w:cs="Times New Roman"/>
                <w:color w:val="000000"/>
                <w:sz w:val="24"/>
                <w:szCs w:val="24"/>
              </w:rPr>
              <w:lastRenderedPageBreak/>
              <w:t xml:space="preserve">Novim propisima definirani su određeni dodaci, zvanja i kategorije te su izrađeni novi pravilnici na razini ovog proračunskog korisnika. Za rashode za zaposlene potreban je iznos od 2.656.910,00 €, odnosno nešto više od 90% iznosa ukupnog financijskog plana. Ostalim rashodima za zaposlene obuhvaćena je naknada za topli obrok, jubilarne nagrade, dar djeci povodom blagdana sv. Nikole, prigodne nagrade te pomoći. </w:t>
            </w:r>
          </w:p>
          <w:p w14:paraId="6302055C" w14:textId="7AD4186D" w:rsidR="00673825" w:rsidRPr="0001313C" w:rsidRDefault="00673825" w:rsidP="00673825">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Materijalni rashodi planirani su u iznosima koji ne odudaraju od iznosa planiranih financijskim planom za 2024. godinu, osim usluga za tekuće i investicijsko održavanje unutar kojih je potrebno osigurati novih 45.000,00</w:t>
            </w:r>
            <w:r w:rsidR="0001313C">
              <w:rPr>
                <w:rFonts w:ascii="Times New Roman" w:hAnsi="Times New Roman" w:cs="Times New Roman"/>
                <w:color w:val="000000"/>
                <w:sz w:val="24"/>
                <w:szCs w:val="24"/>
              </w:rPr>
              <w:t xml:space="preserve"> </w:t>
            </w:r>
            <w:r w:rsidRPr="0001313C">
              <w:rPr>
                <w:rFonts w:ascii="Times New Roman" w:hAnsi="Times New Roman" w:cs="Times New Roman"/>
                <w:color w:val="000000"/>
                <w:sz w:val="24"/>
                <w:szCs w:val="24"/>
              </w:rPr>
              <w:t>€ za izvršenje 20-godišnjeg servisa auto ljest</w:t>
            </w:r>
            <w:r w:rsidR="0001313C">
              <w:rPr>
                <w:rFonts w:ascii="Times New Roman" w:hAnsi="Times New Roman" w:cs="Times New Roman"/>
                <w:color w:val="000000"/>
                <w:sz w:val="24"/>
                <w:szCs w:val="24"/>
              </w:rPr>
              <w:t>a</w:t>
            </w:r>
            <w:r w:rsidRPr="0001313C">
              <w:rPr>
                <w:rFonts w:ascii="Times New Roman" w:hAnsi="Times New Roman" w:cs="Times New Roman"/>
                <w:color w:val="000000"/>
                <w:sz w:val="24"/>
                <w:szCs w:val="24"/>
              </w:rPr>
              <w:t>v</w:t>
            </w:r>
            <w:r w:rsidR="0001313C">
              <w:rPr>
                <w:rFonts w:ascii="Times New Roman" w:hAnsi="Times New Roman" w:cs="Times New Roman"/>
                <w:color w:val="000000"/>
                <w:sz w:val="24"/>
                <w:szCs w:val="24"/>
              </w:rPr>
              <w:t>a</w:t>
            </w:r>
            <w:r w:rsidRPr="0001313C">
              <w:rPr>
                <w:rFonts w:ascii="Times New Roman" w:hAnsi="Times New Roman" w:cs="Times New Roman"/>
                <w:color w:val="000000"/>
                <w:sz w:val="24"/>
                <w:szCs w:val="24"/>
              </w:rPr>
              <w:t xml:space="preserve">. </w:t>
            </w:r>
          </w:p>
          <w:p w14:paraId="5F947E26" w14:textId="77777777" w:rsidR="00673825" w:rsidRPr="0001313C" w:rsidRDefault="00673825" w:rsidP="00673825">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Dodatno, osim uobičajenih rashoda koji se ponavljaju svake godine iz područja zaštitne opreme i obuće, planira se nabava čizama za požare otvorenog prostora i radnih cipela, a od novih troškova u odnosu na 2024. godinu izdvajamo i povećanje intelektualnih usluga za trošak vanjskog knjigovodstva u siječnju, vezano uz izradu financijskog i popratnih izvještaja. </w:t>
            </w:r>
          </w:p>
          <w:p w14:paraId="5EB86EF0" w14:textId="77777777" w:rsidR="00673825" w:rsidRPr="0001313C" w:rsidRDefault="00673825" w:rsidP="00673825">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Za materijalne rashode 1. prijedlogom financijskog plana planiran je iznos od 244.940,00 €. </w:t>
            </w:r>
          </w:p>
          <w:p w14:paraId="3070F7C6" w14:textId="77777777" w:rsidR="00673825" w:rsidRPr="0001313C" w:rsidRDefault="00673825" w:rsidP="00673825">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 xml:space="preserve">Financijski rashodi planiraju se u iznosu od 30,00 €. </w:t>
            </w:r>
          </w:p>
          <w:p w14:paraId="1033DB81" w14:textId="77777777" w:rsidR="00053D01" w:rsidRPr="0001313C" w:rsidRDefault="00053D01" w:rsidP="00053D01">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Naknade građanima i kućanstvima u novcu, odnosno stipendija za dijete poginulog vatrogasca planira se u iznosu od 13.900,00 €.</w:t>
            </w:r>
          </w:p>
          <w:p w14:paraId="6484E60C" w14:textId="1CEB3AEF" w:rsidR="00053D01" w:rsidRPr="0001313C" w:rsidRDefault="00053D01" w:rsidP="00673825">
            <w:pPr>
              <w:autoSpaceDE w:val="0"/>
              <w:autoSpaceDN w:val="0"/>
              <w:adjustRightInd w:val="0"/>
              <w:spacing w:after="0" w:line="240" w:lineRule="auto"/>
              <w:jc w:val="both"/>
              <w:rPr>
                <w:rFonts w:ascii="Times New Roman" w:hAnsi="Times New Roman" w:cs="Times New Roman"/>
                <w:color w:val="000000"/>
                <w:sz w:val="24"/>
                <w:szCs w:val="24"/>
              </w:rPr>
            </w:pPr>
            <w:r w:rsidRPr="0001313C">
              <w:rPr>
                <w:rFonts w:ascii="Times New Roman" w:hAnsi="Times New Roman" w:cs="Times New Roman"/>
                <w:color w:val="000000"/>
                <w:sz w:val="24"/>
                <w:szCs w:val="24"/>
              </w:rPr>
              <w:t>Rashodi za nabavu nefinancijske imovine planiraju se financirati iz vlastitih prihoda u iznosu od 29.750,00 € te iz viška prihoda 2024. u iznosu od 2.500,00 €, što ukupno iznosi 31.250,00 €, a odnose se na nabave intervencijskih vatrogasnih odijela, mobilne radijske stanice, dišnih aparata te računala i licenci, sukladno zapisniku provedenog nadzora Grada Šibenika.</w:t>
            </w:r>
          </w:p>
        </w:tc>
      </w:tr>
    </w:tbl>
    <w:p w14:paraId="10287D06" w14:textId="77777777" w:rsidR="00401DB6" w:rsidRPr="0001313C" w:rsidRDefault="00401DB6" w:rsidP="00824A23">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4"/>
          <w:lang w:eastAsia="hr-HR"/>
        </w:rPr>
      </w:pPr>
    </w:p>
    <w:p w14:paraId="00851061" w14:textId="77777777" w:rsidR="00A24D10" w:rsidRPr="0001313C" w:rsidRDefault="00A24D10" w:rsidP="00A24D10">
      <w:p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hr-HR"/>
        </w:rPr>
      </w:pPr>
    </w:p>
    <w:p w14:paraId="4F5D0181" w14:textId="77777777" w:rsidR="00824A23" w:rsidRPr="0001313C" w:rsidRDefault="00824A23" w:rsidP="00824A23">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4"/>
          <w:lang w:eastAsia="hr-HR"/>
        </w:rPr>
      </w:pPr>
    </w:p>
    <w:p w14:paraId="74165994" w14:textId="0C104342" w:rsidR="00824A23" w:rsidRPr="0001313C" w:rsidRDefault="00824A23" w:rsidP="00824A23">
      <w:pPr>
        <w:spacing w:line="256" w:lineRule="auto"/>
        <w:jc w:val="both"/>
        <w:rPr>
          <w:rFonts w:ascii="Times New Roman" w:eastAsia="Calibri" w:hAnsi="Times New Roman" w:cs="Times New Roman"/>
          <w:b/>
          <w:sz w:val="24"/>
          <w:szCs w:val="24"/>
          <w:u w:val="single"/>
        </w:rPr>
      </w:pPr>
      <w:r w:rsidRPr="0001313C">
        <w:rPr>
          <w:rFonts w:ascii="Times New Roman" w:eastAsia="Calibri" w:hAnsi="Times New Roman" w:cs="Times New Roman"/>
          <w:b/>
          <w:sz w:val="24"/>
          <w:szCs w:val="24"/>
          <w:u w:val="single"/>
        </w:rPr>
        <w:t>RAZDJEL: UPRAVNI ODJEL ZA DRUŠTVENE DJELATNOSTI</w:t>
      </w:r>
    </w:p>
    <w:p w14:paraId="69DE86B3" w14:textId="77777777" w:rsidR="00824A23" w:rsidRPr="0001313C" w:rsidRDefault="00824A23" w:rsidP="00824A23">
      <w:pPr>
        <w:spacing w:after="0"/>
        <w:jc w:val="both"/>
        <w:rPr>
          <w:rFonts w:ascii="Calibri" w:eastAsia="Calibri" w:hAnsi="Calibri" w:cs="Calibri"/>
          <w:b/>
          <w:color w:val="000000"/>
          <w:u w:val="single"/>
          <w:lang w:eastAsia="hr-HR"/>
        </w:rPr>
      </w:pPr>
    </w:p>
    <w:tbl>
      <w:tblPr>
        <w:tblStyle w:val="TableGrid"/>
        <w:tblW w:w="9924" w:type="dxa"/>
        <w:tblInd w:w="-431" w:type="dxa"/>
        <w:tblCellMar>
          <w:top w:w="53" w:type="dxa"/>
          <w:left w:w="108" w:type="dxa"/>
          <w:right w:w="54" w:type="dxa"/>
        </w:tblCellMar>
        <w:tblLook w:val="04A0" w:firstRow="1" w:lastRow="0" w:firstColumn="1" w:lastColumn="0" w:noHBand="0" w:noVBand="1"/>
      </w:tblPr>
      <w:tblGrid>
        <w:gridCol w:w="3501"/>
        <w:gridCol w:w="6423"/>
      </w:tblGrid>
      <w:tr w:rsidR="00824A23" w:rsidRPr="0001313C" w14:paraId="66969340" w14:textId="77777777" w:rsidTr="00CA4283">
        <w:trPr>
          <w:trHeight w:val="302"/>
        </w:trPr>
        <w:tc>
          <w:tcPr>
            <w:tcW w:w="9924" w:type="dxa"/>
            <w:gridSpan w:val="2"/>
            <w:tcBorders>
              <w:top w:val="single" w:sz="4" w:space="0" w:color="000000"/>
              <w:left w:val="single" w:sz="4" w:space="0" w:color="000000"/>
              <w:bottom w:val="single" w:sz="4" w:space="0" w:color="000000"/>
              <w:right w:val="single" w:sz="4" w:space="0" w:color="000000"/>
            </w:tcBorders>
          </w:tcPr>
          <w:p w14:paraId="18E270C0"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Razdjel: 003 UPRAVNI ODJEL ZA DRUŠTVENE DJELATNOSTI</w:t>
            </w:r>
          </w:p>
          <w:p w14:paraId="420C228F" w14:textId="77777777" w:rsidR="00824A23" w:rsidRPr="0001313C" w:rsidRDefault="00824A23" w:rsidP="00824A23">
            <w:pPr>
              <w:jc w:val="both"/>
              <w:rPr>
                <w:rFonts w:ascii="Times New Roman" w:eastAsia="Calibri" w:hAnsi="Times New Roman" w:cs="Times New Roman"/>
                <w:b/>
                <w:color w:val="000000"/>
                <w:sz w:val="24"/>
                <w:szCs w:val="24"/>
              </w:rPr>
            </w:pPr>
          </w:p>
        </w:tc>
      </w:tr>
      <w:tr w:rsidR="00824A23" w:rsidRPr="0001313C" w14:paraId="1D57BDE6" w14:textId="77777777" w:rsidTr="00CA4283">
        <w:trPr>
          <w:trHeight w:val="315"/>
        </w:trPr>
        <w:tc>
          <w:tcPr>
            <w:tcW w:w="9924" w:type="dxa"/>
            <w:gridSpan w:val="2"/>
            <w:tcBorders>
              <w:top w:val="single" w:sz="4" w:space="0" w:color="000000"/>
              <w:left w:val="single" w:sz="4" w:space="0" w:color="000000"/>
              <w:bottom w:val="single" w:sz="4" w:space="0" w:color="auto"/>
              <w:right w:val="single" w:sz="4" w:space="0" w:color="000000"/>
            </w:tcBorders>
          </w:tcPr>
          <w:p w14:paraId="54355702"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color w:val="000000"/>
                <w:sz w:val="24"/>
                <w:szCs w:val="24"/>
              </w:rPr>
              <w:t>Glava</w:t>
            </w:r>
            <w:r w:rsidRPr="0001313C">
              <w:rPr>
                <w:rFonts w:ascii="Times New Roman" w:eastAsia="Calibri" w:hAnsi="Times New Roman" w:cs="Times New Roman"/>
                <w:b/>
                <w:bCs/>
                <w:color w:val="000000"/>
                <w:sz w:val="24"/>
                <w:szCs w:val="24"/>
              </w:rPr>
              <w:t xml:space="preserve">: 00301 DRUŠTVENE DJELATNOSTI </w:t>
            </w:r>
          </w:p>
        </w:tc>
      </w:tr>
      <w:tr w:rsidR="00824A23" w:rsidRPr="0001313C" w14:paraId="06CECD56"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7A5EB411" w14:textId="77777777" w:rsidR="00824A23" w:rsidRPr="0001313C" w:rsidRDefault="00824A23" w:rsidP="00824A23">
            <w:pPr>
              <w:jc w:val="both"/>
              <w:rPr>
                <w:rFonts w:ascii="Times New Roman" w:eastAsia="Calibri" w:hAnsi="Times New Roman" w:cs="Times New Roman"/>
                <w:color w:val="000000"/>
                <w:sz w:val="24"/>
                <w:szCs w:val="24"/>
                <w:highlight w:val="yellow"/>
              </w:rPr>
            </w:pPr>
            <w:r w:rsidRPr="0001313C">
              <w:rPr>
                <w:rFonts w:ascii="Times New Roman" w:eastAsia="Calibri" w:hAnsi="Times New Roman" w:cs="Times New Roman"/>
                <w:b/>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1E2EDC86" w14:textId="77777777" w:rsidR="00824A23" w:rsidRPr="0001313C" w:rsidRDefault="00824A23" w:rsidP="00824A23">
            <w:pPr>
              <w:jc w:val="both"/>
              <w:rPr>
                <w:rFonts w:ascii="Times New Roman" w:eastAsia="Calibri" w:hAnsi="Times New Roman" w:cs="Times New Roman"/>
                <w:b/>
                <w:bCs/>
                <w:color w:val="000000"/>
                <w:sz w:val="24"/>
                <w:szCs w:val="24"/>
                <w:highlight w:val="yellow"/>
              </w:rPr>
            </w:pPr>
            <w:r w:rsidRPr="0001313C">
              <w:rPr>
                <w:rFonts w:ascii="Times New Roman" w:eastAsia="Calibri" w:hAnsi="Times New Roman" w:cs="Times New Roman"/>
                <w:b/>
                <w:bCs/>
                <w:color w:val="000000"/>
                <w:sz w:val="24"/>
                <w:szCs w:val="24"/>
              </w:rPr>
              <w:t>1006 ŠIBENSKO KULTURNO LJETO</w:t>
            </w:r>
          </w:p>
        </w:tc>
      </w:tr>
      <w:tr w:rsidR="00824A23" w:rsidRPr="0001313C" w14:paraId="26174483"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46A808C0" w14:textId="77777777" w:rsidR="00824A23" w:rsidRPr="0001313C" w:rsidRDefault="00824A23" w:rsidP="00824A23">
            <w:pPr>
              <w:jc w:val="both"/>
              <w:rPr>
                <w:rFonts w:ascii="Times New Roman" w:eastAsia="Calibri" w:hAnsi="Times New Roman" w:cs="Times New Roman"/>
                <w:b/>
                <w:color w:val="000000"/>
                <w:sz w:val="24"/>
                <w:szCs w:val="24"/>
              </w:rPr>
            </w:pPr>
            <w:bookmarkStart w:id="1" w:name="_Hlk66779836"/>
            <w:r w:rsidRPr="0001313C">
              <w:rPr>
                <w:rFonts w:ascii="Times New Roman" w:eastAsia="Calibri" w:hAnsi="Times New Roman" w:cs="Times New Roman"/>
                <w:b/>
                <w:color w:val="000000"/>
                <w:sz w:val="24"/>
                <w:szCs w:val="24"/>
              </w:rPr>
              <w:t>Funkcijska oznaka</w:t>
            </w:r>
          </w:p>
        </w:tc>
        <w:tc>
          <w:tcPr>
            <w:tcW w:w="6423" w:type="dxa"/>
            <w:tcBorders>
              <w:top w:val="single" w:sz="4" w:space="0" w:color="000000"/>
              <w:left w:val="single" w:sz="4" w:space="0" w:color="000000"/>
              <w:bottom w:val="single" w:sz="4" w:space="0" w:color="auto"/>
              <w:right w:val="single" w:sz="4" w:space="0" w:color="000000"/>
            </w:tcBorders>
          </w:tcPr>
          <w:p w14:paraId="3764838B"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0820 Službe kulture</w:t>
            </w:r>
          </w:p>
        </w:tc>
      </w:tr>
      <w:bookmarkEnd w:id="1"/>
      <w:tr w:rsidR="00824A23" w:rsidRPr="0001313C" w14:paraId="10386BF3"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65AC275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Regulatorni okvir </w:t>
            </w:r>
          </w:p>
        </w:tc>
        <w:tc>
          <w:tcPr>
            <w:tcW w:w="6423" w:type="dxa"/>
            <w:tcBorders>
              <w:top w:val="single" w:sz="4" w:space="0" w:color="000000"/>
              <w:left w:val="single" w:sz="4" w:space="0" w:color="000000"/>
              <w:bottom w:val="single" w:sz="4" w:space="0" w:color="auto"/>
              <w:right w:val="single" w:sz="4" w:space="0" w:color="000000"/>
            </w:tcBorders>
          </w:tcPr>
          <w:p w14:paraId="186DEE9A"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kulturnim vijećima i financiranju javnih potreba u kulturi ("Narodne novine", broj 83/22)</w:t>
            </w:r>
          </w:p>
          <w:p w14:paraId="4C67540D"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udrugama (“Narodne Novine“, broj 74/14, 70/17 i 98/19  i 151/22 čl. 32. i 33 )</w:t>
            </w:r>
          </w:p>
          <w:p w14:paraId="331042DA"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Statut Grada Šibenika („Službeni glasnik Grada Šibenika“, broj 2/21)  čl. 37.)</w:t>
            </w:r>
          </w:p>
          <w:p w14:paraId="11E16DA7"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proračunu („Narodne Novine“, broj 144/21)</w:t>
            </w:r>
          </w:p>
        </w:tc>
      </w:tr>
      <w:tr w:rsidR="00824A23" w:rsidRPr="0001313C" w14:paraId="08DA8A1F"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5F91F94E"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auto"/>
              <w:right w:val="single" w:sz="4" w:space="0" w:color="000000"/>
            </w:tcBorders>
          </w:tcPr>
          <w:p w14:paraId="7E160FBB"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A100601 Šibensko kulturno ljeto</w:t>
            </w:r>
          </w:p>
          <w:p w14:paraId="2F667671" w14:textId="77777777" w:rsidR="00824A23" w:rsidRPr="0001313C" w:rsidRDefault="00824A23" w:rsidP="00824A23">
            <w:pPr>
              <w:jc w:val="both"/>
              <w:rPr>
                <w:rFonts w:ascii="Times New Roman" w:eastAsia="Calibri" w:hAnsi="Times New Roman" w:cs="Times New Roman"/>
                <w:b/>
                <w:bCs/>
                <w:color w:val="000000"/>
                <w:sz w:val="24"/>
                <w:szCs w:val="24"/>
              </w:rPr>
            </w:pPr>
          </w:p>
        </w:tc>
      </w:tr>
      <w:tr w:rsidR="00824A23" w:rsidRPr="0001313C" w14:paraId="20485031"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42F17C29"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Ciljevi programa </w:t>
            </w:r>
          </w:p>
        </w:tc>
        <w:tc>
          <w:tcPr>
            <w:tcW w:w="6423" w:type="dxa"/>
            <w:tcBorders>
              <w:top w:val="single" w:sz="4" w:space="0" w:color="000000"/>
              <w:left w:val="single" w:sz="4" w:space="0" w:color="000000"/>
              <w:bottom w:val="single" w:sz="4" w:space="0" w:color="auto"/>
              <w:right w:val="single" w:sz="4" w:space="0" w:color="000000"/>
            </w:tcBorders>
          </w:tcPr>
          <w:p w14:paraId="453513E0" w14:textId="16668153"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 xml:space="preserve">Promicanje kulture suvremenog i tradicionalnog izričaja renomiranih umjetnika na atraktivnim lokacijama u gradu te obogaćivanje kulturne i turističke ponude grada. </w:t>
            </w:r>
          </w:p>
        </w:tc>
      </w:tr>
      <w:tr w:rsidR="00824A23" w:rsidRPr="0001313C" w14:paraId="25127B86"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6BDCD7A3"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000000"/>
              <w:left w:val="single" w:sz="4" w:space="0" w:color="000000"/>
              <w:bottom w:val="single" w:sz="4" w:space="0" w:color="auto"/>
              <w:right w:val="single" w:sz="4" w:space="0" w:color="000000"/>
            </w:tcBorders>
          </w:tcPr>
          <w:p w14:paraId="12496774"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color w:val="000000"/>
                <w:sz w:val="24"/>
                <w:szCs w:val="24"/>
              </w:rPr>
              <w:t>Broj sufinanciranih programa i manifestacija u okviru programa Šibensko kulturno ljeto</w:t>
            </w:r>
          </w:p>
        </w:tc>
      </w:tr>
      <w:tr w:rsidR="00824A23" w:rsidRPr="0001313C" w14:paraId="0DF9E0E7"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511987D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Obrazloženje </w:t>
            </w:r>
          </w:p>
        </w:tc>
        <w:tc>
          <w:tcPr>
            <w:tcW w:w="6423" w:type="dxa"/>
            <w:tcBorders>
              <w:top w:val="single" w:sz="4" w:space="0" w:color="000000"/>
              <w:left w:val="single" w:sz="4" w:space="0" w:color="000000"/>
              <w:bottom w:val="single" w:sz="4" w:space="0" w:color="auto"/>
              <w:right w:val="single" w:sz="4" w:space="0" w:color="000000"/>
            </w:tcBorders>
          </w:tcPr>
          <w:p w14:paraId="5B7E0E5D" w14:textId="6CE26BDB" w:rsidR="00824A23" w:rsidRPr="0001313C" w:rsidRDefault="00824A23" w:rsidP="00824A23">
            <w:pPr>
              <w:jc w:val="both"/>
              <w:rPr>
                <w:rFonts w:ascii="Times New Roman" w:eastAsia="Calibri" w:hAnsi="Times New Roman" w:cs="Times New Roman"/>
                <w:color w:val="000000"/>
                <w:sz w:val="24"/>
                <w:szCs w:val="24"/>
                <w:highlight w:val="yellow"/>
              </w:rPr>
            </w:pPr>
            <w:r w:rsidRPr="0001313C">
              <w:rPr>
                <w:rFonts w:ascii="Times New Roman" w:eastAsia="Calibri" w:hAnsi="Times New Roman" w:cs="Times New Roman"/>
                <w:color w:val="000000"/>
                <w:sz w:val="24"/>
                <w:szCs w:val="24"/>
              </w:rPr>
              <w:t>Navedenim programom želi se podignuti  kvaliteta i razvoj programa/projekata u kulturi, a time i veća uključenost građana u aktivnosti programa, individualno ili organizirano, kroz djelatnost udruga u kulturi. Sukladno navedenom, programi i projekti u kulturi financiraju se  temeljem  Javnog poziv</w:t>
            </w:r>
            <w:r w:rsidR="00A24D10">
              <w:rPr>
                <w:rFonts w:ascii="Times New Roman" w:eastAsia="Calibri" w:hAnsi="Times New Roman" w:cs="Times New Roman"/>
                <w:color w:val="000000"/>
                <w:sz w:val="24"/>
                <w:szCs w:val="24"/>
              </w:rPr>
              <w:t>a</w:t>
            </w:r>
            <w:r w:rsidRPr="0001313C">
              <w:rPr>
                <w:rFonts w:ascii="Times New Roman" w:eastAsia="Calibri" w:hAnsi="Times New Roman" w:cs="Times New Roman"/>
                <w:color w:val="000000"/>
                <w:sz w:val="24"/>
                <w:szCs w:val="24"/>
              </w:rPr>
              <w:t xml:space="preserve"> za financiranje programa javnih potreba u kulturi koji je bio raspisan od 27. rujna do 31. listopada 2024. godine. Javne potrebe u kulturi za koje se sredstva osiguravaju u Proračunu Grada Šibenika odnose se na kulturne djelatnosti, akcije i manifestacije koje provode udruge, a koje su od interesa za Grad Šibenik. U skladu sa Zakonom o financiranju javnih potreba u kulturi i objektivnim proračunskim mogućnostima Grad Šibenik je u Program javnih potreba u kulturi za 2024. godinu uvrstio financiranje kulturnih programa iz sljedećih područja kulturnih djelatnosti: kulturne akcije i manifestacije, zaštita kulturne baštine , kulturno-umjetnički amaterizam, vizualna umjetnost, arhivska i izdavačka djelatnost, književne manifestacije, likovna umjetnost, glazbena i glazbeno-scenska umjetnost, dramska i plesna umjetnost, programi koji potiču kulturu mladih. </w:t>
            </w:r>
          </w:p>
        </w:tc>
      </w:tr>
      <w:tr w:rsidR="00824A23" w:rsidRPr="0001313C" w14:paraId="5BB4ED2C"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4635AC99"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142B49A5"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1007 TRADICIONALNI DANI I OBLJETNICE</w:t>
            </w:r>
          </w:p>
        </w:tc>
      </w:tr>
      <w:tr w:rsidR="00824A23" w:rsidRPr="0001313C" w14:paraId="696CA17E"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46FB8D98"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Funkcijska oznaka</w:t>
            </w:r>
          </w:p>
        </w:tc>
        <w:tc>
          <w:tcPr>
            <w:tcW w:w="6423" w:type="dxa"/>
            <w:tcBorders>
              <w:top w:val="single" w:sz="4" w:space="0" w:color="000000"/>
              <w:left w:val="single" w:sz="4" w:space="0" w:color="000000"/>
              <w:bottom w:val="single" w:sz="4" w:space="0" w:color="auto"/>
              <w:right w:val="single" w:sz="4" w:space="0" w:color="000000"/>
            </w:tcBorders>
          </w:tcPr>
          <w:p w14:paraId="3B73ED8A"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0820 Službe kulture</w:t>
            </w:r>
          </w:p>
        </w:tc>
      </w:tr>
      <w:tr w:rsidR="00824A23" w:rsidRPr="0001313C" w14:paraId="252751A5"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077C613A"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Regulatorni okvir </w:t>
            </w:r>
          </w:p>
        </w:tc>
        <w:tc>
          <w:tcPr>
            <w:tcW w:w="6423" w:type="dxa"/>
            <w:tcBorders>
              <w:top w:val="single" w:sz="4" w:space="0" w:color="000000"/>
              <w:left w:val="single" w:sz="4" w:space="0" w:color="000000"/>
              <w:bottom w:val="single" w:sz="4" w:space="0" w:color="auto"/>
              <w:right w:val="single" w:sz="4" w:space="0" w:color="000000"/>
            </w:tcBorders>
          </w:tcPr>
          <w:p w14:paraId="49AAAA9D"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kulturnim vijećima i financiranju javnih potreba u kulturi ("Narodne novine", broj 83/22)</w:t>
            </w:r>
          </w:p>
          <w:p w14:paraId="336019E2"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udrugama (“Narodne Novine“, broj 74/14, 70/17 i 98/19  i 151/22 čl. 32. i 33 )</w:t>
            </w:r>
          </w:p>
          <w:p w14:paraId="08CDCC92"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Statut Grada Šibenika („Službeni glasnik Grada Šibenika“, broj 2/21)  čl. 37.)</w:t>
            </w:r>
          </w:p>
          <w:p w14:paraId="5A2DABDE"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lang w:bidi="hr-HR"/>
              </w:rPr>
              <w:t>Zakon o proračunu („Narodne Novine“ broj 144/21)</w:t>
            </w:r>
          </w:p>
        </w:tc>
      </w:tr>
      <w:tr w:rsidR="00824A23" w:rsidRPr="0001313C" w14:paraId="17F52369"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7073F34A"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Opis programa </w:t>
            </w:r>
          </w:p>
        </w:tc>
        <w:tc>
          <w:tcPr>
            <w:tcW w:w="6423" w:type="dxa"/>
            <w:tcBorders>
              <w:top w:val="single" w:sz="4" w:space="0" w:color="000000"/>
              <w:left w:val="single" w:sz="4" w:space="0" w:color="000000"/>
              <w:bottom w:val="single" w:sz="4" w:space="0" w:color="auto"/>
              <w:right w:val="single" w:sz="4" w:space="0" w:color="000000"/>
            </w:tcBorders>
          </w:tcPr>
          <w:p w14:paraId="2B49619C"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A100701 Tradicionalni dani i obljetnice</w:t>
            </w:r>
          </w:p>
          <w:p w14:paraId="39325DBC"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A100707 Ostali programi</w:t>
            </w:r>
          </w:p>
          <w:p w14:paraId="5C42DAC0"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A 100708 Projekt </w:t>
            </w:r>
            <w:proofErr w:type="spellStart"/>
            <w:r w:rsidRPr="0001313C">
              <w:rPr>
                <w:rFonts w:ascii="Times New Roman" w:eastAsia="Calibri" w:hAnsi="Times New Roman" w:cs="Times New Roman"/>
                <w:b/>
                <w:bCs/>
                <w:color w:val="000000"/>
                <w:sz w:val="24"/>
                <w:szCs w:val="24"/>
              </w:rPr>
              <w:t>Light</w:t>
            </w:r>
            <w:proofErr w:type="spellEnd"/>
            <w:r w:rsidRPr="0001313C">
              <w:rPr>
                <w:rFonts w:ascii="Times New Roman" w:eastAsia="Calibri" w:hAnsi="Times New Roman" w:cs="Times New Roman"/>
                <w:b/>
                <w:bCs/>
                <w:color w:val="000000"/>
                <w:sz w:val="24"/>
                <w:szCs w:val="24"/>
              </w:rPr>
              <w:t xml:space="preserve"> </w:t>
            </w:r>
            <w:proofErr w:type="spellStart"/>
            <w:r w:rsidRPr="0001313C">
              <w:rPr>
                <w:rFonts w:ascii="Times New Roman" w:eastAsia="Calibri" w:hAnsi="Times New Roman" w:cs="Times New Roman"/>
                <w:b/>
                <w:bCs/>
                <w:color w:val="000000"/>
                <w:sz w:val="24"/>
                <w:szCs w:val="24"/>
              </w:rPr>
              <w:t>is</w:t>
            </w:r>
            <w:proofErr w:type="spellEnd"/>
            <w:r w:rsidRPr="0001313C">
              <w:rPr>
                <w:rFonts w:ascii="Times New Roman" w:eastAsia="Calibri" w:hAnsi="Times New Roman" w:cs="Times New Roman"/>
                <w:b/>
                <w:bCs/>
                <w:color w:val="000000"/>
                <w:sz w:val="24"/>
                <w:szCs w:val="24"/>
              </w:rPr>
              <w:t xml:space="preserve"> </w:t>
            </w:r>
            <w:proofErr w:type="spellStart"/>
            <w:r w:rsidRPr="0001313C">
              <w:rPr>
                <w:rFonts w:ascii="Times New Roman" w:eastAsia="Calibri" w:hAnsi="Times New Roman" w:cs="Times New Roman"/>
                <w:b/>
                <w:bCs/>
                <w:color w:val="000000"/>
                <w:sz w:val="24"/>
                <w:szCs w:val="24"/>
              </w:rPr>
              <w:t>life</w:t>
            </w:r>
            <w:proofErr w:type="spellEnd"/>
          </w:p>
          <w:p w14:paraId="0BCECF58" w14:textId="77777777" w:rsidR="00824A23" w:rsidRPr="0001313C" w:rsidRDefault="00824A23" w:rsidP="00824A23">
            <w:pPr>
              <w:jc w:val="both"/>
              <w:rPr>
                <w:rFonts w:ascii="Times New Roman" w:eastAsia="Calibri" w:hAnsi="Times New Roman" w:cs="Times New Roman"/>
                <w:b/>
                <w:bCs/>
                <w:color w:val="000000"/>
                <w:sz w:val="24"/>
                <w:szCs w:val="24"/>
              </w:rPr>
            </w:pPr>
          </w:p>
        </w:tc>
      </w:tr>
      <w:tr w:rsidR="00824A23" w:rsidRPr="0001313C" w14:paraId="5A07EEE7"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325C2EB7"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Ciljevi programa </w:t>
            </w:r>
          </w:p>
        </w:tc>
        <w:tc>
          <w:tcPr>
            <w:tcW w:w="6423" w:type="dxa"/>
            <w:tcBorders>
              <w:top w:val="single" w:sz="4" w:space="0" w:color="000000"/>
              <w:left w:val="single" w:sz="4" w:space="0" w:color="000000"/>
              <w:bottom w:val="single" w:sz="4" w:space="0" w:color="auto"/>
              <w:right w:val="single" w:sz="4" w:space="0" w:color="000000"/>
            </w:tcBorders>
          </w:tcPr>
          <w:p w14:paraId="1578E57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Ciljevi programa su; očuvanje tradicije, obilježavanje značajnih datuma iz povijesti grada, njegovanje uspomene na zaslužne i  povijesne ličnosti, podržavanje  organiziranog djelovanja građana, stvaranje blagdanskog i </w:t>
            </w:r>
            <w:proofErr w:type="spellStart"/>
            <w:r w:rsidRPr="0001313C">
              <w:rPr>
                <w:rFonts w:ascii="Times New Roman" w:eastAsia="Calibri" w:hAnsi="Times New Roman" w:cs="Times New Roman"/>
                <w:color w:val="000000"/>
                <w:sz w:val="24"/>
                <w:szCs w:val="24"/>
              </w:rPr>
              <w:t>obljetničkog</w:t>
            </w:r>
            <w:proofErr w:type="spellEnd"/>
            <w:r w:rsidRPr="0001313C">
              <w:rPr>
                <w:rFonts w:ascii="Times New Roman" w:eastAsia="Calibri" w:hAnsi="Times New Roman" w:cs="Times New Roman"/>
                <w:color w:val="000000"/>
                <w:sz w:val="24"/>
                <w:szCs w:val="24"/>
              </w:rPr>
              <w:t xml:space="preserve"> ugođaja i raspoloženja, isticanje stvaralačke motivacije za status uspješnog i zaslužnog građanina grada. Sukladno navedenom, Grad Šibenik obilježava: Dan Grada, Rujanski ratni podvig, manifestaciju </w:t>
            </w:r>
            <w:proofErr w:type="spellStart"/>
            <w:r w:rsidRPr="0001313C">
              <w:rPr>
                <w:rFonts w:ascii="Times New Roman" w:eastAsia="Calibri" w:hAnsi="Times New Roman" w:cs="Times New Roman"/>
                <w:color w:val="000000"/>
                <w:sz w:val="24"/>
                <w:szCs w:val="24"/>
              </w:rPr>
              <w:t>LIght</w:t>
            </w:r>
            <w:proofErr w:type="spellEnd"/>
            <w:r w:rsidRPr="0001313C">
              <w:rPr>
                <w:rFonts w:ascii="Times New Roman" w:eastAsia="Calibri" w:hAnsi="Times New Roman" w:cs="Times New Roman"/>
                <w:color w:val="000000"/>
                <w:sz w:val="24"/>
                <w:szCs w:val="24"/>
              </w:rPr>
              <w:t xml:space="preserve"> </w:t>
            </w:r>
            <w:proofErr w:type="spellStart"/>
            <w:r w:rsidRPr="0001313C">
              <w:rPr>
                <w:rFonts w:ascii="Times New Roman" w:eastAsia="Calibri" w:hAnsi="Times New Roman" w:cs="Times New Roman"/>
                <w:color w:val="000000"/>
                <w:sz w:val="24"/>
                <w:szCs w:val="24"/>
              </w:rPr>
              <w:t>is</w:t>
            </w:r>
            <w:proofErr w:type="spellEnd"/>
            <w:r w:rsidRPr="0001313C">
              <w:rPr>
                <w:rFonts w:ascii="Times New Roman" w:eastAsia="Calibri" w:hAnsi="Times New Roman" w:cs="Times New Roman"/>
                <w:color w:val="000000"/>
                <w:sz w:val="24"/>
                <w:szCs w:val="24"/>
              </w:rPr>
              <w:t xml:space="preserve"> Life, adventska događanja – „Adventura“ i doček Nove godine, manifestacije </w:t>
            </w:r>
            <w:r w:rsidRPr="0001313C">
              <w:rPr>
                <w:rFonts w:ascii="Times New Roman" w:hAnsi="Times New Roman" w:cs="Times New Roman"/>
                <w:color w:val="000000"/>
                <w:sz w:val="24"/>
                <w:szCs w:val="24"/>
              </w:rPr>
              <w:t>Noć muzeja,  Noć knjige i Međunarodni dan muzeja</w:t>
            </w:r>
            <w:r w:rsidRPr="0001313C">
              <w:rPr>
                <w:rFonts w:ascii="Times New Roman" w:eastAsia="Calibri" w:hAnsi="Times New Roman" w:cs="Times New Roman"/>
                <w:color w:val="000000"/>
                <w:sz w:val="24"/>
                <w:szCs w:val="24"/>
              </w:rPr>
              <w:t xml:space="preserve">, Šibensko kulturno ljeto i druge prigodne obljetnice. </w:t>
            </w:r>
          </w:p>
        </w:tc>
      </w:tr>
      <w:tr w:rsidR="00824A23" w:rsidRPr="0001313C" w14:paraId="535978CA"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2792EE54"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lastRenderedPageBreak/>
              <w:t xml:space="preserve">Pokazatelj rezultata </w:t>
            </w:r>
          </w:p>
        </w:tc>
        <w:tc>
          <w:tcPr>
            <w:tcW w:w="6423" w:type="dxa"/>
            <w:tcBorders>
              <w:top w:val="single" w:sz="4" w:space="0" w:color="000000"/>
              <w:left w:val="single" w:sz="4" w:space="0" w:color="000000"/>
              <w:bottom w:val="single" w:sz="4" w:space="0" w:color="auto"/>
              <w:right w:val="single" w:sz="4" w:space="0" w:color="000000"/>
            </w:tcBorders>
          </w:tcPr>
          <w:p w14:paraId="4ACDC709"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color w:val="000000"/>
                <w:sz w:val="24"/>
                <w:szCs w:val="24"/>
              </w:rPr>
              <w:t>Broj sufinanciranih programa i manifestacija u okviru programa Tradicionalni dani i obljetnice</w:t>
            </w:r>
          </w:p>
        </w:tc>
      </w:tr>
      <w:tr w:rsidR="00824A23" w:rsidRPr="0001313C" w14:paraId="385C53C0"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2A7BB307"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Obrazloženje </w:t>
            </w:r>
          </w:p>
        </w:tc>
        <w:tc>
          <w:tcPr>
            <w:tcW w:w="6423" w:type="dxa"/>
            <w:tcBorders>
              <w:top w:val="single" w:sz="4" w:space="0" w:color="000000"/>
              <w:left w:val="single" w:sz="4" w:space="0" w:color="000000"/>
              <w:bottom w:val="single" w:sz="4" w:space="0" w:color="auto"/>
              <w:right w:val="single" w:sz="4" w:space="0" w:color="000000"/>
            </w:tcBorders>
          </w:tcPr>
          <w:p w14:paraId="668FDE9E"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Realizacija programa kojima se obilježavaju značajni datumi iz povijesti grada, zaslužne povijesne ličnosti, isticanja stvaralačke motivacije za status uspješnog i zaslužnog građanina grada, a sve s ciljem očuvanja tradicije, organiziranog djelovanja udruga građana i stvaranje blagdanskog i </w:t>
            </w:r>
            <w:proofErr w:type="spellStart"/>
            <w:r w:rsidRPr="0001313C">
              <w:rPr>
                <w:rFonts w:ascii="Times New Roman" w:eastAsia="Calibri" w:hAnsi="Times New Roman" w:cs="Times New Roman"/>
                <w:color w:val="000000"/>
                <w:sz w:val="24"/>
                <w:szCs w:val="24"/>
              </w:rPr>
              <w:t>obljetničkog</w:t>
            </w:r>
            <w:proofErr w:type="spellEnd"/>
            <w:r w:rsidRPr="0001313C">
              <w:rPr>
                <w:rFonts w:ascii="Times New Roman" w:eastAsia="Calibri" w:hAnsi="Times New Roman" w:cs="Times New Roman"/>
                <w:color w:val="000000"/>
                <w:sz w:val="24"/>
                <w:szCs w:val="24"/>
              </w:rPr>
              <w:t xml:space="preserve"> ugođaja i raspoloženja.</w:t>
            </w:r>
          </w:p>
        </w:tc>
      </w:tr>
      <w:tr w:rsidR="00824A23" w:rsidRPr="0001313C" w14:paraId="37D1CE04"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4905CC5C"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7E7DB691"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1008 OSTALI KULTURNI PROGRAMI</w:t>
            </w:r>
          </w:p>
        </w:tc>
      </w:tr>
      <w:tr w:rsidR="00824A23" w:rsidRPr="0001313C" w14:paraId="2A7CA660"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06D93451"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Funkcijska oznaka</w:t>
            </w:r>
          </w:p>
        </w:tc>
        <w:tc>
          <w:tcPr>
            <w:tcW w:w="6423" w:type="dxa"/>
            <w:tcBorders>
              <w:top w:val="single" w:sz="4" w:space="0" w:color="000000"/>
              <w:left w:val="single" w:sz="4" w:space="0" w:color="000000"/>
              <w:bottom w:val="single" w:sz="4" w:space="0" w:color="auto"/>
              <w:right w:val="single" w:sz="4" w:space="0" w:color="000000"/>
            </w:tcBorders>
          </w:tcPr>
          <w:p w14:paraId="55B8B821"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0820 Službe kulture</w:t>
            </w:r>
          </w:p>
        </w:tc>
      </w:tr>
      <w:tr w:rsidR="00824A23" w:rsidRPr="0001313C" w14:paraId="7D03AD11"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0B07894B"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Regulatorni okvir </w:t>
            </w:r>
          </w:p>
        </w:tc>
        <w:tc>
          <w:tcPr>
            <w:tcW w:w="6423" w:type="dxa"/>
            <w:tcBorders>
              <w:top w:val="single" w:sz="4" w:space="0" w:color="000000"/>
              <w:left w:val="single" w:sz="4" w:space="0" w:color="000000"/>
              <w:bottom w:val="single" w:sz="4" w:space="0" w:color="auto"/>
              <w:right w:val="single" w:sz="4" w:space="0" w:color="000000"/>
            </w:tcBorders>
          </w:tcPr>
          <w:p w14:paraId="3B2AC29C"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kulturnim vijećima i financiranju javnih potreba u kulturi ("Narodne novine", br. 83/22)</w:t>
            </w:r>
          </w:p>
          <w:p w14:paraId="7278B5A2" w14:textId="4550A8E5"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udrugama (“Narodne Novine“ broj 74/14, 70/17 i 98/19  i 151/22 čl. 32. i 33.)</w:t>
            </w:r>
          </w:p>
          <w:p w14:paraId="1BDCF553"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Statut Grada Šibenika („Službeni glasnik Grada Šibenika“ broj 2/21)   čl. 37.)</w:t>
            </w:r>
          </w:p>
          <w:p w14:paraId="06BC332B" w14:textId="77777777" w:rsidR="00824A23" w:rsidRPr="0001313C" w:rsidRDefault="00824A23" w:rsidP="00824A23">
            <w:pPr>
              <w:jc w:val="both"/>
              <w:rPr>
                <w:rFonts w:ascii="Times New Roman" w:eastAsia="Calibri" w:hAnsi="Times New Roman" w:cs="Times New Roman"/>
                <w:b/>
                <w:bCs/>
                <w:color w:val="000000"/>
                <w:sz w:val="24"/>
                <w:szCs w:val="24"/>
                <w:lang w:bidi="hr-HR"/>
              </w:rPr>
            </w:pPr>
            <w:r w:rsidRPr="0001313C">
              <w:rPr>
                <w:rFonts w:ascii="Times New Roman" w:eastAsia="Calibri" w:hAnsi="Times New Roman" w:cs="Times New Roman"/>
                <w:color w:val="000000"/>
                <w:sz w:val="24"/>
                <w:szCs w:val="24"/>
                <w:lang w:bidi="hr-HR"/>
              </w:rPr>
              <w:t>Zakon o proračunu („Narodne Novine“ broj 144/21)</w:t>
            </w:r>
          </w:p>
        </w:tc>
      </w:tr>
      <w:tr w:rsidR="00824A23" w:rsidRPr="0001313C" w14:paraId="4EA05A23"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11136B13"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Opis programa </w:t>
            </w:r>
          </w:p>
        </w:tc>
        <w:tc>
          <w:tcPr>
            <w:tcW w:w="6423" w:type="dxa"/>
            <w:tcBorders>
              <w:top w:val="single" w:sz="4" w:space="0" w:color="000000"/>
              <w:left w:val="single" w:sz="4" w:space="0" w:color="000000"/>
              <w:bottom w:val="single" w:sz="4" w:space="0" w:color="auto"/>
              <w:right w:val="single" w:sz="4" w:space="0" w:color="000000"/>
            </w:tcBorders>
          </w:tcPr>
          <w:p w14:paraId="30FF8228"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  100801 Izdaci za kulturne udruge</w:t>
            </w:r>
          </w:p>
          <w:p w14:paraId="55311298"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T 100808 Kulturna strategija Šibenika</w:t>
            </w:r>
          </w:p>
          <w:p w14:paraId="56A337CB"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T 100811 Interpretacijski centar Danilo </w:t>
            </w:r>
          </w:p>
        </w:tc>
      </w:tr>
      <w:tr w:rsidR="00824A23" w:rsidRPr="0001313C" w14:paraId="3A0C83D3"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78AEC010"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Ciljevi programa </w:t>
            </w:r>
          </w:p>
        </w:tc>
        <w:tc>
          <w:tcPr>
            <w:tcW w:w="6423" w:type="dxa"/>
            <w:tcBorders>
              <w:top w:val="single" w:sz="4" w:space="0" w:color="000000"/>
              <w:left w:val="single" w:sz="4" w:space="0" w:color="000000"/>
              <w:bottom w:val="single" w:sz="4" w:space="0" w:color="auto"/>
              <w:right w:val="single" w:sz="4" w:space="0" w:color="000000"/>
            </w:tcBorders>
          </w:tcPr>
          <w:p w14:paraId="630B0D5D" w14:textId="77777777" w:rsidR="00824A23" w:rsidRPr="0001313C" w:rsidRDefault="00824A23" w:rsidP="00824A23">
            <w:pPr>
              <w:jc w:val="both"/>
              <w:rPr>
                <w:rFonts w:ascii="Times New Roman" w:eastAsia="Calibri" w:hAnsi="Times New Roman" w:cs="Times New Roman"/>
                <w:b/>
                <w:bCs/>
                <w:color w:val="000000"/>
                <w:sz w:val="24"/>
                <w:szCs w:val="24"/>
                <w:highlight w:val="yellow"/>
              </w:rPr>
            </w:pPr>
            <w:r w:rsidRPr="0001313C">
              <w:rPr>
                <w:rFonts w:ascii="Times New Roman" w:eastAsia="Calibri" w:hAnsi="Times New Roman" w:cs="Times New Roman"/>
                <w:color w:val="000000"/>
                <w:sz w:val="24"/>
                <w:szCs w:val="24"/>
              </w:rPr>
              <w:t xml:space="preserve">Ciljevi programa su: razvijanje kulturnog amaterskog stvaralaštva kod mladih i starijih osoba; njegovanja nacionalne kulturne i glazbene baštine i upoznavanja s kulturnim postignućima drugih naroda, te poticanje udruživanja građana i njihovog organiziranog djelovanja u područjima kulture. Na temelju prijava na javni poziv za predlaganje programa javnih potreba u kulturi, Grad Šibenik osigurava sredstva za različite programe u kulturi, aktivnosti građana u udrugama u području kulture i umjetnosti (glazbe, orkestri, zborsko pjevanje, festivali, plesno-scenske aktivnosti, izložbe, revije i tribine, filmska djelatnost i slične kulturne manifestacije, strategija kulturnog razvoja i sl.). </w:t>
            </w:r>
          </w:p>
        </w:tc>
      </w:tr>
      <w:tr w:rsidR="00824A23" w:rsidRPr="0001313C" w14:paraId="1A41134E"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1B26C93B"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Pokazatelj rezultata </w:t>
            </w:r>
          </w:p>
        </w:tc>
        <w:tc>
          <w:tcPr>
            <w:tcW w:w="6423" w:type="dxa"/>
            <w:tcBorders>
              <w:top w:val="single" w:sz="4" w:space="0" w:color="000000"/>
              <w:left w:val="single" w:sz="4" w:space="0" w:color="000000"/>
              <w:bottom w:val="single" w:sz="4" w:space="0" w:color="auto"/>
              <w:right w:val="single" w:sz="4" w:space="0" w:color="000000"/>
            </w:tcBorders>
          </w:tcPr>
          <w:p w14:paraId="3A0291A2" w14:textId="426C283E"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Pozitivno funkcioniranje i održivost u provođenju kulturno promotivne djelatnosti, broj potpisanih ugovora i dodijeljenih financijskih potpora udrugama iz područja kulture te broj realiziranih programa.</w:t>
            </w:r>
          </w:p>
          <w:p w14:paraId="0F99CC58" w14:textId="77777777" w:rsidR="00824A23" w:rsidRPr="0001313C" w:rsidRDefault="00824A23" w:rsidP="00824A23">
            <w:pPr>
              <w:jc w:val="both"/>
              <w:rPr>
                <w:rFonts w:ascii="Times New Roman" w:eastAsia="Calibri" w:hAnsi="Times New Roman" w:cs="Times New Roman"/>
                <w:b/>
                <w:bCs/>
                <w:color w:val="000000"/>
                <w:sz w:val="24"/>
                <w:szCs w:val="24"/>
              </w:rPr>
            </w:pPr>
          </w:p>
        </w:tc>
      </w:tr>
      <w:tr w:rsidR="00824A23" w:rsidRPr="0001313C" w14:paraId="6A776BC0"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4D8E47D0"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Obrazloženje </w:t>
            </w:r>
          </w:p>
        </w:tc>
        <w:tc>
          <w:tcPr>
            <w:tcW w:w="6423" w:type="dxa"/>
            <w:tcBorders>
              <w:top w:val="single" w:sz="4" w:space="0" w:color="000000"/>
              <w:left w:val="single" w:sz="4" w:space="0" w:color="000000"/>
              <w:bottom w:val="single" w:sz="4" w:space="0" w:color="auto"/>
              <w:right w:val="single" w:sz="4" w:space="0" w:color="000000"/>
            </w:tcBorders>
          </w:tcPr>
          <w:p w14:paraId="6665E468" w14:textId="0BC70DC6"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Navedenim programom želi se podignuti kvaliteta i razvoj programa/projekata u kulturi, a time i veća uključenost građana u aktivnosti programa, individualno ili organizirano kroz djelatnost udruga u kulturi.  Sukladno navedenom, programi i projekti u kulturi financiraju se  temeljem  Javnog poziva za financiranje programa javnih potreba u kulturi koji je bio raspisan od 27. rujna do 31. listopada 2024. godine. Javne potrebe u kulturi za koje se sredstva osiguravaju u Proračunu Grada Šibenika odnose se na kulturne djelatnosti, akcije i manifestacije koje provode udruge, a koje su od interesa za Grad Šibenik. U skladu sa Zakonom o financiranju javnih potreba u kulturi i objektivnim proračunskim mogućnostima Grad Šibenik je u Program javnih potreba u kulturi </w:t>
            </w:r>
            <w:r w:rsidRPr="0001313C">
              <w:rPr>
                <w:rFonts w:ascii="Times New Roman" w:eastAsia="Calibri" w:hAnsi="Times New Roman" w:cs="Times New Roman"/>
                <w:color w:val="000000"/>
                <w:sz w:val="24"/>
                <w:szCs w:val="24"/>
              </w:rPr>
              <w:lastRenderedPageBreak/>
              <w:t>za 2025. godinu uvrstio financiranje kulturnih programa iz slijedećih područja kulturnih djelatnosti: kulturne akcije i manifestacije, zaštita kulturne baštine, kulturno-umjetnički amaterizam, vizualna umjetnost, arhivska i izdavačka djelatnost, književne manifestacije, likovna umjetnost, glazbena i glazbeno-scenska umjetnost, dramska i plesna umjetnost, programi koji potiču kulturu mladih</w:t>
            </w:r>
            <w:bookmarkStart w:id="2" w:name="_Hlk119045173"/>
            <w:r w:rsidRPr="0001313C">
              <w:rPr>
                <w:rFonts w:ascii="Times New Roman" w:eastAsia="Calibri" w:hAnsi="Times New Roman" w:cs="Times New Roman"/>
                <w:color w:val="000000"/>
                <w:sz w:val="24"/>
                <w:szCs w:val="24"/>
              </w:rPr>
              <w:t>.</w:t>
            </w:r>
          </w:p>
          <w:p w14:paraId="6DF84E8F" w14:textId="29A2A949"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 Od 20. – 26. ožujka 2024. g. raspisan je javni poziv za izradu  dokumenta kulturne strategije</w:t>
            </w:r>
            <w:bookmarkEnd w:id="2"/>
            <w:r w:rsidRPr="0001313C">
              <w:rPr>
                <w:rFonts w:ascii="Times New Roman" w:eastAsia="Calibri" w:hAnsi="Times New Roman" w:cs="Times New Roman"/>
                <w:color w:val="000000"/>
                <w:sz w:val="24"/>
                <w:szCs w:val="24"/>
              </w:rPr>
              <w:t>. Tvrtaka URBANEX d.o.o. je izabrana na natječaju za izradu strategije koje  se donošenje očekuje u siječnju 2025. godine.</w:t>
            </w:r>
          </w:p>
          <w:p w14:paraId="69EAA98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U okviru nastavka priprema za izgradnju Interpretacijskog centra Danilo u 2025. godini planira se izrada elaborata procjene analize troška i ostale poratne dokumentacije.</w:t>
            </w:r>
          </w:p>
        </w:tc>
      </w:tr>
      <w:tr w:rsidR="00824A23" w:rsidRPr="0001313C" w14:paraId="1D3F7B8D"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026D8350"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lastRenderedPageBreak/>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3E535061"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1009 ODRŽAVANJE SPOMENIKA KULTURE</w:t>
            </w:r>
          </w:p>
        </w:tc>
      </w:tr>
      <w:tr w:rsidR="00824A23" w:rsidRPr="0001313C" w14:paraId="76EE7E55"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27738054"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Funkcijska oznaka</w:t>
            </w:r>
          </w:p>
        </w:tc>
        <w:tc>
          <w:tcPr>
            <w:tcW w:w="6423" w:type="dxa"/>
            <w:tcBorders>
              <w:top w:val="single" w:sz="4" w:space="0" w:color="000000"/>
              <w:left w:val="single" w:sz="4" w:space="0" w:color="000000"/>
              <w:bottom w:val="single" w:sz="4" w:space="0" w:color="auto"/>
              <w:right w:val="single" w:sz="4" w:space="0" w:color="000000"/>
            </w:tcBorders>
          </w:tcPr>
          <w:p w14:paraId="150EE186"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0820 Službe kulture</w:t>
            </w:r>
          </w:p>
        </w:tc>
      </w:tr>
      <w:tr w:rsidR="00824A23" w:rsidRPr="0001313C" w14:paraId="6959F255"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36718CF9"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Regulatorni okvir </w:t>
            </w:r>
          </w:p>
        </w:tc>
        <w:tc>
          <w:tcPr>
            <w:tcW w:w="6423" w:type="dxa"/>
            <w:tcBorders>
              <w:top w:val="single" w:sz="4" w:space="0" w:color="000000"/>
              <w:left w:val="single" w:sz="4" w:space="0" w:color="000000"/>
              <w:bottom w:val="single" w:sz="4" w:space="0" w:color="auto"/>
              <w:right w:val="single" w:sz="4" w:space="0" w:color="000000"/>
            </w:tcBorders>
          </w:tcPr>
          <w:p w14:paraId="3D39FD4E"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kulturnim vijećima i financiranju javnih potreba u kulturi ("Narodne novine", br. 83/22)</w:t>
            </w:r>
          </w:p>
          <w:p w14:paraId="74B772CC" w14:textId="60450EFD"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udrugama (“Narodne Novine“ broj 74/14, 70/17 i 98/19  i 151/22 čl. 32 i 33)</w:t>
            </w:r>
          </w:p>
          <w:p w14:paraId="3CBBF7AB"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 xml:space="preserve">Statut Grada Šibenika („Službeni glasnik Grada Šibenika“ broj 2/21)  </w:t>
            </w:r>
          </w:p>
          <w:p w14:paraId="121922D5"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color w:val="000000"/>
                <w:sz w:val="24"/>
                <w:szCs w:val="24"/>
                <w:lang w:bidi="hr-HR"/>
              </w:rPr>
              <w:t>Zakon o proračunu („Narodne Novine“, broj 144/21)</w:t>
            </w:r>
          </w:p>
        </w:tc>
      </w:tr>
      <w:tr w:rsidR="00824A23" w:rsidRPr="0001313C" w14:paraId="31DC2228"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3AB2A67C"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Opis programa </w:t>
            </w:r>
          </w:p>
        </w:tc>
        <w:tc>
          <w:tcPr>
            <w:tcW w:w="6423" w:type="dxa"/>
            <w:tcBorders>
              <w:top w:val="single" w:sz="4" w:space="0" w:color="000000"/>
              <w:left w:val="single" w:sz="4" w:space="0" w:color="000000"/>
              <w:bottom w:val="single" w:sz="4" w:space="0" w:color="auto"/>
              <w:right w:val="single" w:sz="4" w:space="0" w:color="000000"/>
            </w:tcBorders>
          </w:tcPr>
          <w:p w14:paraId="72A9A355" w14:textId="26A1900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T 100909</w:t>
            </w:r>
            <w:r w:rsidR="00CA4283">
              <w:rPr>
                <w:rFonts w:ascii="Times New Roman" w:eastAsia="Calibri" w:hAnsi="Times New Roman" w:cs="Times New Roman"/>
                <w:b/>
                <w:bCs/>
                <w:color w:val="000000"/>
                <w:sz w:val="24"/>
                <w:szCs w:val="24"/>
              </w:rPr>
              <w:t xml:space="preserve"> </w:t>
            </w:r>
            <w:r w:rsidRPr="0001313C">
              <w:rPr>
                <w:rFonts w:ascii="Times New Roman" w:eastAsia="Calibri" w:hAnsi="Times New Roman" w:cs="Times New Roman"/>
                <w:b/>
                <w:bCs/>
                <w:color w:val="000000"/>
                <w:sz w:val="24"/>
                <w:szCs w:val="24"/>
              </w:rPr>
              <w:t>Sanacija spomenika kulture</w:t>
            </w:r>
          </w:p>
          <w:p w14:paraId="70EBEE3C"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K100910  Pomoć crkvenim objektima</w:t>
            </w:r>
          </w:p>
          <w:p w14:paraId="261F6577"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K 100916 Sanacija </w:t>
            </w:r>
            <w:proofErr w:type="spellStart"/>
            <w:r w:rsidRPr="0001313C">
              <w:rPr>
                <w:rFonts w:ascii="Times New Roman" w:eastAsia="Calibri" w:hAnsi="Times New Roman" w:cs="Times New Roman"/>
                <w:b/>
                <w:bCs/>
                <w:color w:val="000000"/>
                <w:sz w:val="24"/>
                <w:szCs w:val="24"/>
              </w:rPr>
              <w:t>Dolačkog</w:t>
            </w:r>
            <w:proofErr w:type="spellEnd"/>
            <w:r w:rsidRPr="0001313C">
              <w:rPr>
                <w:rFonts w:ascii="Times New Roman" w:eastAsia="Calibri" w:hAnsi="Times New Roman" w:cs="Times New Roman"/>
                <w:b/>
                <w:bCs/>
                <w:color w:val="000000"/>
                <w:sz w:val="24"/>
                <w:szCs w:val="24"/>
              </w:rPr>
              <w:t xml:space="preserve"> bedema</w:t>
            </w:r>
          </w:p>
          <w:p w14:paraId="1D844ED7"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T 100920  Zaštita i revitalizacija Dvojnog bedema</w:t>
            </w:r>
          </w:p>
          <w:p w14:paraId="77D141F4" w14:textId="77777777" w:rsidR="00824A23" w:rsidRPr="0001313C" w:rsidRDefault="00824A23" w:rsidP="00824A23">
            <w:pPr>
              <w:jc w:val="both"/>
              <w:rPr>
                <w:rFonts w:ascii="Times New Roman" w:eastAsia="Calibri" w:hAnsi="Times New Roman" w:cs="Times New Roman"/>
                <w:b/>
                <w:bCs/>
                <w:color w:val="000000"/>
                <w:sz w:val="24"/>
                <w:szCs w:val="24"/>
              </w:rPr>
            </w:pPr>
          </w:p>
        </w:tc>
      </w:tr>
      <w:tr w:rsidR="00824A23" w:rsidRPr="0001313C" w14:paraId="28186B14"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65171D63"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Ciljevi programa </w:t>
            </w:r>
          </w:p>
        </w:tc>
        <w:tc>
          <w:tcPr>
            <w:tcW w:w="6423" w:type="dxa"/>
            <w:tcBorders>
              <w:top w:val="single" w:sz="4" w:space="0" w:color="000000"/>
              <w:left w:val="single" w:sz="4" w:space="0" w:color="000000"/>
              <w:bottom w:val="single" w:sz="4" w:space="0" w:color="auto"/>
              <w:right w:val="single" w:sz="4" w:space="0" w:color="000000"/>
            </w:tcBorders>
          </w:tcPr>
          <w:p w14:paraId="42CF5C65" w14:textId="77777777" w:rsidR="00824A23" w:rsidRPr="0001313C" w:rsidRDefault="00824A23" w:rsidP="00824A23">
            <w:pPr>
              <w:jc w:val="both"/>
              <w:rPr>
                <w:rFonts w:ascii="Times New Roman" w:eastAsia="Calibri" w:hAnsi="Times New Roman" w:cs="Times New Roman"/>
                <w:color w:val="000000"/>
                <w:sz w:val="24"/>
                <w:szCs w:val="24"/>
              </w:rPr>
            </w:pPr>
            <w:bookmarkStart w:id="3" w:name="_Hlk119045244"/>
            <w:r w:rsidRPr="0001313C">
              <w:rPr>
                <w:rFonts w:ascii="Times New Roman" w:eastAsia="Calibri" w:hAnsi="Times New Roman" w:cs="Times New Roman"/>
                <w:color w:val="000000"/>
                <w:sz w:val="24"/>
                <w:szCs w:val="24"/>
              </w:rPr>
              <w:t>Cilj programa je zaštita i očuvanje kulturnih dobara, stvaranje povoljnih uvjeta za njihov opstanak, poduzimanje mjera potrebnih za njihovo redovito održavanje, prezentaciju te prenošenje kulturnih dobara budućim naraštajima.</w:t>
            </w:r>
            <w:bookmarkEnd w:id="3"/>
          </w:p>
        </w:tc>
      </w:tr>
      <w:tr w:rsidR="00824A23" w:rsidRPr="0001313C" w14:paraId="728D42C7"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24ACF847"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Pokazatelj rezultata </w:t>
            </w:r>
          </w:p>
        </w:tc>
        <w:tc>
          <w:tcPr>
            <w:tcW w:w="6423" w:type="dxa"/>
            <w:tcBorders>
              <w:top w:val="single" w:sz="4" w:space="0" w:color="000000"/>
              <w:left w:val="single" w:sz="4" w:space="0" w:color="000000"/>
              <w:bottom w:val="single" w:sz="4" w:space="0" w:color="auto"/>
              <w:right w:val="single" w:sz="4" w:space="0" w:color="000000"/>
            </w:tcBorders>
          </w:tcPr>
          <w:p w14:paraId="1ABD7DBC" w14:textId="545CE5F6" w:rsidR="00824A23" w:rsidRPr="0001313C" w:rsidRDefault="00824A23" w:rsidP="00824A23">
            <w:pPr>
              <w:jc w:val="both"/>
              <w:rPr>
                <w:rFonts w:ascii="Times New Roman" w:eastAsia="Calibri" w:hAnsi="Times New Roman" w:cs="Times New Roman"/>
                <w:color w:val="000000"/>
                <w:sz w:val="24"/>
                <w:szCs w:val="24"/>
                <w:highlight w:val="yellow"/>
              </w:rPr>
            </w:pPr>
            <w:r w:rsidRPr="0001313C">
              <w:rPr>
                <w:rFonts w:ascii="Times New Roman" w:eastAsia="Calibri" w:hAnsi="Times New Roman" w:cs="Times New Roman"/>
                <w:color w:val="000000"/>
                <w:sz w:val="24"/>
                <w:szCs w:val="24"/>
              </w:rPr>
              <w:t>Izrada projektne dokumentacije za sanaciju i revitalizaciju objekata kulturne baštine, dobivanje najkvalitetnijeg projektantskog rješenja te zaštićeni, sanirani i obnovljeni objekti kulturne baštine.</w:t>
            </w:r>
          </w:p>
        </w:tc>
      </w:tr>
      <w:tr w:rsidR="00824A23" w:rsidRPr="0001313C" w14:paraId="2F2906FD"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3047AFF3" w14:textId="77777777" w:rsidR="00824A23" w:rsidRPr="0001313C" w:rsidRDefault="00824A23" w:rsidP="00824A23">
            <w:pPr>
              <w:jc w:val="both"/>
              <w:rPr>
                <w:rFonts w:ascii="Times New Roman" w:eastAsia="Calibri" w:hAnsi="Times New Roman" w:cs="Times New Roman"/>
                <w:b/>
                <w:bCs/>
                <w:color w:val="000000"/>
                <w:sz w:val="24"/>
                <w:szCs w:val="24"/>
                <w:highlight w:val="yellow"/>
              </w:rPr>
            </w:pPr>
            <w:bookmarkStart w:id="4" w:name="_Hlk118799952"/>
            <w:r w:rsidRPr="0001313C">
              <w:rPr>
                <w:rFonts w:ascii="Times New Roman" w:eastAsia="Calibri" w:hAnsi="Times New Roman" w:cs="Times New Roman"/>
                <w:b/>
                <w:bCs/>
                <w:color w:val="000000"/>
                <w:sz w:val="24"/>
                <w:szCs w:val="24"/>
              </w:rPr>
              <w:t>Obrazloženje</w:t>
            </w:r>
            <w:r w:rsidRPr="0001313C">
              <w:rPr>
                <w:rFonts w:ascii="Times New Roman" w:eastAsia="Calibri" w:hAnsi="Times New Roman" w:cs="Times New Roman"/>
                <w:b/>
                <w:bCs/>
                <w:color w:val="000000"/>
                <w:sz w:val="24"/>
                <w:szCs w:val="24"/>
                <w:highlight w:val="yellow"/>
              </w:rPr>
              <w:t xml:space="preserve"> </w:t>
            </w:r>
          </w:p>
        </w:tc>
        <w:tc>
          <w:tcPr>
            <w:tcW w:w="6423" w:type="dxa"/>
            <w:tcBorders>
              <w:top w:val="single" w:sz="4" w:space="0" w:color="000000"/>
              <w:left w:val="single" w:sz="4" w:space="0" w:color="000000"/>
              <w:bottom w:val="single" w:sz="4" w:space="0" w:color="auto"/>
              <w:right w:val="single" w:sz="4" w:space="0" w:color="000000"/>
            </w:tcBorders>
          </w:tcPr>
          <w:p w14:paraId="4935C73B" w14:textId="77777777" w:rsidR="00824A23" w:rsidRPr="0001313C" w:rsidRDefault="00824A23" w:rsidP="00824A23">
            <w:pPr>
              <w:jc w:val="both"/>
              <w:rPr>
                <w:rFonts w:ascii="Times New Roman" w:eastAsia="Calibri" w:hAnsi="Times New Roman" w:cs="Times New Roman"/>
                <w:color w:val="000000"/>
                <w:sz w:val="24"/>
                <w:szCs w:val="24"/>
                <w:highlight w:val="yellow"/>
                <w:lang w:bidi="hr-HR"/>
              </w:rPr>
            </w:pPr>
            <w:r w:rsidRPr="0001313C">
              <w:rPr>
                <w:rFonts w:ascii="Times New Roman" w:eastAsia="Calibri" w:hAnsi="Times New Roman" w:cs="Times New Roman"/>
                <w:color w:val="000000"/>
                <w:sz w:val="24"/>
                <w:szCs w:val="24"/>
                <w:lang w:bidi="hr-HR"/>
              </w:rPr>
              <w:t xml:space="preserve">U proračunskom razdoblju realiziraju se programi: Sanacija spomenika kulture u okviru kojeg se planira izvođenje  radova na zaštićenim kulturnim dobrima; Pomoć crkvenim objektima; Sanacija </w:t>
            </w:r>
            <w:proofErr w:type="spellStart"/>
            <w:r w:rsidRPr="0001313C">
              <w:rPr>
                <w:rFonts w:ascii="Times New Roman" w:eastAsia="Calibri" w:hAnsi="Times New Roman" w:cs="Times New Roman"/>
                <w:color w:val="000000"/>
                <w:sz w:val="24"/>
                <w:szCs w:val="24"/>
                <w:lang w:bidi="hr-HR"/>
              </w:rPr>
              <w:t>Dolačkog</w:t>
            </w:r>
            <w:proofErr w:type="spellEnd"/>
            <w:r w:rsidRPr="0001313C">
              <w:rPr>
                <w:rFonts w:ascii="Times New Roman" w:eastAsia="Calibri" w:hAnsi="Times New Roman" w:cs="Times New Roman"/>
                <w:color w:val="000000"/>
                <w:sz w:val="24"/>
                <w:szCs w:val="24"/>
                <w:lang w:bidi="hr-HR"/>
              </w:rPr>
              <w:t xml:space="preserve"> bedema; Zaštita i revitalizacija Dvojnog bedema za koje se planiraju izrade glavnih izvedbenih projekata.</w:t>
            </w:r>
          </w:p>
        </w:tc>
      </w:tr>
      <w:bookmarkEnd w:id="4"/>
      <w:tr w:rsidR="00824A23" w:rsidRPr="0001313C" w14:paraId="5463A5F6"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53FDE89B"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4ED17433"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1010 PROGRAM SOCIJALNE POMOĆI</w:t>
            </w:r>
          </w:p>
        </w:tc>
      </w:tr>
      <w:tr w:rsidR="00824A23" w:rsidRPr="0001313C" w14:paraId="2CC1E12C" w14:textId="77777777" w:rsidTr="00CA4283">
        <w:trPr>
          <w:trHeight w:val="285"/>
        </w:trPr>
        <w:tc>
          <w:tcPr>
            <w:tcW w:w="3501" w:type="dxa"/>
            <w:tcBorders>
              <w:top w:val="single" w:sz="4" w:space="0" w:color="auto"/>
              <w:left w:val="single" w:sz="4" w:space="0" w:color="000000"/>
              <w:bottom w:val="single" w:sz="4" w:space="0" w:color="000000"/>
              <w:right w:val="single" w:sz="4" w:space="0" w:color="000000"/>
            </w:tcBorders>
          </w:tcPr>
          <w:p w14:paraId="0DE2BB9E"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Funkcijska oznaka</w:t>
            </w:r>
          </w:p>
        </w:tc>
        <w:tc>
          <w:tcPr>
            <w:tcW w:w="6423" w:type="dxa"/>
            <w:tcBorders>
              <w:top w:val="single" w:sz="4" w:space="0" w:color="auto"/>
              <w:left w:val="single" w:sz="4" w:space="0" w:color="000000"/>
              <w:bottom w:val="single" w:sz="4" w:space="0" w:color="000000"/>
              <w:right w:val="single" w:sz="4" w:space="0" w:color="000000"/>
            </w:tcBorders>
          </w:tcPr>
          <w:p w14:paraId="4E44496E"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1090 Aktivnosti socijalne zaštite koje nisu drugdje svrstane</w:t>
            </w:r>
          </w:p>
        </w:tc>
      </w:tr>
      <w:tr w:rsidR="00824A23" w:rsidRPr="0001313C" w14:paraId="66E673FA" w14:textId="77777777" w:rsidTr="00CA4283">
        <w:trPr>
          <w:trHeight w:val="1002"/>
        </w:trPr>
        <w:tc>
          <w:tcPr>
            <w:tcW w:w="3501" w:type="dxa"/>
            <w:tcBorders>
              <w:top w:val="single" w:sz="4" w:space="0" w:color="000000"/>
              <w:left w:val="single" w:sz="4" w:space="0" w:color="000000"/>
              <w:bottom w:val="single" w:sz="4" w:space="0" w:color="000000"/>
              <w:right w:val="single" w:sz="4" w:space="0" w:color="000000"/>
            </w:tcBorders>
          </w:tcPr>
          <w:p w14:paraId="24E81127"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Regulatorni okvir </w:t>
            </w:r>
          </w:p>
        </w:tc>
        <w:tc>
          <w:tcPr>
            <w:tcW w:w="6423" w:type="dxa"/>
            <w:tcBorders>
              <w:top w:val="single" w:sz="4" w:space="0" w:color="000000"/>
              <w:left w:val="single" w:sz="4" w:space="0" w:color="000000"/>
              <w:bottom w:val="single" w:sz="4" w:space="0" w:color="000000"/>
              <w:right w:val="single" w:sz="4" w:space="0" w:color="000000"/>
            </w:tcBorders>
          </w:tcPr>
          <w:p w14:paraId="75E6D989"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Zakon o lokalnoj i područnoj (regionalnoj) samoupravi („Narodne Novine“, broj </w:t>
            </w:r>
            <w:bookmarkStart w:id="5" w:name="_Hlk42680582"/>
            <w:r w:rsidRPr="0001313C">
              <w:rPr>
                <w:rFonts w:ascii="Times New Roman" w:eastAsia="Calibri" w:hAnsi="Times New Roman" w:cs="Times New Roman"/>
                <w:iCs/>
                <w:color w:val="000000"/>
                <w:sz w:val="24"/>
                <w:szCs w:val="24"/>
              </w:rPr>
              <w:t>33/01., 60/01., 129/05., 109/07., 125/08., 36/09., 150/11., 144/12., 19/13. – pročišćeni tekst, 137/15. – ispravak, 123/17 i 98/19</w:t>
            </w:r>
            <w:bookmarkEnd w:id="5"/>
            <w:r w:rsidRPr="0001313C">
              <w:rPr>
                <w:rFonts w:ascii="Times New Roman" w:eastAsia="Calibri" w:hAnsi="Times New Roman" w:cs="Times New Roman"/>
                <w:iCs/>
                <w:color w:val="000000"/>
                <w:sz w:val="24"/>
                <w:szCs w:val="24"/>
              </w:rPr>
              <w:t xml:space="preserve"> i 144/20)</w:t>
            </w:r>
            <w:r w:rsidRPr="0001313C">
              <w:rPr>
                <w:rFonts w:ascii="Times New Roman" w:eastAsia="Calibri" w:hAnsi="Times New Roman" w:cs="Times New Roman"/>
                <w:color w:val="000000"/>
                <w:sz w:val="24"/>
                <w:szCs w:val="24"/>
              </w:rPr>
              <w:t xml:space="preserve"> čl. 19.a</w:t>
            </w:r>
          </w:p>
          <w:p w14:paraId="34344AD7"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lastRenderedPageBreak/>
              <w:t xml:space="preserve">Zakon o socijalnoj skrbi ("Narodne Novine“ , broj 18/22, 46/22 i 119/22) </w:t>
            </w:r>
          </w:p>
          <w:p w14:paraId="5527ED80" w14:textId="0AEEF758"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Zakona o udrugama (“Narodne Novine”, broj 74/14, 70/17, 98/19 i 151/22</w:t>
            </w:r>
            <w:r w:rsidR="00A24D10">
              <w:rPr>
                <w:rFonts w:ascii="Times New Roman" w:eastAsia="Calibri" w:hAnsi="Times New Roman" w:cs="Times New Roman"/>
                <w:color w:val="000000"/>
                <w:sz w:val="24"/>
                <w:szCs w:val="24"/>
                <w:lang w:bidi="hr-HR"/>
              </w:rPr>
              <w:t>)</w:t>
            </w:r>
            <w:r w:rsidRPr="0001313C">
              <w:rPr>
                <w:rFonts w:ascii="Times New Roman" w:eastAsia="Calibri" w:hAnsi="Times New Roman" w:cs="Times New Roman"/>
                <w:color w:val="000000"/>
                <w:sz w:val="24"/>
                <w:szCs w:val="24"/>
                <w:lang w:bidi="hr-HR"/>
              </w:rPr>
              <w:t xml:space="preserve"> </w:t>
            </w:r>
          </w:p>
          <w:p w14:paraId="77CF27B4" w14:textId="58C6A52C"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Statut Grada Šibenika (“Službeni glasnik Grada Šibenika” broj 2/21) čl</w:t>
            </w:r>
            <w:r w:rsidR="00A24D10">
              <w:rPr>
                <w:rFonts w:ascii="Times New Roman" w:eastAsia="Calibri" w:hAnsi="Times New Roman" w:cs="Times New Roman"/>
                <w:color w:val="000000"/>
                <w:sz w:val="24"/>
                <w:szCs w:val="24"/>
                <w:lang w:bidi="hr-HR"/>
              </w:rPr>
              <w:t>.</w:t>
            </w:r>
            <w:r w:rsidRPr="0001313C">
              <w:rPr>
                <w:rFonts w:ascii="Times New Roman" w:eastAsia="Calibri" w:hAnsi="Times New Roman" w:cs="Times New Roman"/>
                <w:color w:val="000000"/>
                <w:sz w:val="24"/>
                <w:szCs w:val="24"/>
                <w:lang w:bidi="hr-HR"/>
              </w:rPr>
              <w:t xml:space="preserve"> 53.</w:t>
            </w:r>
          </w:p>
          <w:p w14:paraId="61332D48"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proračunu („Narodne  Novine“, broj 144/21)</w:t>
            </w:r>
          </w:p>
          <w:p w14:paraId="035D1DF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Odluka o socijalnoj skrbi i drugim socijalnim pravima građana Grada Šibenika („Službeni glasnik Grada Šibenika“, broj 6/23 i 8/24)</w:t>
            </w:r>
          </w:p>
          <w:p w14:paraId="26535B68" w14:textId="2C277598"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Odluka o ostvarivanju prava na novčanu pomoć  roditeljima za novorođeno dijete („Službeni glasnik Grada Šibenika“, broj 2/14,</w:t>
            </w:r>
            <w:r w:rsidR="00A24D10">
              <w:rPr>
                <w:rFonts w:ascii="Times New Roman" w:eastAsia="Calibri" w:hAnsi="Times New Roman" w:cs="Times New Roman"/>
                <w:color w:val="000000"/>
                <w:sz w:val="24"/>
                <w:szCs w:val="24"/>
              </w:rPr>
              <w:t xml:space="preserve"> </w:t>
            </w:r>
            <w:r w:rsidRPr="0001313C">
              <w:rPr>
                <w:rFonts w:ascii="Times New Roman" w:eastAsia="Calibri" w:hAnsi="Times New Roman" w:cs="Times New Roman"/>
                <w:color w:val="000000"/>
                <w:sz w:val="24"/>
                <w:szCs w:val="24"/>
              </w:rPr>
              <w:t>8/15 9/18 , 6/20, 8/21</w:t>
            </w:r>
            <w:r w:rsidR="00A24D10">
              <w:rPr>
                <w:rFonts w:ascii="Times New Roman" w:eastAsia="Calibri" w:hAnsi="Times New Roman" w:cs="Times New Roman"/>
                <w:color w:val="000000"/>
                <w:sz w:val="24"/>
                <w:szCs w:val="24"/>
              </w:rPr>
              <w:t>)</w:t>
            </w:r>
            <w:r w:rsidRPr="0001313C">
              <w:rPr>
                <w:rFonts w:ascii="Times New Roman" w:eastAsia="Calibri" w:hAnsi="Times New Roman" w:cs="Times New Roman"/>
                <w:color w:val="000000"/>
                <w:sz w:val="24"/>
                <w:szCs w:val="24"/>
              </w:rPr>
              <w:t xml:space="preserve"> </w:t>
            </w:r>
          </w:p>
        </w:tc>
      </w:tr>
      <w:tr w:rsidR="00824A23" w:rsidRPr="0001313C" w14:paraId="0FB9B65F" w14:textId="77777777" w:rsidTr="00CA4283">
        <w:trPr>
          <w:trHeight w:val="722"/>
        </w:trPr>
        <w:tc>
          <w:tcPr>
            <w:tcW w:w="3501" w:type="dxa"/>
            <w:tcBorders>
              <w:top w:val="single" w:sz="4" w:space="0" w:color="000000"/>
              <w:left w:val="single" w:sz="4" w:space="0" w:color="000000"/>
              <w:bottom w:val="single" w:sz="4" w:space="0" w:color="000000"/>
              <w:right w:val="single" w:sz="4" w:space="0" w:color="000000"/>
            </w:tcBorders>
          </w:tcPr>
          <w:p w14:paraId="31FC3DC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34DB9E3E"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 101005  Naknada za troškove stanovanja</w:t>
            </w:r>
          </w:p>
          <w:p w14:paraId="68526FE9"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 101006 Jednokratna novčana pomoć</w:t>
            </w:r>
          </w:p>
          <w:p w14:paraId="3D9C311C" w14:textId="77777777" w:rsidR="00824A23" w:rsidRPr="0001313C" w:rsidRDefault="00824A23" w:rsidP="00824A23">
            <w:pPr>
              <w:jc w:val="both"/>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 xml:space="preserve">A 101007 Novčana pomoć roditeljima za novorođeno dijete </w:t>
            </w:r>
          </w:p>
          <w:p w14:paraId="2C14D57E"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A 101008 Socijalne usluge pri CARITAS-u </w:t>
            </w:r>
          </w:p>
          <w:p w14:paraId="364EFFD7"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 101009 Ostali programi socijalne skrbi</w:t>
            </w:r>
          </w:p>
        </w:tc>
      </w:tr>
      <w:tr w:rsidR="00824A23" w:rsidRPr="0001313C" w14:paraId="73EE6247" w14:textId="77777777" w:rsidTr="00CA4283">
        <w:trPr>
          <w:trHeight w:val="1323"/>
        </w:trPr>
        <w:tc>
          <w:tcPr>
            <w:tcW w:w="3501" w:type="dxa"/>
            <w:tcBorders>
              <w:top w:val="single" w:sz="4" w:space="0" w:color="000000"/>
              <w:left w:val="single" w:sz="4" w:space="0" w:color="000000"/>
              <w:bottom w:val="single" w:sz="4" w:space="0" w:color="000000"/>
              <w:right w:val="single" w:sz="4" w:space="0" w:color="000000"/>
            </w:tcBorders>
          </w:tcPr>
          <w:p w14:paraId="62961720"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330224CE"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 xml:space="preserve">Utvrđivanje prava, načina financiranja i raspodjele pomoći socijalno ugroženim, starijim i nemoćnim osobama, uključivanje humanitarnih organizacija i udruga građana za brigu o socijalno ugroženima, te  ublažavanje poteškoća u rješavanju svakodnevnih osnovnih životnih potreba osnovni su ciljevi ovog programa. </w:t>
            </w:r>
          </w:p>
          <w:p w14:paraId="744AC82D" w14:textId="77777777" w:rsidR="00824A23" w:rsidRPr="0001313C" w:rsidRDefault="00824A23" w:rsidP="00824A23">
            <w:pPr>
              <w:jc w:val="both"/>
              <w:rPr>
                <w:rFonts w:ascii="Times New Roman" w:eastAsia="Calibri" w:hAnsi="Times New Roman" w:cs="Times New Roman"/>
                <w:color w:val="000000"/>
                <w:sz w:val="24"/>
                <w:szCs w:val="24"/>
              </w:rPr>
            </w:pPr>
          </w:p>
        </w:tc>
      </w:tr>
      <w:tr w:rsidR="00824A23" w:rsidRPr="0001313C" w14:paraId="047D3066" w14:textId="77777777" w:rsidTr="00CA4283">
        <w:trPr>
          <w:trHeight w:val="372"/>
        </w:trPr>
        <w:tc>
          <w:tcPr>
            <w:tcW w:w="3501" w:type="dxa"/>
            <w:tcBorders>
              <w:top w:val="single" w:sz="4" w:space="0" w:color="000000"/>
              <w:left w:val="single" w:sz="4" w:space="0" w:color="000000"/>
              <w:bottom w:val="single" w:sz="4" w:space="0" w:color="000000"/>
              <w:right w:val="single" w:sz="4" w:space="0" w:color="000000"/>
            </w:tcBorders>
          </w:tcPr>
          <w:p w14:paraId="7C67D912"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36FF8AD0"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Izvršene odredbe  navedenih Zakona i odluka, broj korisnika obuhvaćenih socijalnim programom, broj sufinanciranih programa i projekata u području socijalno humanitarne djelatnosti.</w:t>
            </w:r>
          </w:p>
        </w:tc>
      </w:tr>
      <w:tr w:rsidR="00824A23" w:rsidRPr="0001313C" w14:paraId="205F0A64" w14:textId="77777777" w:rsidTr="00CA4283">
        <w:trPr>
          <w:trHeight w:val="88"/>
        </w:trPr>
        <w:tc>
          <w:tcPr>
            <w:tcW w:w="3501" w:type="dxa"/>
            <w:tcBorders>
              <w:top w:val="single" w:sz="4" w:space="0" w:color="000000"/>
              <w:left w:val="single" w:sz="4" w:space="0" w:color="000000"/>
              <w:bottom w:val="single" w:sz="4" w:space="0" w:color="000000"/>
              <w:right w:val="single" w:sz="4" w:space="0" w:color="000000"/>
            </w:tcBorders>
          </w:tcPr>
          <w:p w14:paraId="51B65C92"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5C0A2AA0"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Programi socijalne pomoći u  obuhvaćaju sljedeće aktivnosti:</w:t>
            </w:r>
          </w:p>
          <w:p w14:paraId="0D1210F2"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Aktivnost: Naknada za podmirenje troškova stanovanja </w:t>
            </w:r>
          </w:p>
          <w:p w14:paraId="0920DF12"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Aktivnost se odnosi na naknadu za troškove stanovanja koja obuhvaća sve izvore i načine grijanja, osim električne energije koja će se i nadalje podmirivati iz naknade za ugroženog kupca energenata, zatim obuhvaća najamninu, komunalne naknade, troškove grijanja, vodne usluge te troškove koji su nastali zbog radova na povećanju energetske učinkovitosti zgrade. Pravo na naknadu za troškove stanovanja propisano Zakonom o socijalnoj skrbi je pravo čije ostvarenje mogu tražiti i o kojem trebaju biti upućeni svi korisnici zajamčene minimalne naknade s prebivalištem na području jedinice lokalne samouprave. </w:t>
            </w:r>
          </w:p>
          <w:p w14:paraId="4D1A7022"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U čl. 41. st. 2. propisano je da se u trošak stanovanja, između ostalog, ubraja i trošak grijanja. U čl. 289. st. 3. istog Zakona propisano je da se iznimno, dio troškova stanovanja koji se odnosi na troškove ogrjeva korisnika koji se griju na drva, osigurava se iz sredstava državnog proračuna. </w:t>
            </w:r>
          </w:p>
          <w:p w14:paraId="0A4CA3D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Sukladno članku 289. st. 7. Zakona o socijalnoj skrbi, Grad Šibenik je svojom Odlukom osigurao veći opseg prava nego što je to normirano Zakonom. U članku 23. Odluke o socijalnoj skrbi Grada Šibenika opisano je pravo na pomoć za podmirenje </w:t>
            </w:r>
            <w:r w:rsidRPr="0001313C">
              <w:rPr>
                <w:rFonts w:ascii="Times New Roman" w:eastAsia="Calibri" w:hAnsi="Times New Roman" w:cs="Times New Roman"/>
                <w:color w:val="000000"/>
                <w:sz w:val="24"/>
                <w:szCs w:val="24"/>
              </w:rPr>
              <w:lastRenderedPageBreak/>
              <w:t xml:space="preserve">troškova slobodno ugovorene najamnine te su određeni uvjeti pod kojima se pravo može ostvariti. U 2024. godini ukupno je 25 kućanstava koristilo navedeno pravo. Očekujemo, u narednom razdoblju, porast broja korisnika prava na pomoć za podmirenje troškova slobodno ugovorene najamnine obzirom na sveprisutni problem </w:t>
            </w:r>
            <w:proofErr w:type="spellStart"/>
            <w:r w:rsidRPr="0001313C">
              <w:rPr>
                <w:rFonts w:ascii="Times New Roman" w:eastAsia="Calibri" w:hAnsi="Times New Roman" w:cs="Times New Roman"/>
                <w:color w:val="000000"/>
                <w:sz w:val="24"/>
                <w:szCs w:val="24"/>
              </w:rPr>
              <w:t>priuštivog</w:t>
            </w:r>
            <w:proofErr w:type="spellEnd"/>
            <w:r w:rsidRPr="0001313C">
              <w:rPr>
                <w:rFonts w:ascii="Times New Roman" w:eastAsia="Calibri" w:hAnsi="Times New Roman" w:cs="Times New Roman"/>
                <w:color w:val="000000"/>
                <w:sz w:val="24"/>
                <w:szCs w:val="24"/>
              </w:rPr>
              <w:t xml:space="preserve"> stanovanja, velikog broja stanova za  najam u turističke svrhe koji utječe na količinu stanova na tržištu za dugoročni najam, a posljedično, visoke cijene najamnina koje osobe s niskim primanjima nisu u mogućnosti platiti. </w:t>
            </w:r>
          </w:p>
          <w:p w14:paraId="393640A1" w14:textId="57BB649F"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 Iznos planiran za navedenu aktivnost u 2025. godini je 150.000,00 EUR.</w:t>
            </w:r>
          </w:p>
          <w:p w14:paraId="715A2BF0" w14:textId="77777777" w:rsidR="00824A23" w:rsidRPr="0001313C" w:rsidRDefault="00824A23" w:rsidP="00824A23">
            <w:pPr>
              <w:jc w:val="both"/>
              <w:rPr>
                <w:rFonts w:ascii="Times New Roman" w:eastAsia="Calibri" w:hAnsi="Times New Roman" w:cs="Times New Roman"/>
                <w:color w:val="000000"/>
                <w:sz w:val="24"/>
                <w:szCs w:val="24"/>
              </w:rPr>
            </w:pPr>
          </w:p>
          <w:p w14:paraId="2B549305"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B) Aktivnost: Jednokratna novčana pomoć –</w:t>
            </w:r>
          </w:p>
          <w:p w14:paraId="6698F1F8" w14:textId="77777777" w:rsidR="00824A23" w:rsidRPr="0001313C" w:rsidRDefault="00824A23" w:rsidP="00824A23">
            <w:pPr>
              <w:jc w:val="both"/>
              <w:rPr>
                <w:rFonts w:ascii="Times New Roman" w:hAnsi="Times New Roman" w:cs="Times New Roman"/>
                <w:kern w:val="2"/>
                <w:sz w:val="24"/>
                <w:szCs w:val="24"/>
                <w14:ligatures w14:val="standardContextual"/>
              </w:rPr>
            </w:pPr>
            <w:r w:rsidRPr="0001313C">
              <w:rPr>
                <w:rFonts w:ascii="Times New Roman" w:hAnsi="Times New Roman" w:cs="Times New Roman"/>
                <w:kern w:val="2"/>
                <w:sz w:val="24"/>
                <w:szCs w:val="24"/>
                <w14:ligatures w14:val="standardContextual"/>
              </w:rPr>
              <w:t xml:space="preserve">Zakonom o socijalnoj skrbi čl. 289. st. 7. propisano je da jedinice lokalne i područne samouprave mogu osigurati sredstva za ostvarivanje novčanih naknada i socijalnih usluga stanovnicima na svom području u većem opsegu nego što je utvrđeno ovim Zakonom, na način propisan njihovim općim aktom ako u svom proračunu imaju za to osigurana sredstva što je i učinjeno donošenjem nove Odluke o socijalnoj skrbi Grada Šibenika ( „Službeni glasnik Grada Šibenika“ broj 6/23.), te dopunama Odluke o socijalnoj skrbi  ( „Službeni glasnik Grada Šibenika“ broj 8/24.). </w:t>
            </w:r>
          </w:p>
          <w:p w14:paraId="1487980E" w14:textId="77777777" w:rsidR="00824A23" w:rsidRPr="0001313C" w:rsidRDefault="00824A23" w:rsidP="00824A23">
            <w:pPr>
              <w:jc w:val="both"/>
              <w:rPr>
                <w:rFonts w:ascii="Times New Roman" w:hAnsi="Times New Roman" w:cs="Times New Roman"/>
                <w:kern w:val="2"/>
                <w:sz w:val="24"/>
                <w:szCs w:val="24"/>
                <w14:ligatures w14:val="standardContextual"/>
              </w:rPr>
            </w:pPr>
            <w:r w:rsidRPr="0001313C">
              <w:rPr>
                <w:rFonts w:ascii="Times New Roman" w:hAnsi="Times New Roman" w:cs="Times New Roman"/>
                <w:kern w:val="2"/>
                <w:sz w:val="24"/>
                <w:szCs w:val="24"/>
                <w14:ligatures w14:val="standardContextual"/>
              </w:rPr>
              <w:t xml:space="preserve">U okviru aktivnosti </w:t>
            </w:r>
            <w:proofErr w:type="spellStart"/>
            <w:r w:rsidRPr="0001313C">
              <w:rPr>
                <w:rFonts w:ascii="Times New Roman" w:hAnsi="Times New Roman" w:cs="Times New Roman"/>
                <w:kern w:val="2"/>
                <w:sz w:val="24"/>
                <w:szCs w:val="24"/>
                <w14:ligatures w14:val="standardContextual"/>
              </w:rPr>
              <w:t>dodjeluju</w:t>
            </w:r>
            <w:proofErr w:type="spellEnd"/>
            <w:r w:rsidRPr="0001313C">
              <w:rPr>
                <w:rFonts w:ascii="Times New Roman" w:hAnsi="Times New Roman" w:cs="Times New Roman"/>
                <w:kern w:val="2"/>
                <w:sz w:val="24"/>
                <w:szCs w:val="24"/>
                <w14:ligatures w14:val="standardContextual"/>
              </w:rPr>
              <w:t xml:space="preserve"> se pomoći:</w:t>
            </w:r>
          </w:p>
          <w:p w14:paraId="30E10636" w14:textId="77777777" w:rsidR="00824A23" w:rsidRPr="0001313C" w:rsidRDefault="00824A23" w:rsidP="00824A23">
            <w:pPr>
              <w:jc w:val="both"/>
              <w:rPr>
                <w:rFonts w:ascii="Times New Roman" w:hAnsi="Times New Roman" w:cs="Times New Roman"/>
                <w:kern w:val="2"/>
                <w:sz w:val="24"/>
                <w:szCs w:val="24"/>
                <w14:ligatures w14:val="standardContextual"/>
              </w:rPr>
            </w:pPr>
            <w:r w:rsidRPr="0001313C">
              <w:rPr>
                <w:rFonts w:ascii="Times New Roman" w:hAnsi="Times New Roman" w:cs="Times New Roman"/>
                <w:kern w:val="2"/>
                <w:sz w:val="24"/>
                <w:szCs w:val="24"/>
                <w14:ligatures w14:val="standardContextual"/>
              </w:rPr>
              <w:t xml:space="preserve">-Jednokratna pomoć opisana u članku 21. Odluke o socijalnoj skrbi Grada Šibenika – 30.000,00 EUR, </w:t>
            </w:r>
          </w:p>
          <w:p w14:paraId="43B81724" w14:textId="77777777" w:rsidR="00824A23" w:rsidRPr="0001313C" w:rsidRDefault="00824A23" w:rsidP="00824A23">
            <w:pPr>
              <w:jc w:val="both"/>
              <w:rPr>
                <w:rFonts w:ascii="Times New Roman" w:hAnsi="Times New Roman" w:cs="Times New Roman"/>
                <w:kern w:val="2"/>
                <w:sz w:val="24"/>
                <w:szCs w:val="24"/>
                <w14:ligatures w14:val="standardContextual"/>
              </w:rPr>
            </w:pPr>
            <w:r w:rsidRPr="0001313C">
              <w:rPr>
                <w:rFonts w:ascii="Times New Roman" w:hAnsi="Times New Roman" w:cs="Times New Roman"/>
                <w:kern w:val="2"/>
                <w:sz w:val="24"/>
                <w:szCs w:val="24"/>
                <w14:ligatures w14:val="standardContextual"/>
              </w:rPr>
              <w:t xml:space="preserve">-Prigodna jednokratna novčana naknada povodom blagdana  opisana u članku 21. a Odluke o socijalnoj skrbi Grada Šibenika – 184.110,00 EUR, </w:t>
            </w:r>
          </w:p>
          <w:p w14:paraId="085C8B89" w14:textId="77777777" w:rsidR="00824A23" w:rsidRPr="0001313C" w:rsidRDefault="00824A23" w:rsidP="00824A23">
            <w:pPr>
              <w:jc w:val="both"/>
              <w:rPr>
                <w:rFonts w:ascii="Times New Roman" w:hAnsi="Times New Roman" w:cs="Times New Roman"/>
                <w:kern w:val="2"/>
                <w:sz w:val="24"/>
                <w:szCs w:val="24"/>
                <w14:ligatures w14:val="standardContextual"/>
              </w:rPr>
            </w:pPr>
            <w:r w:rsidRPr="0001313C">
              <w:rPr>
                <w:rFonts w:ascii="Times New Roman" w:hAnsi="Times New Roman" w:cs="Times New Roman"/>
                <w:kern w:val="2"/>
                <w:sz w:val="24"/>
                <w:szCs w:val="24"/>
                <w14:ligatures w14:val="standardContextual"/>
              </w:rPr>
              <w:t>-Pomoć za podmirenje troškova boravka djeteta u predškolskoj ustanovi opisana u članku 24. Odluke o socijalnoj skrbi Grada Šibenika – 5.890,00 EUR.</w:t>
            </w:r>
          </w:p>
          <w:p w14:paraId="6161B6DF" w14:textId="4B1012AF" w:rsidR="00824A23" w:rsidRPr="0001313C" w:rsidRDefault="00824A23" w:rsidP="00824A23">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Za navedenu aktivnost planiraju se sredstva u 2025. godini u sveukupnom  iznosu od  220.000,00 EUR.</w:t>
            </w:r>
          </w:p>
          <w:p w14:paraId="7CB17A60" w14:textId="77777777" w:rsidR="00824A23" w:rsidRPr="0001313C" w:rsidRDefault="00824A23" w:rsidP="00824A23">
            <w:pPr>
              <w:jc w:val="both"/>
              <w:rPr>
                <w:rFonts w:ascii="Times New Roman" w:eastAsia="Calibri" w:hAnsi="Times New Roman" w:cs="Times New Roman"/>
                <w:color w:val="FF0000"/>
                <w:sz w:val="24"/>
                <w:szCs w:val="24"/>
              </w:rPr>
            </w:pPr>
          </w:p>
          <w:p w14:paraId="3FB0AE42" w14:textId="77777777" w:rsidR="00824A23" w:rsidRPr="0001313C" w:rsidRDefault="00824A23" w:rsidP="00824A23">
            <w:pPr>
              <w:jc w:val="both"/>
              <w:rPr>
                <w:rFonts w:ascii="Times New Roman" w:eastAsia="Calibri" w:hAnsi="Times New Roman" w:cs="Times New Roman"/>
                <w:sz w:val="24"/>
                <w:szCs w:val="24"/>
              </w:rPr>
            </w:pPr>
            <w:r w:rsidRPr="0001313C">
              <w:rPr>
                <w:rFonts w:ascii="Times New Roman" w:eastAsia="Calibri" w:hAnsi="Times New Roman" w:cs="Times New Roman"/>
                <w:b/>
                <w:bCs/>
                <w:sz w:val="24"/>
                <w:szCs w:val="24"/>
              </w:rPr>
              <w:t xml:space="preserve">C) Aktivnost: Novčana pomoć roditeljima za novorođeno dijete </w:t>
            </w:r>
            <w:r w:rsidRPr="0001313C">
              <w:rPr>
                <w:rFonts w:ascii="Times New Roman" w:eastAsia="Calibri" w:hAnsi="Times New Roman" w:cs="Times New Roman"/>
                <w:sz w:val="24"/>
                <w:szCs w:val="24"/>
              </w:rPr>
              <w:t xml:space="preserve">se dodjeljuje roditeljima s područja grada Šibenika a prema kriterijima iz Odluke o ostvarivanju prava na novčanu pomoć  roditeljima za novorođeno dijete (Službeni glasnik Grada Šibenika 2/14 ,8/15 9/18 , 6/20, 8/21 ). </w:t>
            </w:r>
          </w:p>
          <w:p w14:paraId="7819FDB4" w14:textId="77777777" w:rsidR="00824A23" w:rsidRPr="0001313C" w:rsidRDefault="00824A23" w:rsidP="00824A23">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Za provedbu navedene aktivnosti planiraju se sredstva u iznosu od   350.000,00 EUR. </w:t>
            </w:r>
          </w:p>
          <w:p w14:paraId="1826D988" w14:textId="77777777" w:rsidR="00824A23" w:rsidRPr="0001313C" w:rsidRDefault="00824A23" w:rsidP="00824A23">
            <w:pPr>
              <w:jc w:val="both"/>
              <w:rPr>
                <w:rFonts w:ascii="Times New Roman" w:eastAsia="Calibri" w:hAnsi="Times New Roman" w:cs="Times New Roman"/>
                <w:color w:val="FF0000"/>
                <w:sz w:val="24"/>
                <w:szCs w:val="24"/>
              </w:rPr>
            </w:pPr>
          </w:p>
          <w:p w14:paraId="2573E2B1"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bCs/>
                <w:color w:val="000000"/>
                <w:sz w:val="24"/>
                <w:szCs w:val="24"/>
              </w:rPr>
              <w:t xml:space="preserve">D)Aktivnost: Socijalne usluge pri CARITAS-u se odnose na  Pomoć u organiziranju pučke kuhinje, prihvatilišta za  žene i djecu žrtve obiteljskog nasilja i centra za beskućnike pri CARITAS- u šibenske biskupije- </w:t>
            </w:r>
            <w:r w:rsidRPr="0001313C">
              <w:rPr>
                <w:rFonts w:ascii="Times New Roman" w:eastAsia="Calibri" w:hAnsi="Times New Roman" w:cs="Times New Roman"/>
                <w:color w:val="000000"/>
                <w:sz w:val="24"/>
                <w:szCs w:val="24"/>
              </w:rPr>
              <w:t xml:space="preserve"> u sklopu ove pomoći za prehranu ista se može odobriti nepokretnoj, polupokretnoj ili drugoj socijalno ugroženoj osobi koja nije u mogućnosti sama pripremati obrok hrane (jedan obrok dnevno i to u pravilu ručak). </w:t>
            </w:r>
            <w:r w:rsidRPr="0001313C">
              <w:rPr>
                <w:rFonts w:ascii="Times New Roman" w:eastAsia="Calibri" w:hAnsi="Times New Roman" w:cs="Times New Roman"/>
                <w:color w:val="000000"/>
                <w:sz w:val="24"/>
                <w:szCs w:val="24"/>
              </w:rPr>
              <w:lastRenderedPageBreak/>
              <w:t>Pomoć obuhvaća i naknadu zaposleniku za rad sa žrtvama obiteljskog nasilja, te financiranje skloništa za beskućnike. Iznos planiran u 2025. godini je  80.000,00 EUR</w:t>
            </w:r>
          </w:p>
          <w:p w14:paraId="69CC6130" w14:textId="77777777" w:rsidR="00824A23" w:rsidRPr="0001313C" w:rsidRDefault="00824A23" w:rsidP="00824A23">
            <w:pPr>
              <w:jc w:val="both"/>
              <w:rPr>
                <w:rFonts w:ascii="Times New Roman" w:eastAsia="Calibri" w:hAnsi="Times New Roman" w:cs="Times New Roman"/>
                <w:b/>
                <w:bCs/>
                <w:color w:val="000000"/>
                <w:sz w:val="24"/>
                <w:szCs w:val="24"/>
              </w:rPr>
            </w:pPr>
          </w:p>
          <w:p w14:paraId="60B953D0" w14:textId="26822385" w:rsidR="00824A23" w:rsidRPr="0001313C" w:rsidRDefault="00A24D10" w:rsidP="00824A23">
            <w:pPr>
              <w:jc w:val="both"/>
              <w:rPr>
                <w:rFonts w:ascii="Times New Roman" w:eastAsia="Calibri" w:hAnsi="Times New Roman" w:cs="Times New Roman"/>
                <w:b/>
                <w:bCs/>
                <w:color w:val="000000"/>
                <w:sz w:val="24"/>
                <w:szCs w:val="24"/>
              </w:rPr>
            </w:pPr>
            <w:bookmarkStart w:id="6" w:name="_Hlk181186923"/>
            <w:r w:rsidRPr="0001313C">
              <w:rPr>
                <w:rFonts w:ascii="Times New Roman" w:eastAsia="Calibri" w:hAnsi="Times New Roman" w:cs="Times New Roman"/>
                <w:b/>
                <w:bCs/>
                <w:color w:val="000000"/>
                <w:sz w:val="24"/>
                <w:szCs w:val="24"/>
              </w:rPr>
              <w:t>E)</w:t>
            </w:r>
            <w:r w:rsidR="00824A23" w:rsidRPr="0001313C">
              <w:rPr>
                <w:rFonts w:ascii="Times New Roman" w:eastAsia="Calibri" w:hAnsi="Times New Roman" w:cs="Times New Roman"/>
                <w:b/>
                <w:bCs/>
                <w:color w:val="000000"/>
                <w:sz w:val="24"/>
                <w:szCs w:val="24"/>
              </w:rPr>
              <w:t>Aktivnost</w:t>
            </w:r>
            <w:r>
              <w:rPr>
                <w:rFonts w:ascii="Times New Roman" w:eastAsia="Calibri" w:hAnsi="Times New Roman" w:cs="Times New Roman"/>
                <w:b/>
                <w:bCs/>
                <w:color w:val="000000"/>
                <w:sz w:val="24"/>
                <w:szCs w:val="24"/>
              </w:rPr>
              <w:t>:</w:t>
            </w:r>
            <w:r w:rsidR="00824A23" w:rsidRPr="0001313C">
              <w:rPr>
                <w:rFonts w:ascii="Times New Roman" w:eastAsia="Calibri" w:hAnsi="Times New Roman" w:cs="Times New Roman"/>
                <w:b/>
                <w:bCs/>
                <w:color w:val="000000"/>
                <w:sz w:val="24"/>
                <w:szCs w:val="24"/>
              </w:rPr>
              <w:t xml:space="preserve"> Potencijali zajednice </w:t>
            </w:r>
          </w:p>
          <w:p w14:paraId="40D1498D" w14:textId="3E880C09"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Program „Potencijali zajednice“ Grad Šibenik provodi u  suradnji s Nacionalnom zakladom za razvoj civilnog društva. U petogodišnjem  projektu će biti angažirane angažirati 4 osobe starije životne dobi koje će  sudjelovati u provedbi inicijativa i aktivnosti u lokalnoj zajednici s ciljem unapređenja kvalitete življenja u gradu. Predviđeni iznos za provedbu programa je 20.000,00 EUR</w:t>
            </w:r>
            <w:bookmarkEnd w:id="6"/>
            <w:r w:rsidR="00A24D10">
              <w:rPr>
                <w:rFonts w:ascii="Times New Roman" w:eastAsia="Calibri" w:hAnsi="Times New Roman" w:cs="Times New Roman"/>
                <w:color w:val="000000"/>
                <w:sz w:val="24"/>
                <w:szCs w:val="24"/>
              </w:rPr>
              <w:t>.</w:t>
            </w:r>
          </w:p>
          <w:p w14:paraId="37FF6AC8" w14:textId="77777777" w:rsidR="00824A23" w:rsidRPr="0001313C" w:rsidRDefault="00824A23" w:rsidP="00824A23">
            <w:pPr>
              <w:jc w:val="both"/>
              <w:rPr>
                <w:rFonts w:ascii="Times New Roman" w:eastAsia="Calibri" w:hAnsi="Times New Roman" w:cs="Times New Roman"/>
                <w:color w:val="000000"/>
                <w:sz w:val="24"/>
                <w:szCs w:val="24"/>
              </w:rPr>
            </w:pPr>
          </w:p>
          <w:p w14:paraId="5CB05C36" w14:textId="77777777" w:rsidR="00824A23" w:rsidRPr="00A02922" w:rsidRDefault="00824A23" w:rsidP="00824A23">
            <w:pPr>
              <w:jc w:val="both"/>
              <w:rPr>
                <w:rFonts w:ascii="Times New Roman" w:eastAsia="Calibri" w:hAnsi="Times New Roman" w:cs="Times New Roman"/>
                <w:color w:val="000000"/>
                <w:sz w:val="24"/>
                <w:szCs w:val="24"/>
              </w:rPr>
            </w:pPr>
            <w:r w:rsidRPr="00A02922">
              <w:rPr>
                <w:rFonts w:ascii="Times New Roman" w:eastAsia="Calibri" w:hAnsi="Times New Roman" w:cs="Times New Roman"/>
                <w:color w:val="000000"/>
                <w:sz w:val="24"/>
                <w:szCs w:val="24"/>
              </w:rPr>
              <w:t>Aktivnost:  Ostali programi socijalne skrbi obuhvaća  program</w:t>
            </w:r>
          </w:p>
          <w:p w14:paraId="74CE707C"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bCs/>
                <w:color w:val="000000"/>
                <w:sz w:val="24"/>
                <w:szCs w:val="24"/>
              </w:rPr>
              <w:t xml:space="preserve">F) Pomoć osobama s intelektualnim teškoćama i izvaninstitucionalno zbrinjavanje djece i mladih: </w:t>
            </w:r>
            <w:r w:rsidRPr="0001313C">
              <w:rPr>
                <w:rFonts w:ascii="Times New Roman" w:eastAsia="Calibri" w:hAnsi="Times New Roman" w:cs="Times New Roman"/>
                <w:color w:val="000000"/>
                <w:sz w:val="24"/>
                <w:szCs w:val="24"/>
              </w:rPr>
              <w:t xml:space="preserve"> okviru navedene aktivnosti Grad pruža potporu projektima u svrhu poboljšavanja usluga socijalne skrbi na području grada Šibenika kroz </w:t>
            </w:r>
            <w:proofErr w:type="spellStart"/>
            <w:r w:rsidRPr="0001313C">
              <w:rPr>
                <w:rFonts w:ascii="Times New Roman" w:eastAsia="Calibri" w:hAnsi="Times New Roman" w:cs="Times New Roman"/>
                <w:color w:val="000000"/>
                <w:sz w:val="24"/>
                <w:szCs w:val="24"/>
              </w:rPr>
              <w:t>deinstitucionalizaciju</w:t>
            </w:r>
            <w:proofErr w:type="spellEnd"/>
            <w:r w:rsidRPr="0001313C">
              <w:rPr>
                <w:rFonts w:ascii="Times New Roman" w:eastAsia="Calibri" w:hAnsi="Times New Roman" w:cs="Times New Roman"/>
                <w:color w:val="000000"/>
                <w:sz w:val="24"/>
                <w:szCs w:val="24"/>
              </w:rPr>
              <w:t xml:space="preserve"> i reintegraciju u obitelj i lokalnu zajednicu osoba s posebnim potrebama za što je planirano utrošiti  14.000,00 EUR.</w:t>
            </w:r>
          </w:p>
          <w:p w14:paraId="2EBE4254"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 </w:t>
            </w:r>
          </w:p>
          <w:p w14:paraId="54035EF7" w14:textId="77777777" w:rsidR="00824A23" w:rsidRPr="0001313C" w:rsidRDefault="00824A23" w:rsidP="00824A23">
            <w:pPr>
              <w:jc w:val="both"/>
              <w:rPr>
                <w:rFonts w:ascii="Times New Roman" w:eastAsia="Calibri" w:hAnsi="Times New Roman" w:cs="Times New Roman"/>
                <w:color w:val="000000"/>
                <w:sz w:val="24"/>
                <w:szCs w:val="24"/>
              </w:rPr>
            </w:pPr>
          </w:p>
        </w:tc>
      </w:tr>
      <w:tr w:rsidR="00824A23" w:rsidRPr="0001313C" w14:paraId="2848DFE8" w14:textId="77777777" w:rsidTr="00CA4283">
        <w:trPr>
          <w:trHeight w:val="345"/>
        </w:trPr>
        <w:tc>
          <w:tcPr>
            <w:tcW w:w="3501" w:type="dxa"/>
            <w:tcBorders>
              <w:top w:val="single" w:sz="4" w:space="0" w:color="000000"/>
              <w:left w:val="single" w:sz="4" w:space="0" w:color="000000"/>
              <w:bottom w:val="single" w:sz="4" w:space="0" w:color="auto"/>
              <w:right w:val="single" w:sz="4" w:space="0" w:color="000000"/>
            </w:tcBorders>
          </w:tcPr>
          <w:p w14:paraId="791E5DF0"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1D06C88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bCs/>
                <w:color w:val="000000"/>
                <w:sz w:val="24"/>
                <w:szCs w:val="24"/>
              </w:rPr>
              <w:t>1011 ZDRAVSTVENA ZAŠTITA</w:t>
            </w:r>
          </w:p>
        </w:tc>
      </w:tr>
      <w:tr w:rsidR="00824A23" w:rsidRPr="0001313C" w14:paraId="7B3B4F8E" w14:textId="77777777" w:rsidTr="00CA4283">
        <w:trPr>
          <w:trHeight w:val="240"/>
        </w:trPr>
        <w:tc>
          <w:tcPr>
            <w:tcW w:w="3501" w:type="dxa"/>
            <w:tcBorders>
              <w:top w:val="single" w:sz="4" w:space="0" w:color="auto"/>
              <w:left w:val="single" w:sz="4" w:space="0" w:color="000000"/>
              <w:bottom w:val="single" w:sz="4" w:space="0" w:color="000000"/>
              <w:right w:val="single" w:sz="4" w:space="0" w:color="000000"/>
            </w:tcBorders>
          </w:tcPr>
          <w:p w14:paraId="0EC2857A"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Funkcijska oznaka</w:t>
            </w:r>
          </w:p>
        </w:tc>
        <w:tc>
          <w:tcPr>
            <w:tcW w:w="6423" w:type="dxa"/>
            <w:tcBorders>
              <w:top w:val="single" w:sz="4" w:space="0" w:color="auto"/>
              <w:left w:val="single" w:sz="4" w:space="0" w:color="000000"/>
              <w:bottom w:val="single" w:sz="4" w:space="0" w:color="000000"/>
              <w:right w:val="single" w:sz="4" w:space="0" w:color="000000"/>
            </w:tcBorders>
          </w:tcPr>
          <w:p w14:paraId="578743A7"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0721 Opće medicinske usluge</w:t>
            </w:r>
          </w:p>
        </w:tc>
      </w:tr>
      <w:tr w:rsidR="00824A23" w:rsidRPr="0001313C" w14:paraId="24415A2F" w14:textId="77777777" w:rsidTr="00CA4283">
        <w:trPr>
          <w:trHeight w:val="1181"/>
        </w:trPr>
        <w:tc>
          <w:tcPr>
            <w:tcW w:w="3501" w:type="dxa"/>
            <w:tcBorders>
              <w:top w:val="single" w:sz="4" w:space="0" w:color="000000"/>
              <w:left w:val="single" w:sz="4" w:space="0" w:color="000000"/>
              <w:bottom w:val="single" w:sz="4" w:space="0" w:color="000000"/>
              <w:right w:val="single" w:sz="4" w:space="0" w:color="000000"/>
            </w:tcBorders>
          </w:tcPr>
          <w:p w14:paraId="2D67FE63"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Regulatorni okvir </w:t>
            </w:r>
          </w:p>
        </w:tc>
        <w:tc>
          <w:tcPr>
            <w:tcW w:w="6423" w:type="dxa"/>
            <w:tcBorders>
              <w:top w:val="single" w:sz="4" w:space="0" w:color="000000"/>
              <w:left w:val="single" w:sz="4" w:space="0" w:color="000000"/>
              <w:bottom w:val="single" w:sz="4" w:space="0" w:color="000000"/>
              <w:right w:val="single" w:sz="4" w:space="0" w:color="000000"/>
            </w:tcBorders>
          </w:tcPr>
          <w:p w14:paraId="0996E2E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Zakon o lokalnoj i područnoj (regionalnoj) samoupravi („Narodne  Novine “ broj </w:t>
            </w:r>
            <w:r w:rsidRPr="0001313C">
              <w:rPr>
                <w:rFonts w:ascii="Times New Roman" w:eastAsia="Calibri" w:hAnsi="Times New Roman" w:cs="Times New Roman"/>
                <w:iCs/>
                <w:color w:val="000000"/>
                <w:sz w:val="24"/>
                <w:szCs w:val="24"/>
              </w:rPr>
              <w:t>33/01., 60/01., 129/05., 109/07., 125/08., 36/09., 150/11., 144/12., 19/13. – pročišćeni tekst, 137/15. – ispravak, 123/17 i 98/19 i 144/20)</w:t>
            </w:r>
            <w:r w:rsidRPr="0001313C">
              <w:rPr>
                <w:rFonts w:ascii="Times New Roman" w:eastAsia="Calibri" w:hAnsi="Times New Roman" w:cs="Times New Roman"/>
                <w:color w:val="000000"/>
                <w:sz w:val="24"/>
                <w:szCs w:val="24"/>
              </w:rPr>
              <w:t xml:space="preserve"> čl. 19.a</w:t>
            </w:r>
          </w:p>
          <w:p w14:paraId="7C8C521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Zakon o zdravstvenoj zaštiti („Narodne novine“, broj 100/18, 125/19, 147/20 i 119/22, i 156/22) članka 4. i 9. </w:t>
            </w:r>
          </w:p>
          <w:p w14:paraId="2E36652C" w14:textId="0442804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Zakona o udrugama (“Narodne  Novine“ broj  74/14, 70/17 i 98/19)</w:t>
            </w:r>
          </w:p>
          <w:p w14:paraId="77D40599"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Statut Grada Šibenika („Službeni glasnik Grada Šibenika“ broj 2/21) čl. 53.</w:t>
            </w:r>
          </w:p>
          <w:p w14:paraId="1BE7BCC4"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proračunu (Narodne Novine“ broj  144/21)</w:t>
            </w:r>
          </w:p>
        </w:tc>
      </w:tr>
      <w:tr w:rsidR="00824A23" w:rsidRPr="0001313C" w14:paraId="75DB027B" w14:textId="77777777" w:rsidTr="00CA4283">
        <w:trPr>
          <w:trHeight w:val="520"/>
        </w:trPr>
        <w:tc>
          <w:tcPr>
            <w:tcW w:w="3501" w:type="dxa"/>
            <w:tcBorders>
              <w:top w:val="single" w:sz="4" w:space="0" w:color="000000"/>
              <w:left w:val="single" w:sz="4" w:space="0" w:color="000000"/>
              <w:bottom w:val="single" w:sz="4" w:space="0" w:color="000000"/>
              <w:right w:val="single" w:sz="4" w:space="0" w:color="000000"/>
            </w:tcBorders>
          </w:tcPr>
          <w:p w14:paraId="7A2D92A4"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415F880D"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A101101 Donacije za Dom zdravlja</w:t>
            </w:r>
          </w:p>
          <w:p w14:paraId="08F338E9"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bCs/>
                <w:color w:val="000000"/>
                <w:sz w:val="24"/>
                <w:szCs w:val="24"/>
              </w:rPr>
              <w:t>T101103 Grad prijatelj djece</w:t>
            </w:r>
          </w:p>
        </w:tc>
      </w:tr>
      <w:tr w:rsidR="00824A23" w:rsidRPr="0001313C" w14:paraId="237BD39C" w14:textId="77777777" w:rsidTr="00CA4283">
        <w:trPr>
          <w:trHeight w:val="308"/>
        </w:trPr>
        <w:tc>
          <w:tcPr>
            <w:tcW w:w="3501" w:type="dxa"/>
            <w:tcBorders>
              <w:top w:val="single" w:sz="4" w:space="0" w:color="000000"/>
              <w:left w:val="single" w:sz="4" w:space="0" w:color="000000"/>
              <w:bottom w:val="single" w:sz="4" w:space="0" w:color="000000"/>
              <w:right w:val="single" w:sz="4" w:space="0" w:color="000000"/>
            </w:tcBorders>
          </w:tcPr>
          <w:p w14:paraId="6DFB1F9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55F7EE3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S ciljem bolje zdravstvene zaštite stanovnika na širem području Grada, naročito za vrijeme turističke sezone, i primarne zdravstvene zaštite, područnim osiguranicima financira se zdravstvena zaštita i  aktivnosti u okviru pojedinih nacionalnih projekata u području zdravstva </w:t>
            </w:r>
          </w:p>
        </w:tc>
      </w:tr>
      <w:tr w:rsidR="00824A23" w:rsidRPr="0001313C" w14:paraId="7DFE9B48" w14:textId="77777777" w:rsidTr="00CA4283">
        <w:trPr>
          <w:trHeight w:val="305"/>
        </w:trPr>
        <w:tc>
          <w:tcPr>
            <w:tcW w:w="3501" w:type="dxa"/>
            <w:tcBorders>
              <w:top w:val="single" w:sz="4" w:space="0" w:color="000000"/>
              <w:left w:val="single" w:sz="4" w:space="0" w:color="000000"/>
              <w:bottom w:val="single" w:sz="4" w:space="0" w:color="000000"/>
              <w:right w:val="single" w:sz="4" w:space="0" w:color="000000"/>
            </w:tcBorders>
          </w:tcPr>
          <w:p w14:paraId="4D7B7D89"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158BD5A0"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 xml:space="preserve">Učinkovito pružanje hitne medicinske pomoći i primarne zdravstvene zaštite područnim osiguranicima, te  udovoljavanje sve zahtjevnijih potreba zdravstvene zaštite, naročito za vrijeme turističke sezone. </w:t>
            </w:r>
          </w:p>
          <w:p w14:paraId="308F2156" w14:textId="77777777" w:rsidR="00824A23" w:rsidRPr="0001313C" w:rsidRDefault="00824A23" w:rsidP="00824A23">
            <w:pPr>
              <w:jc w:val="both"/>
              <w:rPr>
                <w:rFonts w:ascii="Times New Roman" w:eastAsia="Calibri" w:hAnsi="Times New Roman" w:cs="Times New Roman"/>
                <w:color w:val="000000"/>
                <w:sz w:val="24"/>
                <w:szCs w:val="24"/>
              </w:rPr>
            </w:pPr>
          </w:p>
        </w:tc>
      </w:tr>
      <w:tr w:rsidR="00824A23" w:rsidRPr="0001313C" w14:paraId="09555214" w14:textId="77777777" w:rsidTr="00CA4283">
        <w:trPr>
          <w:trHeight w:val="716"/>
        </w:trPr>
        <w:tc>
          <w:tcPr>
            <w:tcW w:w="3501" w:type="dxa"/>
            <w:tcBorders>
              <w:top w:val="single" w:sz="4" w:space="0" w:color="000000"/>
              <w:left w:val="single" w:sz="4" w:space="0" w:color="000000"/>
              <w:bottom w:val="single" w:sz="4" w:space="0" w:color="000000"/>
              <w:right w:val="single" w:sz="4" w:space="0" w:color="000000"/>
            </w:tcBorders>
          </w:tcPr>
          <w:p w14:paraId="2B981E7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05D52761"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 ciljem bolje organizacije zdravstvene zaštite stanovnika na širem području Grada, naročito za vrijeme turističke sezone, i primarne zdravstvene zaštite područnim osiguranicima, financira se rad Doma zdravlja Šibenik na način:</w:t>
            </w:r>
          </w:p>
          <w:p w14:paraId="5D54628B" w14:textId="2255DF00"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-financira se rad medicinskih sestara u ambulanti na otocima </w:t>
            </w:r>
            <w:proofErr w:type="spellStart"/>
            <w:r w:rsidRPr="0001313C">
              <w:rPr>
                <w:rFonts w:ascii="Times New Roman" w:eastAsia="Calibri" w:hAnsi="Times New Roman" w:cs="Times New Roman"/>
                <w:color w:val="000000"/>
                <w:sz w:val="24"/>
                <w:szCs w:val="24"/>
              </w:rPr>
              <w:t>Kapriju</w:t>
            </w:r>
            <w:proofErr w:type="spellEnd"/>
            <w:r w:rsidRPr="0001313C">
              <w:rPr>
                <w:rFonts w:ascii="Times New Roman" w:eastAsia="Calibri" w:hAnsi="Times New Roman" w:cs="Times New Roman"/>
                <w:color w:val="000000"/>
                <w:sz w:val="24"/>
                <w:szCs w:val="24"/>
              </w:rPr>
              <w:t xml:space="preserve"> i </w:t>
            </w:r>
            <w:proofErr w:type="spellStart"/>
            <w:r w:rsidRPr="0001313C">
              <w:rPr>
                <w:rFonts w:ascii="Times New Roman" w:eastAsia="Calibri" w:hAnsi="Times New Roman" w:cs="Times New Roman"/>
                <w:color w:val="000000"/>
                <w:sz w:val="24"/>
                <w:szCs w:val="24"/>
              </w:rPr>
              <w:t>Žirju</w:t>
            </w:r>
            <w:proofErr w:type="spellEnd"/>
            <w:r w:rsidRPr="0001313C">
              <w:rPr>
                <w:rFonts w:ascii="Times New Roman" w:eastAsia="Calibri" w:hAnsi="Times New Roman" w:cs="Times New Roman"/>
                <w:color w:val="000000"/>
                <w:sz w:val="24"/>
                <w:szCs w:val="24"/>
              </w:rPr>
              <w:t xml:space="preserve"> te sufinanciranje nerentabilnih timova Doma zdravlja Šibenik na rubnim područjima grada, dodatnih timova sanitetskog prijevoza u turističkoj sezoni i troškova koji nastaju zbog povećanja potrošnje lijekova, sanitetskog materijala i goriva; kao i aktivnosti u okviru pojedinih nacionalnih projekata u području zdravstva i projekt Šibenik</w:t>
            </w:r>
            <w:r w:rsidR="00A24D10">
              <w:rPr>
                <w:rFonts w:ascii="Times New Roman" w:eastAsia="Calibri" w:hAnsi="Times New Roman" w:cs="Times New Roman"/>
                <w:color w:val="000000"/>
                <w:sz w:val="24"/>
                <w:szCs w:val="24"/>
              </w:rPr>
              <w:t xml:space="preserve"> </w:t>
            </w:r>
            <w:r w:rsidRPr="0001313C">
              <w:rPr>
                <w:rFonts w:ascii="Times New Roman" w:eastAsia="Calibri" w:hAnsi="Times New Roman" w:cs="Times New Roman"/>
                <w:color w:val="000000"/>
                <w:sz w:val="24"/>
                <w:szCs w:val="24"/>
              </w:rPr>
              <w:t xml:space="preserve">- grad prijatelj djece, „Gradovi i općine prijatelji djece“. </w:t>
            </w:r>
          </w:p>
        </w:tc>
      </w:tr>
      <w:tr w:rsidR="00824A23" w:rsidRPr="0001313C" w14:paraId="78FD8FA3" w14:textId="77777777" w:rsidTr="00CA4283">
        <w:trPr>
          <w:trHeight w:val="279"/>
        </w:trPr>
        <w:tc>
          <w:tcPr>
            <w:tcW w:w="3501" w:type="dxa"/>
            <w:tcBorders>
              <w:top w:val="single" w:sz="4" w:space="0" w:color="000000"/>
              <w:left w:val="single" w:sz="4" w:space="0" w:color="000000"/>
              <w:bottom w:val="single" w:sz="4" w:space="0" w:color="000000"/>
              <w:right w:val="single" w:sz="4" w:space="0" w:color="000000"/>
            </w:tcBorders>
          </w:tcPr>
          <w:p w14:paraId="293A8C1A"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NAZIV PROGRAMA </w:t>
            </w:r>
          </w:p>
        </w:tc>
        <w:tc>
          <w:tcPr>
            <w:tcW w:w="6423" w:type="dxa"/>
            <w:tcBorders>
              <w:top w:val="single" w:sz="4" w:space="0" w:color="000000"/>
              <w:left w:val="single" w:sz="4" w:space="0" w:color="000000"/>
              <w:bottom w:val="single" w:sz="4" w:space="0" w:color="000000"/>
              <w:right w:val="single" w:sz="4" w:space="0" w:color="000000"/>
            </w:tcBorders>
          </w:tcPr>
          <w:p w14:paraId="461D9C2F" w14:textId="77777777" w:rsidR="00824A23" w:rsidRPr="0001313C" w:rsidRDefault="00824A23" w:rsidP="00824A23">
            <w:pPr>
              <w:jc w:val="both"/>
              <w:rPr>
                <w:rFonts w:ascii="Times New Roman" w:eastAsia="Calibri" w:hAnsi="Times New Roman" w:cs="Times New Roman"/>
                <w:b/>
                <w:bCs/>
                <w:color w:val="FF0000"/>
                <w:sz w:val="24"/>
                <w:szCs w:val="24"/>
              </w:rPr>
            </w:pPr>
            <w:r w:rsidRPr="0001313C">
              <w:rPr>
                <w:rFonts w:ascii="Times New Roman" w:eastAsia="Calibri" w:hAnsi="Times New Roman" w:cs="Times New Roman"/>
                <w:b/>
                <w:bCs/>
                <w:sz w:val="24"/>
                <w:szCs w:val="24"/>
              </w:rPr>
              <w:t>1012 PROGRAM TEHNIČKE KULTURE I ZNANOSTI</w:t>
            </w:r>
          </w:p>
        </w:tc>
      </w:tr>
      <w:tr w:rsidR="00824A23" w:rsidRPr="0001313C" w14:paraId="7D276C97"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327C54E1"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Funkcijska oznaka</w:t>
            </w:r>
          </w:p>
        </w:tc>
        <w:tc>
          <w:tcPr>
            <w:tcW w:w="6423" w:type="dxa"/>
            <w:tcBorders>
              <w:top w:val="single" w:sz="4" w:space="0" w:color="000000"/>
              <w:left w:val="single" w:sz="4" w:space="0" w:color="000000"/>
              <w:bottom w:val="single" w:sz="4" w:space="0" w:color="000000"/>
              <w:right w:val="single" w:sz="4" w:space="0" w:color="000000"/>
            </w:tcBorders>
          </w:tcPr>
          <w:p w14:paraId="66D10E8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0941 Prvi stupanj visoke naobrazbe</w:t>
            </w:r>
          </w:p>
        </w:tc>
      </w:tr>
      <w:tr w:rsidR="00824A23" w:rsidRPr="0001313C" w14:paraId="46EB4759"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6C7DE05A"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Regulatorni okvir </w:t>
            </w:r>
          </w:p>
        </w:tc>
        <w:tc>
          <w:tcPr>
            <w:tcW w:w="6423" w:type="dxa"/>
            <w:tcBorders>
              <w:top w:val="single" w:sz="4" w:space="0" w:color="000000"/>
              <w:left w:val="single" w:sz="4" w:space="0" w:color="000000"/>
              <w:bottom w:val="single" w:sz="4" w:space="0" w:color="000000"/>
              <w:right w:val="single" w:sz="4" w:space="0" w:color="000000"/>
            </w:tcBorders>
          </w:tcPr>
          <w:p w14:paraId="3414D482"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kulturnim vijećima i financiranju javnih potreba u kulturi ("Narodne novine", br. 83/22)</w:t>
            </w:r>
          </w:p>
          <w:p w14:paraId="1E2943CA" w14:textId="5358D57F"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udrugama (“Narodne Novine“, broj 74/14, 70/17 i 98/19  i 151/22 članak 32. i 33.)</w:t>
            </w:r>
          </w:p>
          <w:p w14:paraId="301A5794"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 xml:space="preserve">Statut Grada Šibenika („Službeni glasnik Grada Šibenika“ broj 2/21)  </w:t>
            </w:r>
          </w:p>
          <w:p w14:paraId="7D9E8F45"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proračunu („Narodne Novine“, broj 144/21)</w:t>
            </w:r>
          </w:p>
        </w:tc>
      </w:tr>
      <w:tr w:rsidR="00824A23" w:rsidRPr="0001313C" w14:paraId="07453812"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4B1CEFC8"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3027AC51"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A101201 Studentske stipendije</w:t>
            </w:r>
          </w:p>
          <w:p w14:paraId="7D0A5F09"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 101202 Tehnička kultura i znanost mladima</w:t>
            </w:r>
          </w:p>
          <w:p w14:paraId="11ECE4A4"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A101203 Pučko otvoreno učilište</w:t>
            </w:r>
          </w:p>
          <w:p w14:paraId="480C3188"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 101205 Lokalni programi za mlade</w:t>
            </w:r>
          </w:p>
          <w:p w14:paraId="16D512F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bCs/>
                <w:color w:val="000000"/>
                <w:sz w:val="24"/>
                <w:szCs w:val="24"/>
              </w:rPr>
              <w:t>T Neformalne akcije i inicijative mladih</w:t>
            </w:r>
          </w:p>
        </w:tc>
      </w:tr>
      <w:tr w:rsidR="00824A23" w:rsidRPr="0001313C" w14:paraId="23C57923"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7D943AF2"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3AA65C7C"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Razvoj tehničke kulture i znanosti kroz financiranje projekata i aktivnosti udruga iz područja tehničke kulture, te poticanje cjeloživotnog učenja u okviru kojih se financira: stipendiranje redovitih studenata preddiplomskih i diplomskih studija s prebivalištem na području Grada Šibenika, potpore nadarenim učenicima osnovnih i srednjih škola u pojedinim projektima i aktivnostima, obrazovni programi Pučkog otvorenog učilišta i aktivnosti Savjeta mladih Grada Šibenika kroz realizaciju Programa „Lokalni programi za mlade“. </w:t>
            </w:r>
          </w:p>
          <w:p w14:paraId="1B36E395" w14:textId="77777777" w:rsidR="00824A23" w:rsidRPr="0001313C" w:rsidRDefault="00824A23" w:rsidP="00824A23">
            <w:pPr>
              <w:jc w:val="both"/>
              <w:rPr>
                <w:rFonts w:ascii="Times New Roman" w:eastAsia="Calibri" w:hAnsi="Times New Roman" w:cs="Times New Roman"/>
                <w:color w:val="000000"/>
                <w:sz w:val="24"/>
                <w:szCs w:val="24"/>
              </w:rPr>
            </w:pPr>
          </w:p>
        </w:tc>
      </w:tr>
      <w:tr w:rsidR="00824A23" w:rsidRPr="0001313C" w14:paraId="00EFEDD4"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69C4FB6B"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44EE318E"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Realizacija programa u tehničkoj kulturi i broj korisnika/sudionika programa,  broj dodijeljenih stipendija i realizacija lokalnog programa za mlade Savjeta mladih grada Šibenika. Postizanje dodatne kvalitete i daljnji razvoj tehničke kulture kao i veća uključenost u tehničku kulturu djece, mladih i građana.</w:t>
            </w:r>
          </w:p>
        </w:tc>
      </w:tr>
      <w:tr w:rsidR="00824A23" w:rsidRPr="0001313C" w14:paraId="4B77827C"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0F839E4F"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Obrazloženje</w:t>
            </w:r>
          </w:p>
        </w:tc>
        <w:tc>
          <w:tcPr>
            <w:tcW w:w="6423" w:type="dxa"/>
            <w:tcBorders>
              <w:top w:val="single" w:sz="4" w:space="0" w:color="000000"/>
              <w:left w:val="single" w:sz="4" w:space="0" w:color="000000"/>
              <w:bottom w:val="single" w:sz="4" w:space="0" w:color="000000"/>
              <w:right w:val="single" w:sz="4" w:space="0" w:color="000000"/>
            </w:tcBorders>
          </w:tcPr>
          <w:p w14:paraId="475CEA5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Navedenim programom želi se podignuti  kvaliteta i razvoj programa tehničke kulture kao i veća uključenost djece, mladih i građana u aktivnosti programa tehničke kulture. U okviru programa u izvještajnom razdoblju Grad Šibenik će financirati sljedeće aktivnosti: </w:t>
            </w:r>
          </w:p>
          <w:p w14:paraId="5296959C" w14:textId="6F5F64E1" w:rsidR="00824A23" w:rsidRPr="0001313C" w:rsidRDefault="00824A23" w:rsidP="00824A23">
            <w:pPr>
              <w:jc w:val="both"/>
              <w:rPr>
                <w:rFonts w:ascii="Times New Roman" w:eastAsia="Calibri" w:hAnsi="Times New Roman" w:cs="Times New Roman"/>
                <w:color w:val="FF0000"/>
                <w:sz w:val="24"/>
                <w:szCs w:val="24"/>
              </w:rPr>
            </w:pPr>
            <w:r w:rsidRPr="0001313C">
              <w:rPr>
                <w:rFonts w:ascii="Times New Roman" w:eastAsia="Calibri" w:hAnsi="Times New Roman" w:cs="Times New Roman"/>
                <w:color w:val="000000"/>
                <w:sz w:val="24"/>
                <w:szCs w:val="24"/>
              </w:rPr>
              <w:lastRenderedPageBreak/>
              <w:t xml:space="preserve">- </w:t>
            </w:r>
            <w:r w:rsidRPr="0001313C">
              <w:rPr>
                <w:rFonts w:ascii="Times New Roman" w:eastAsia="Calibri" w:hAnsi="Times New Roman" w:cs="Times New Roman"/>
                <w:b/>
                <w:bCs/>
                <w:color w:val="000000"/>
                <w:sz w:val="24"/>
                <w:szCs w:val="24"/>
              </w:rPr>
              <w:t>Studentske stipendije</w:t>
            </w:r>
            <w:r w:rsidRPr="0001313C">
              <w:rPr>
                <w:rFonts w:ascii="Times New Roman" w:eastAsia="Calibri" w:hAnsi="Times New Roman" w:cs="Times New Roman"/>
                <w:color w:val="000000"/>
                <w:sz w:val="24"/>
                <w:szCs w:val="24"/>
              </w:rPr>
              <w:t xml:space="preserve"> za  40 redovitih studenata s prebivalištem na području grada Šibenika. Stipendija će im biti dodijeljena sukladno provedenom natječaju koji je proveden od 5.-20 studenog 2024. na temelju Pravilnika o uvjetima i kriterijima stipendiranja studenata Grada Šibenika, koji propisuje ostvarenje stipendije za jednu akademsku godinu. Iznos </w:t>
            </w:r>
            <w:r w:rsidRPr="0001313C">
              <w:rPr>
                <w:rFonts w:ascii="Times New Roman" w:eastAsia="Calibri" w:hAnsi="Times New Roman" w:cs="Times New Roman"/>
                <w:sz w:val="24"/>
                <w:szCs w:val="24"/>
              </w:rPr>
              <w:t>mjesečne stipendije za 2025. godinu se povećava sa dosadašnjih 150,00 EUR na 180,00 EUR i isplaćuje se tijekom 10 mjeseci za razdoblje od 1. listopada 2024. do 30. rujna 2025. godine</w:t>
            </w:r>
            <w:r w:rsidR="006F773F" w:rsidRPr="0001313C">
              <w:rPr>
                <w:rFonts w:ascii="Times New Roman" w:eastAsia="Calibri" w:hAnsi="Times New Roman" w:cs="Times New Roman"/>
                <w:sz w:val="24"/>
                <w:szCs w:val="24"/>
              </w:rPr>
              <w:t>.</w:t>
            </w:r>
          </w:p>
          <w:p w14:paraId="75F651D8" w14:textId="0C608439"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u okviru aktivnosti Tehnička kultura i znanost mladima, temeljem provedenog Javnog natječaja koji će biti objavljen u  siječnju 2025. godine za financiranje programa/projekata javnih potreba Grada Šibenika za 2025. godinu, Grad Šibenik će  financirati programe i aktivnosti udruga građana iz područja tehničke kulture</w:t>
            </w:r>
            <w:r w:rsidR="006F773F" w:rsidRPr="0001313C">
              <w:rPr>
                <w:rFonts w:ascii="Times New Roman" w:eastAsia="Calibri" w:hAnsi="Times New Roman" w:cs="Times New Roman"/>
                <w:color w:val="000000"/>
                <w:sz w:val="24"/>
                <w:szCs w:val="24"/>
              </w:rPr>
              <w:t>.</w:t>
            </w:r>
            <w:r w:rsidRPr="0001313C">
              <w:rPr>
                <w:rFonts w:ascii="Times New Roman" w:eastAsia="Calibri" w:hAnsi="Times New Roman" w:cs="Times New Roman"/>
                <w:color w:val="000000"/>
                <w:sz w:val="24"/>
                <w:szCs w:val="24"/>
              </w:rPr>
              <w:t xml:space="preserve"> </w:t>
            </w:r>
          </w:p>
          <w:p w14:paraId="05AEB2F3" w14:textId="644B3FBF"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U okviru Programa Grad sufinancira i provođenje programa Pučkog otvorenog učilišta Šibenik</w:t>
            </w:r>
          </w:p>
          <w:p w14:paraId="1A13C1E9"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Program Lokalni program za mlade Grada Šibenika u okviru kojega se prati rad Savjeta za mlade Grada Šibenika</w:t>
            </w:r>
          </w:p>
          <w:p w14:paraId="0302D2E0" w14:textId="1A981560"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Na 17. sjednici Gradskog vijeća Grada Šibenika održanoj 14. prosinca 2023. godine donesena je Odluka o izboru članova Savjeta mladih Grada Šibenika.  Konstituirajuća sjednica Savjeta je održana 11. siječnja 2024. godine. </w:t>
            </w:r>
          </w:p>
          <w:p w14:paraId="1E609CF1" w14:textId="22192366"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Točka Neformalne akcije i inicijative mladih odnosi se na  financiranje neformalnih akcija i inicijativa mladih obzirom da se iste ne mogu financirati na godišnjem natječaju za financiranje javnih potreba kroz programe i projekte koji provode formalno osnovane udruge. Taj problem najviše je izražen u ruralnim područjima Grada gdje ne postoji dovoljno stalno aktivnih mladih osoba koje bi osnovale i vodile udrugu u kontinuitetu, ali postoji određeni broj mladih osoba koje bi povremeno organizirale i odradile određene akcije, manje zahtjevne projekte i sl. Sredstva su planirana za provođenje 4 do 5 neformalnih inicijativa u  godini  usmjerenih na poboljšanje kvalitete života mladih na području Grada Šibenika  s naglaskom na ona područja gdje mladi nisu formalno organizirani u udruge za što će Grad od 2. do 11. studenoga 2025. g.  raspisati Javni natječaj  za  financiranje programa/</w:t>
            </w:r>
            <w:r w:rsidR="00A24D10">
              <w:rPr>
                <w:rFonts w:ascii="Times New Roman" w:eastAsia="Calibri" w:hAnsi="Times New Roman" w:cs="Times New Roman"/>
                <w:color w:val="000000"/>
                <w:sz w:val="24"/>
                <w:szCs w:val="24"/>
              </w:rPr>
              <w:t xml:space="preserve"> </w:t>
            </w:r>
            <w:r w:rsidRPr="0001313C">
              <w:rPr>
                <w:rFonts w:ascii="Times New Roman" w:eastAsia="Calibri" w:hAnsi="Times New Roman" w:cs="Times New Roman"/>
                <w:color w:val="000000"/>
                <w:sz w:val="24"/>
                <w:szCs w:val="24"/>
              </w:rPr>
              <w:t>projekata/</w:t>
            </w:r>
            <w:r w:rsidR="00A24D10">
              <w:rPr>
                <w:rFonts w:ascii="Times New Roman" w:eastAsia="Calibri" w:hAnsi="Times New Roman" w:cs="Times New Roman"/>
                <w:color w:val="000000"/>
                <w:sz w:val="24"/>
                <w:szCs w:val="24"/>
              </w:rPr>
              <w:t xml:space="preserve"> </w:t>
            </w:r>
            <w:r w:rsidRPr="0001313C">
              <w:rPr>
                <w:rFonts w:ascii="Times New Roman" w:eastAsia="Calibri" w:hAnsi="Times New Roman" w:cs="Times New Roman"/>
                <w:color w:val="000000"/>
                <w:sz w:val="24"/>
                <w:szCs w:val="24"/>
              </w:rPr>
              <w:t>aktivnosti „Neformalne akcije i inicijative mladih u 2025. godini“</w:t>
            </w:r>
            <w:r w:rsidR="006F773F" w:rsidRPr="0001313C">
              <w:rPr>
                <w:rFonts w:ascii="Times New Roman" w:eastAsia="Calibri" w:hAnsi="Times New Roman" w:cs="Times New Roman"/>
                <w:color w:val="000000"/>
                <w:sz w:val="24"/>
                <w:szCs w:val="24"/>
              </w:rPr>
              <w:t>.</w:t>
            </w:r>
          </w:p>
          <w:p w14:paraId="7B717A8E" w14:textId="77777777" w:rsidR="00824A23" w:rsidRPr="0001313C" w:rsidRDefault="00824A23" w:rsidP="00824A23">
            <w:pPr>
              <w:jc w:val="both"/>
              <w:rPr>
                <w:rFonts w:ascii="Times New Roman" w:eastAsia="Calibri" w:hAnsi="Times New Roman" w:cs="Times New Roman"/>
                <w:color w:val="000000"/>
                <w:sz w:val="24"/>
                <w:szCs w:val="24"/>
              </w:rPr>
            </w:pPr>
          </w:p>
        </w:tc>
      </w:tr>
      <w:tr w:rsidR="00824A23" w:rsidRPr="0001313C" w14:paraId="77719D7B"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42D5B446"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lastRenderedPageBreak/>
              <w:t xml:space="preserve">NAZIV PROGRAMA </w:t>
            </w:r>
          </w:p>
        </w:tc>
        <w:tc>
          <w:tcPr>
            <w:tcW w:w="6423" w:type="dxa"/>
            <w:tcBorders>
              <w:top w:val="single" w:sz="4" w:space="0" w:color="000000"/>
              <w:left w:val="single" w:sz="4" w:space="0" w:color="000000"/>
              <w:bottom w:val="single" w:sz="4" w:space="0" w:color="000000"/>
              <w:right w:val="single" w:sz="4" w:space="0" w:color="000000"/>
            </w:tcBorders>
          </w:tcPr>
          <w:p w14:paraId="1B71CA7B"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1055 UDRUGE GRAĐANA</w:t>
            </w:r>
          </w:p>
        </w:tc>
      </w:tr>
      <w:tr w:rsidR="00824A23" w:rsidRPr="0001313C" w14:paraId="0F31BCF0"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5CB37EDA"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Funkcijska oznaka</w:t>
            </w:r>
          </w:p>
        </w:tc>
        <w:tc>
          <w:tcPr>
            <w:tcW w:w="6423" w:type="dxa"/>
            <w:tcBorders>
              <w:top w:val="single" w:sz="4" w:space="0" w:color="000000"/>
              <w:left w:val="single" w:sz="4" w:space="0" w:color="000000"/>
              <w:bottom w:val="single" w:sz="4" w:space="0" w:color="000000"/>
              <w:right w:val="single" w:sz="4" w:space="0" w:color="000000"/>
            </w:tcBorders>
          </w:tcPr>
          <w:p w14:paraId="6D16651B"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0620 Razvoj zajednice</w:t>
            </w:r>
          </w:p>
        </w:tc>
      </w:tr>
      <w:tr w:rsidR="00824A23" w:rsidRPr="0001313C" w14:paraId="7BF8AFC7"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022A0E0C"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Regulatorni okvir </w:t>
            </w:r>
          </w:p>
        </w:tc>
        <w:tc>
          <w:tcPr>
            <w:tcW w:w="6423" w:type="dxa"/>
            <w:tcBorders>
              <w:top w:val="single" w:sz="4" w:space="0" w:color="000000"/>
              <w:left w:val="single" w:sz="4" w:space="0" w:color="000000"/>
              <w:bottom w:val="single" w:sz="4" w:space="0" w:color="000000"/>
              <w:right w:val="single" w:sz="4" w:space="0" w:color="000000"/>
            </w:tcBorders>
          </w:tcPr>
          <w:p w14:paraId="22698115" w14:textId="63CC572B"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kulturnim vijećima i financiranju javnih potreba u kulturi ("Narodne novine" br</w:t>
            </w:r>
            <w:r w:rsidR="000C57E0">
              <w:rPr>
                <w:rFonts w:ascii="Times New Roman" w:eastAsia="Calibri" w:hAnsi="Times New Roman" w:cs="Times New Roman"/>
                <w:color w:val="000000"/>
                <w:sz w:val="24"/>
                <w:szCs w:val="24"/>
                <w:lang w:bidi="hr-HR"/>
              </w:rPr>
              <w:t>.</w:t>
            </w:r>
            <w:r w:rsidRPr="0001313C">
              <w:rPr>
                <w:rFonts w:ascii="Times New Roman" w:eastAsia="Calibri" w:hAnsi="Times New Roman" w:cs="Times New Roman"/>
                <w:color w:val="000000"/>
                <w:sz w:val="24"/>
                <w:szCs w:val="24"/>
                <w:lang w:bidi="hr-HR"/>
              </w:rPr>
              <w:t xml:space="preserve"> 83/22)</w:t>
            </w:r>
          </w:p>
          <w:p w14:paraId="4489C83D" w14:textId="3138FF0A"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udrugama (“Narodne Novine“ broj 74/14, 70/17 i 98/19  i 151/22 čl</w:t>
            </w:r>
            <w:r w:rsidR="000C57E0">
              <w:rPr>
                <w:rFonts w:ascii="Times New Roman" w:eastAsia="Calibri" w:hAnsi="Times New Roman" w:cs="Times New Roman"/>
                <w:color w:val="000000"/>
                <w:sz w:val="24"/>
                <w:szCs w:val="24"/>
                <w:lang w:bidi="hr-HR"/>
              </w:rPr>
              <w:t>.</w:t>
            </w:r>
            <w:r w:rsidRPr="0001313C">
              <w:rPr>
                <w:rFonts w:ascii="Times New Roman" w:eastAsia="Calibri" w:hAnsi="Times New Roman" w:cs="Times New Roman"/>
                <w:color w:val="000000"/>
                <w:sz w:val="24"/>
                <w:szCs w:val="24"/>
                <w:lang w:bidi="hr-HR"/>
              </w:rPr>
              <w:t xml:space="preserve"> 32. i 33</w:t>
            </w:r>
            <w:r w:rsidR="00A24D10">
              <w:rPr>
                <w:rFonts w:ascii="Times New Roman" w:eastAsia="Calibri" w:hAnsi="Times New Roman" w:cs="Times New Roman"/>
                <w:color w:val="000000"/>
                <w:sz w:val="24"/>
                <w:szCs w:val="24"/>
                <w:lang w:bidi="hr-HR"/>
              </w:rPr>
              <w:t>.</w:t>
            </w:r>
            <w:r w:rsidRPr="0001313C">
              <w:rPr>
                <w:rFonts w:ascii="Times New Roman" w:eastAsia="Calibri" w:hAnsi="Times New Roman" w:cs="Times New Roman"/>
                <w:color w:val="000000"/>
                <w:sz w:val="24"/>
                <w:szCs w:val="24"/>
                <w:lang w:bidi="hr-HR"/>
              </w:rPr>
              <w:t>)</w:t>
            </w:r>
          </w:p>
          <w:p w14:paraId="74D3B32F"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 xml:space="preserve">Statut Grada Šibenika („Službeni glasnik Grada Šibenika“ broj 2/21) </w:t>
            </w:r>
          </w:p>
          <w:p w14:paraId="788E08E8"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proračunu („Narodne Novine“ broj 144/21)</w:t>
            </w:r>
          </w:p>
        </w:tc>
      </w:tr>
      <w:tr w:rsidR="00824A23" w:rsidRPr="0001313C" w14:paraId="02648CB6"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0E7C5D1B"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lastRenderedPageBreak/>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540C995E"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A105501 Sufinanciranje programa i projekata udruga građana</w:t>
            </w:r>
          </w:p>
        </w:tc>
      </w:tr>
      <w:tr w:rsidR="00824A23" w:rsidRPr="0001313C" w14:paraId="3644D86E"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6676C242"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75075B42" w14:textId="77777777" w:rsidR="00824A23" w:rsidRPr="0001313C" w:rsidRDefault="00824A23" w:rsidP="00824A23">
            <w:pPr>
              <w:jc w:val="both"/>
              <w:rPr>
                <w:rFonts w:ascii="Times New Roman" w:eastAsia="Calibri" w:hAnsi="Times New Roman" w:cs="Times New Roman"/>
                <w:color w:val="000000"/>
                <w:sz w:val="24"/>
                <w:szCs w:val="24"/>
              </w:rPr>
            </w:pPr>
            <w:bookmarkStart w:id="7" w:name="_Hlk119046299"/>
            <w:r w:rsidRPr="0001313C">
              <w:rPr>
                <w:rFonts w:ascii="Times New Roman" w:eastAsia="Calibri" w:hAnsi="Times New Roman" w:cs="Times New Roman"/>
                <w:color w:val="000000"/>
                <w:sz w:val="24"/>
                <w:szCs w:val="24"/>
              </w:rPr>
              <w:t xml:space="preserve">U svrhu osiguranja uvjeta za ostvarivanje javnih potreba udruga građana kao i razvoja zajednice ostvarivanjem programa i projekata udruga građana Grad Šibenik financira rad  udruga na temelju prijava na javni poziv za programe javnih potreba  udruga civilnog društva. </w:t>
            </w:r>
            <w:bookmarkEnd w:id="7"/>
          </w:p>
        </w:tc>
      </w:tr>
      <w:tr w:rsidR="00824A23" w:rsidRPr="0001313C" w14:paraId="52F0ACF1"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4182A2ED"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69E6B668" w14:textId="07E849AA"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Broj potpisanih ugovora i dodijeljenih financijskih potpora</w:t>
            </w:r>
            <w:r w:rsidR="000C57E0">
              <w:rPr>
                <w:rFonts w:ascii="Times New Roman" w:eastAsia="Calibri" w:hAnsi="Times New Roman" w:cs="Times New Roman"/>
                <w:color w:val="000000"/>
                <w:sz w:val="24"/>
                <w:szCs w:val="24"/>
              </w:rPr>
              <w:t xml:space="preserve"> </w:t>
            </w:r>
            <w:r w:rsidRPr="0001313C">
              <w:rPr>
                <w:rFonts w:ascii="Times New Roman" w:eastAsia="Calibri" w:hAnsi="Times New Roman" w:cs="Times New Roman"/>
                <w:color w:val="000000"/>
                <w:sz w:val="24"/>
                <w:szCs w:val="24"/>
              </w:rPr>
              <w:t>udrugama i vjerskim zajednicama.</w:t>
            </w:r>
          </w:p>
        </w:tc>
      </w:tr>
      <w:tr w:rsidR="00824A23" w:rsidRPr="0001313C" w14:paraId="14617E24"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7627685F" w14:textId="77777777" w:rsidR="00824A23" w:rsidRPr="0001313C" w:rsidRDefault="00824A23" w:rsidP="00824A23">
            <w:pPr>
              <w:jc w:val="both"/>
              <w:rPr>
                <w:rFonts w:ascii="Times New Roman" w:eastAsia="Calibri" w:hAnsi="Times New Roman" w:cs="Times New Roman"/>
                <w:b/>
                <w:bCs/>
                <w:color w:val="000000"/>
                <w:sz w:val="24"/>
                <w:szCs w:val="24"/>
              </w:rPr>
            </w:pPr>
            <w:bookmarkStart w:id="8" w:name="_Hlk119046328"/>
            <w:r w:rsidRPr="0001313C">
              <w:rPr>
                <w:rFonts w:ascii="Times New Roman" w:eastAsia="Calibri" w:hAnsi="Times New Roman" w:cs="Times New Roman"/>
                <w:b/>
                <w:bCs/>
                <w:color w:val="000000"/>
                <w:sz w:val="24"/>
                <w:szCs w:val="24"/>
              </w:rPr>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60DC0802"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U svrhu osiguranja uvjeta za ostvarivanje javnih potreba udruga građana kao i razvoja zajednice ostvarivanjem programa i projekata udruga građana Grad Šibenik financira rad  udruga na temelju prijava na javni natječaj za financiranje programa javnih potreba  udruga civilnog društva koji se raspisuje svake godine u siječnju za dva prioritetna područja </w:t>
            </w:r>
          </w:p>
          <w:p w14:paraId="742C2C89"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TEHNIČKA KULTURA I INFORMATIKA (projekti i aktivnosti udruga iz područja tehničke kulture );</w:t>
            </w:r>
          </w:p>
          <w:p w14:paraId="5DB56E9E"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RAZVOJ CIVILNOG DRUŠTVA (vannastavni programi i aktivnosti u područjima odgoja i obrazovanja, programi i projekti usmjereni na osnaživanje djece i mladih za vlastiti razvoj i aktivno djelovanje u društvu, programi iz područja socijalne skrbi i humanitarne zaštite, skrbi o osobama s invaliditetom, programi i projekti udruga proizašlih iz Domovinskog rata, umirovljenika i osoba treće životne dobi, programi zaštite zdravlja, te programi ostalih udruga i organizacija civilnog društva koje svojim aktivnostima u navedenim područjima promiču opće vrijednosti od interesa za Grad Šibenik).</w:t>
            </w:r>
          </w:p>
        </w:tc>
      </w:tr>
      <w:tr w:rsidR="00824A23" w:rsidRPr="0001313C" w14:paraId="22C7184D"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7B30DD47"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1CA5E175" w14:textId="77777777" w:rsidR="00824A23" w:rsidRPr="0001313C" w:rsidRDefault="00824A23" w:rsidP="00824A23">
            <w:pPr>
              <w:rPr>
                <w:rFonts w:ascii="Times New Roman" w:eastAsia="Calibri" w:hAnsi="Times New Roman" w:cs="Times New Roman"/>
                <w:b/>
                <w:bCs/>
                <w:color w:val="000000"/>
                <w:sz w:val="24"/>
                <w:szCs w:val="24"/>
              </w:rPr>
            </w:pPr>
            <w:r w:rsidRPr="0001313C">
              <w:rPr>
                <w:rFonts w:ascii="Times New Roman" w:eastAsia="Calibri" w:hAnsi="Times New Roman" w:cs="Times New Roman"/>
                <w:b/>
                <w:bCs/>
                <w:sz w:val="24"/>
                <w:szCs w:val="24"/>
              </w:rPr>
              <w:t>00302 OSNOVNO ŠKOLSTVO</w:t>
            </w:r>
          </w:p>
        </w:tc>
      </w:tr>
      <w:tr w:rsidR="00824A23" w:rsidRPr="0001313C" w14:paraId="54102542" w14:textId="77777777" w:rsidTr="00CA4283">
        <w:trPr>
          <w:trHeight w:val="285"/>
        </w:trPr>
        <w:tc>
          <w:tcPr>
            <w:tcW w:w="3501" w:type="dxa"/>
            <w:tcBorders>
              <w:top w:val="single" w:sz="4" w:space="0" w:color="auto"/>
              <w:left w:val="single" w:sz="4" w:space="0" w:color="000000"/>
              <w:bottom w:val="single" w:sz="4" w:space="0" w:color="000000"/>
              <w:right w:val="single" w:sz="4" w:space="0" w:color="000000"/>
            </w:tcBorders>
          </w:tcPr>
          <w:p w14:paraId="4AFC10CC"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Funkcijska oznaka</w:t>
            </w:r>
          </w:p>
        </w:tc>
        <w:tc>
          <w:tcPr>
            <w:tcW w:w="6423" w:type="dxa"/>
            <w:tcBorders>
              <w:top w:val="single" w:sz="4" w:space="0" w:color="auto"/>
              <w:left w:val="single" w:sz="4" w:space="0" w:color="000000"/>
              <w:bottom w:val="single" w:sz="4" w:space="0" w:color="000000"/>
              <w:right w:val="single" w:sz="4" w:space="0" w:color="000000"/>
            </w:tcBorders>
          </w:tcPr>
          <w:p w14:paraId="431D3F3F"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0912 Osnovno obrazovanje</w:t>
            </w:r>
          </w:p>
        </w:tc>
      </w:tr>
      <w:tr w:rsidR="00824A23" w:rsidRPr="0001313C" w14:paraId="2DA3D6C7" w14:textId="77777777" w:rsidTr="00CA4283">
        <w:trPr>
          <w:trHeight w:val="1591"/>
        </w:trPr>
        <w:tc>
          <w:tcPr>
            <w:tcW w:w="3501" w:type="dxa"/>
            <w:tcBorders>
              <w:top w:val="single" w:sz="4" w:space="0" w:color="000000"/>
              <w:left w:val="single" w:sz="4" w:space="0" w:color="000000"/>
              <w:bottom w:val="single" w:sz="4" w:space="0" w:color="000000"/>
              <w:right w:val="single" w:sz="4" w:space="0" w:color="000000"/>
            </w:tcBorders>
          </w:tcPr>
          <w:p w14:paraId="0A7238DC"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Regulatorni okvir </w:t>
            </w:r>
          </w:p>
        </w:tc>
        <w:tc>
          <w:tcPr>
            <w:tcW w:w="6423" w:type="dxa"/>
            <w:tcBorders>
              <w:top w:val="single" w:sz="4" w:space="0" w:color="000000"/>
              <w:left w:val="single" w:sz="4" w:space="0" w:color="000000"/>
              <w:bottom w:val="single" w:sz="4" w:space="0" w:color="000000"/>
              <w:right w:val="single" w:sz="4" w:space="0" w:color="000000"/>
            </w:tcBorders>
          </w:tcPr>
          <w:p w14:paraId="5AFC0844"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odgoju i obrazovanju u osnovnoj i srednjoj školi („Narodne novine“, broj 87/08, 86/09, 92/10, 105/10, 90/11, 5/12, 16/12, 86/12, 126/12, 94/13, 152/14, 07/17, 68/18, 98/19, 64/20, 151/22, 155/23 i 156/23);</w:t>
            </w:r>
          </w:p>
          <w:p w14:paraId="11D60953" w14:textId="77777777" w:rsidR="00824A23" w:rsidRPr="0001313C" w:rsidRDefault="00824A23" w:rsidP="00824A23">
            <w:pPr>
              <w:widowControl w:val="0"/>
              <w:autoSpaceDE w:val="0"/>
              <w:autoSpaceDN w:val="0"/>
              <w:spacing w:before="1"/>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Članak 37. Statuta Grada Šibenika („Službeni glasnik Grada Šibenika“ broj 2/21);</w:t>
            </w:r>
          </w:p>
          <w:p w14:paraId="5B3068DA"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proračunu („Narodne novine“ broj 144/21);</w:t>
            </w:r>
          </w:p>
          <w:p w14:paraId="6B3359C5" w14:textId="77777777" w:rsidR="00824A23" w:rsidRPr="0001313C" w:rsidRDefault="00824A23" w:rsidP="00824A23">
            <w:pPr>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Pravilnik o provedbi Nacionalne strategije za provedbu školske sheme voća i povrća te mlijeka i mliječnih proizvoda od školske godine 2023/2024. do 2028/2029. („Narodne novine“, broj  81/2023 i 40/24 );</w:t>
            </w:r>
          </w:p>
          <w:p w14:paraId="2C07CDF5" w14:textId="755EAE7C" w:rsidR="00824A23" w:rsidRPr="0001313C" w:rsidRDefault="00824A23" w:rsidP="00824A23">
            <w:pPr>
              <w:jc w:val="both"/>
              <w:rPr>
                <w:rFonts w:ascii="Times New Roman" w:eastAsia="Calibri" w:hAnsi="Times New Roman" w:cs="Times New Roman"/>
                <w:iCs/>
                <w:color w:val="000000"/>
                <w:sz w:val="24"/>
                <w:szCs w:val="24"/>
              </w:rPr>
            </w:pPr>
            <w:r w:rsidRPr="0001313C">
              <w:rPr>
                <w:rFonts w:ascii="Times New Roman" w:eastAsia="Calibri" w:hAnsi="Times New Roman" w:cs="Times New Roman"/>
                <w:color w:val="000000"/>
                <w:sz w:val="24"/>
                <w:szCs w:val="24"/>
              </w:rPr>
              <w:t xml:space="preserve">Odluka o kriterijima i načinu financiranja, odnosno sufinanciranja troškova prehrane za učenike osnovnih škola za školsku godinu 2024/2025 </w:t>
            </w:r>
            <w:r w:rsidRPr="0001313C">
              <w:rPr>
                <w:rFonts w:ascii="Times New Roman" w:eastAsia="Calibri" w:hAnsi="Times New Roman" w:cs="Times New Roman"/>
                <w:iCs/>
                <w:color w:val="000000"/>
                <w:sz w:val="24"/>
                <w:szCs w:val="24"/>
              </w:rPr>
              <w:t>(„Narodne novine“, broj 92/24)</w:t>
            </w:r>
          </w:p>
          <w:p w14:paraId="1D750740" w14:textId="77777777" w:rsidR="00824A23" w:rsidRPr="0001313C" w:rsidRDefault="00824A23" w:rsidP="00824A23">
            <w:pPr>
              <w:jc w:val="both"/>
              <w:rPr>
                <w:rFonts w:ascii="Times New Roman" w:eastAsia="Calibri" w:hAnsi="Times New Roman" w:cs="Times New Roman"/>
                <w:color w:val="000000"/>
                <w:sz w:val="24"/>
                <w:szCs w:val="24"/>
              </w:rPr>
            </w:pPr>
          </w:p>
        </w:tc>
      </w:tr>
      <w:tr w:rsidR="00824A23" w:rsidRPr="0001313C" w14:paraId="295B37EC" w14:textId="77777777" w:rsidTr="00CA4283">
        <w:trPr>
          <w:trHeight w:val="451"/>
        </w:trPr>
        <w:tc>
          <w:tcPr>
            <w:tcW w:w="3501" w:type="dxa"/>
            <w:tcBorders>
              <w:top w:val="single" w:sz="4" w:space="0" w:color="000000"/>
              <w:left w:val="single" w:sz="4" w:space="0" w:color="000000"/>
              <w:bottom w:val="single" w:sz="4" w:space="0" w:color="000000"/>
              <w:right w:val="single" w:sz="4" w:space="0" w:color="000000"/>
            </w:tcBorders>
          </w:tcPr>
          <w:p w14:paraId="01735070"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3FE17862" w14:textId="77777777" w:rsidR="00824A23" w:rsidRPr="00A02922" w:rsidRDefault="00824A23" w:rsidP="00824A23">
            <w:pPr>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A101401 Redovna djelatnost osnovnog školstva</w:t>
            </w:r>
          </w:p>
          <w:p w14:paraId="47D41B13" w14:textId="77777777" w:rsidR="00824A23" w:rsidRPr="00A02922" w:rsidRDefault="00824A23" w:rsidP="00824A23">
            <w:pPr>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T101406 Erasmus+</w:t>
            </w:r>
          </w:p>
          <w:p w14:paraId="2F1F742E" w14:textId="77777777" w:rsidR="00824A23" w:rsidRPr="00A02922" w:rsidRDefault="00824A23" w:rsidP="00824A23">
            <w:pPr>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T101407 Projekt „Školska shema“</w:t>
            </w:r>
          </w:p>
          <w:p w14:paraId="64B8DF1A" w14:textId="77777777" w:rsidR="00824A23" w:rsidRPr="00A02922" w:rsidRDefault="00824A23" w:rsidP="00824A23">
            <w:pPr>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T101408 Projekt „Školski medni dan“</w:t>
            </w:r>
          </w:p>
          <w:p w14:paraId="2353D2D8" w14:textId="77777777" w:rsidR="00824A23" w:rsidRPr="00A02922" w:rsidRDefault="00824A23" w:rsidP="00824A23">
            <w:pPr>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lastRenderedPageBreak/>
              <w:t>T101414  Državna prehrana</w:t>
            </w:r>
          </w:p>
          <w:p w14:paraId="61CC7F9C" w14:textId="77777777" w:rsidR="00824A23" w:rsidRPr="00A02922" w:rsidRDefault="00824A23" w:rsidP="00824A23">
            <w:pPr>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T101415 Projekt pomoćnika u nastavi 6</w:t>
            </w:r>
          </w:p>
          <w:p w14:paraId="7D486706" w14:textId="77777777" w:rsidR="00824A23" w:rsidRPr="00A02922" w:rsidRDefault="00824A23" w:rsidP="00824A23">
            <w:pPr>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K1015 Kapitalna ulaganja u škole</w:t>
            </w:r>
          </w:p>
          <w:p w14:paraId="5DA54BD6" w14:textId="77777777" w:rsidR="00824A23" w:rsidRPr="0001313C" w:rsidRDefault="00824A23" w:rsidP="00824A23">
            <w:pPr>
              <w:rPr>
                <w:rFonts w:ascii="Times New Roman" w:eastAsia="Calibri" w:hAnsi="Times New Roman" w:cs="Times New Roman"/>
                <w:b/>
                <w:bCs/>
                <w:color w:val="0033CC"/>
                <w:sz w:val="24"/>
                <w:szCs w:val="24"/>
              </w:rPr>
            </w:pPr>
          </w:p>
        </w:tc>
      </w:tr>
      <w:tr w:rsidR="00824A23" w:rsidRPr="0001313C" w14:paraId="376E1209" w14:textId="77777777" w:rsidTr="00CA4283">
        <w:trPr>
          <w:trHeight w:val="451"/>
        </w:trPr>
        <w:tc>
          <w:tcPr>
            <w:tcW w:w="3501" w:type="dxa"/>
            <w:tcBorders>
              <w:top w:val="single" w:sz="4" w:space="0" w:color="000000"/>
              <w:left w:val="single" w:sz="4" w:space="0" w:color="000000"/>
              <w:bottom w:val="single" w:sz="4" w:space="0" w:color="000000"/>
              <w:right w:val="single" w:sz="4" w:space="0" w:color="000000"/>
            </w:tcBorders>
          </w:tcPr>
          <w:p w14:paraId="2B7D10C8"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lastRenderedPageBreak/>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77F99D66" w14:textId="4C58BFEF" w:rsidR="00824A23" w:rsidRPr="0001313C" w:rsidRDefault="00824A23" w:rsidP="00824A23">
            <w:pPr>
              <w:ind w:right="54"/>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Ostvarivanje odgojno-obrazovnih sadržaja, oblika i metoda rada te zadovoljavanje različitih potreba i interesa učenika.</w:t>
            </w:r>
          </w:p>
          <w:p w14:paraId="3E183C9A"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Ovim programom se osiguravaju sredstva minimalnog financijskog standarda koji se odnose na materijalne rashode, financijske rashode, materijal i dijelove i usluge za tekuće održavanje, te rashode za nabavu  proizvedene dugotrajne imovine i dodatnih ulaganja na nefinancijskog imovini. Isto tako, programom se osiguravaju i sredstva za šire javne potrebe kojima se podiže standard osnovnog obrazovanja, odnosno njegovo obogaćivanje novim sadržajima, programima i projektima s ciljem uključivanja što većeg broja osnovnoškolske djece. </w:t>
            </w:r>
          </w:p>
          <w:p w14:paraId="42D9C52C" w14:textId="77777777" w:rsidR="00824A23" w:rsidRPr="0001313C" w:rsidRDefault="00824A23" w:rsidP="00824A23">
            <w:pPr>
              <w:rPr>
                <w:rFonts w:ascii="Times New Roman" w:eastAsia="Calibri" w:hAnsi="Times New Roman" w:cs="Times New Roman"/>
                <w:b/>
                <w:bCs/>
                <w:color w:val="0033CC"/>
                <w:sz w:val="24"/>
                <w:szCs w:val="24"/>
              </w:rPr>
            </w:pPr>
          </w:p>
        </w:tc>
      </w:tr>
      <w:tr w:rsidR="00824A23" w:rsidRPr="0001313C" w14:paraId="2CF01E48" w14:textId="77777777" w:rsidTr="00CA4283">
        <w:trPr>
          <w:trHeight w:val="451"/>
        </w:trPr>
        <w:tc>
          <w:tcPr>
            <w:tcW w:w="3501" w:type="dxa"/>
            <w:tcBorders>
              <w:top w:val="single" w:sz="4" w:space="0" w:color="000000"/>
              <w:left w:val="single" w:sz="4" w:space="0" w:color="000000"/>
              <w:bottom w:val="single" w:sz="4" w:space="0" w:color="000000"/>
              <w:right w:val="single" w:sz="4" w:space="0" w:color="000000"/>
            </w:tcBorders>
          </w:tcPr>
          <w:p w14:paraId="71B249DD"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5FC8945A" w14:textId="77777777" w:rsidR="00824A23" w:rsidRPr="0001313C" w:rsidRDefault="00824A23" w:rsidP="000C57E0">
            <w:pPr>
              <w:jc w:val="both"/>
              <w:rPr>
                <w:rFonts w:ascii="Times New Roman" w:eastAsia="Calibri" w:hAnsi="Times New Roman" w:cs="Times New Roman"/>
                <w:b/>
                <w:bCs/>
                <w:color w:val="0033CC"/>
                <w:sz w:val="24"/>
                <w:szCs w:val="24"/>
              </w:rPr>
            </w:pPr>
            <w:r w:rsidRPr="0001313C">
              <w:rPr>
                <w:rFonts w:ascii="Times New Roman" w:eastAsia="Calibri" w:hAnsi="Times New Roman" w:cs="Times New Roman"/>
                <w:color w:val="000000"/>
                <w:sz w:val="24"/>
                <w:szCs w:val="24"/>
              </w:rPr>
              <w:t xml:space="preserve">Nesmetano funkcioniranje školskih ustanova i provođenje utvrđenih obrazovnih programa, te zadovoljavanje različitih potreba i interesa učenika </w:t>
            </w:r>
          </w:p>
        </w:tc>
      </w:tr>
      <w:tr w:rsidR="00824A23" w:rsidRPr="0001313C" w14:paraId="7DEB24F4" w14:textId="77777777" w:rsidTr="00CA4283">
        <w:trPr>
          <w:trHeight w:val="451"/>
        </w:trPr>
        <w:tc>
          <w:tcPr>
            <w:tcW w:w="3501" w:type="dxa"/>
            <w:tcBorders>
              <w:top w:val="single" w:sz="4" w:space="0" w:color="000000"/>
              <w:left w:val="single" w:sz="4" w:space="0" w:color="000000"/>
              <w:bottom w:val="single" w:sz="4" w:space="0" w:color="000000"/>
              <w:right w:val="single" w:sz="4" w:space="0" w:color="000000"/>
            </w:tcBorders>
          </w:tcPr>
          <w:p w14:paraId="12C684FA"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64E835F9" w14:textId="77777777" w:rsidR="00824A23" w:rsidRPr="0001313C" w:rsidRDefault="00824A23" w:rsidP="00824A23">
            <w:pPr>
              <w:ind w:right="52"/>
              <w:jc w:val="both"/>
              <w:rPr>
                <w:rFonts w:ascii="Times New Roman" w:eastAsia="Calibri" w:hAnsi="Times New Roman" w:cs="Times New Roman"/>
                <w:sz w:val="24"/>
                <w:szCs w:val="24"/>
                <w:shd w:val="clear" w:color="auto" w:fill="FFFFFF"/>
              </w:rPr>
            </w:pPr>
            <w:r w:rsidRPr="0001313C">
              <w:rPr>
                <w:rFonts w:ascii="Times New Roman" w:eastAsia="Calibri" w:hAnsi="Times New Roman" w:cs="Times New Roman"/>
                <w:sz w:val="24"/>
                <w:szCs w:val="24"/>
                <w:shd w:val="clear" w:color="auto" w:fill="FFFFFF"/>
              </w:rPr>
              <w:t>Ovaj program obuhvaća realizaciju troškova za:</w:t>
            </w:r>
          </w:p>
          <w:p w14:paraId="3B6B726A" w14:textId="77777777" w:rsidR="00824A23" w:rsidRPr="0001313C" w:rsidRDefault="00824A23" w:rsidP="00824A23">
            <w:pPr>
              <w:numPr>
                <w:ilvl w:val="0"/>
                <w:numId w:val="13"/>
              </w:numPr>
              <w:ind w:right="52"/>
              <w:contextualSpacing/>
              <w:jc w:val="both"/>
              <w:rPr>
                <w:rFonts w:ascii="Times New Roman" w:eastAsia="Calibri" w:hAnsi="Times New Roman" w:cs="Times New Roman"/>
                <w:sz w:val="24"/>
                <w:szCs w:val="24"/>
                <w:shd w:val="clear" w:color="auto" w:fill="FFFFFF"/>
              </w:rPr>
            </w:pPr>
            <w:r w:rsidRPr="0001313C">
              <w:rPr>
                <w:rFonts w:ascii="Times New Roman" w:eastAsia="Calibri" w:hAnsi="Times New Roman" w:cs="Times New Roman"/>
                <w:sz w:val="24"/>
                <w:szCs w:val="24"/>
                <w:shd w:val="clear" w:color="auto" w:fill="FFFFFF"/>
              </w:rPr>
              <w:t>aktivnost Redovna djelatnosti osnovnog školstva;</w:t>
            </w:r>
          </w:p>
          <w:p w14:paraId="241127FF" w14:textId="77777777" w:rsidR="00824A23" w:rsidRPr="0001313C" w:rsidRDefault="00824A23" w:rsidP="00824A23">
            <w:pPr>
              <w:numPr>
                <w:ilvl w:val="0"/>
                <w:numId w:val="13"/>
              </w:numPr>
              <w:ind w:right="52"/>
              <w:contextualSpacing/>
              <w:jc w:val="both"/>
              <w:rPr>
                <w:rFonts w:ascii="Times New Roman" w:eastAsia="Calibri" w:hAnsi="Times New Roman" w:cs="Times New Roman"/>
                <w:sz w:val="24"/>
                <w:szCs w:val="24"/>
                <w:shd w:val="clear" w:color="auto" w:fill="FFFFFF"/>
              </w:rPr>
            </w:pPr>
            <w:r w:rsidRPr="0001313C">
              <w:rPr>
                <w:rFonts w:ascii="Times New Roman" w:eastAsia="Calibri" w:hAnsi="Times New Roman" w:cs="Times New Roman"/>
                <w:sz w:val="24"/>
                <w:szCs w:val="24"/>
                <w:shd w:val="clear" w:color="auto" w:fill="FFFFFF"/>
              </w:rPr>
              <w:t>aktivnost Projekta Erasmus;</w:t>
            </w:r>
          </w:p>
          <w:p w14:paraId="41383329" w14:textId="77777777" w:rsidR="00824A23" w:rsidRPr="0001313C" w:rsidRDefault="00824A23" w:rsidP="00824A23">
            <w:pPr>
              <w:numPr>
                <w:ilvl w:val="0"/>
                <w:numId w:val="13"/>
              </w:numPr>
              <w:ind w:right="52"/>
              <w:contextualSpacing/>
              <w:jc w:val="both"/>
              <w:rPr>
                <w:rFonts w:ascii="Times New Roman" w:eastAsia="Calibri" w:hAnsi="Times New Roman" w:cs="Times New Roman"/>
                <w:sz w:val="24"/>
                <w:szCs w:val="24"/>
                <w:shd w:val="clear" w:color="auto" w:fill="FFFFFF"/>
              </w:rPr>
            </w:pPr>
            <w:r w:rsidRPr="0001313C">
              <w:rPr>
                <w:rFonts w:ascii="Times New Roman" w:eastAsia="Calibri" w:hAnsi="Times New Roman" w:cs="Times New Roman"/>
                <w:sz w:val="24"/>
                <w:szCs w:val="24"/>
                <w:shd w:val="clear" w:color="auto" w:fill="FFFFFF"/>
              </w:rPr>
              <w:t>aktivnost Projekta „Školska shema“;</w:t>
            </w:r>
          </w:p>
          <w:p w14:paraId="240F7759" w14:textId="77777777" w:rsidR="00824A23" w:rsidRPr="0001313C" w:rsidRDefault="00824A23" w:rsidP="00824A23">
            <w:pPr>
              <w:numPr>
                <w:ilvl w:val="0"/>
                <w:numId w:val="13"/>
              </w:numPr>
              <w:ind w:right="52"/>
              <w:contextualSpacing/>
              <w:jc w:val="both"/>
              <w:rPr>
                <w:rFonts w:ascii="Times New Roman" w:eastAsia="Calibri" w:hAnsi="Times New Roman" w:cs="Times New Roman"/>
                <w:sz w:val="24"/>
                <w:szCs w:val="24"/>
                <w:shd w:val="clear" w:color="auto" w:fill="FFFFFF"/>
              </w:rPr>
            </w:pPr>
            <w:r w:rsidRPr="0001313C">
              <w:rPr>
                <w:rFonts w:ascii="Times New Roman" w:eastAsia="Calibri" w:hAnsi="Times New Roman" w:cs="Times New Roman"/>
                <w:sz w:val="24"/>
                <w:szCs w:val="24"/>
                <w:shd w:val="clear" w:color="auto" w:fill="FFFFFF"/>
              </w:rPr>
              <w:t>aktivnost Projekta „Školski medni dan“;</w:t>
            </w:r>
          </w:p>
          <w:p w14:paraId="006267CE" w14:textId="77777777" w:rsidR="00824A23" w:rsidRPr="0001313C" w:rsidRDefault="00824A23" w:rsidP="00824A23">
            <w:pPr>
              <w:numPr>
                <w:ilvl w:val="0"/>
                <w:numId w:val="13"/>
              </w:numPr>
              <w:ind w:right="52"/>
              <w:contextualSpacing/>
              <w:jc w:val="both"/>
              <w:rPr>
                <w:rFonts w:ascii="Times New Roman" w:eastAsia="Calibri" w:hAnsi="Times New Roman" w:cs="Times New Roman"/>
                <w:sz w:val="24"/>
                <w:szCs w:val="24"/>
                <w:shd w:val="clear" w:color="auto" w:fill="FFFFFF"/>
              </w:rPr>
            </w:pPr>
            <w:r w:rsidRPr="0001313C">
              <w:rPr>
                <w:rFonts w:ascii="Times New Roman" w:eastAsia="Calibri" w:hAnsi="Times New Roman" w:cs="Times New Roman"/>
                <w:sz w:val="24"/>
                <w:szCs w:val="24"/>
                <w:shd w:val="clear" w:color="auto" w:fill="FFFFFF"/>
              </w:rPr>
              <w:t>aktivnost Projekta pomoćnika u nastavi 6;</w:t>
            </w:r>
          </w:p>
          <w:p w14:paraId="5A34EE79" w14:textId="77777777" w:rsidR="00824A23" w:rsidRPr="0001313C" w:rsidRDefault="00824A23" w:rsidP="00824A23">
            <w:pPr>
              <w:numPr>
                <w:ilvl w:val="0"/>
                <w:numId w:val="13"/>
              </w:numPr>
              <w:ind w:right="52"/>
              <w:contextualSpacing/>
              <w:jc w:val="both"/>
              <w:rPr>
                <w:rFonts w:ascii="Times New Roman" w:eastAsia="Calibri" w:hAnsi="Times New Roman" w:cs="Times New Roman"/>
                <w:sz w:val="24"/>
                <w:szCs w:val="24"/>
                <w:shd w:val="clear" w:color="auto" w:fill="FFFFFF"/>
              </w:rPr>
            </w:pPr>
            <w:r w:rsidRPr="0001313C">
              <w:rPr>
                <w:rFonts w:ascii="Times New Roman" w:eastAsia="Calibri" w:hAnsi="Times New Roman" w:cs="Times New Roman"/>
                <w:sz w:val="24"/>
                <w:szCs w:val="24"/>
                <w:shd w:val="clear" w:color="auto" w:fill="FFFFFF"/>
              </w:rPr>
              <w:t>Državna prehrana;</w:t>
            </w:r>
          </w:p>
          <w:p w14:paraId="3BAD9158" w14:textId="77777777" w:rsidR="00824A23" w:rsidRPr="0001313C" w:rsidRDefault="00824A23" w:rsidP="00824A23">
            <w:pPr>
              <w:numPr>
                <w:ilvl w:val="0"/>
                <w:numId w:val="13"/>
              </w:numPr>
              <w:ind w:right="52"/>
              <w:contextualSpacing/>
              <w:jc w:val="both"/>
              <w:rPr>
                <w:rFonts w:ascii="Times New Roman" w:eastAsia="Calibri" w:hAnsi="Times New Roman" w:cs="Times New Roman"/>
                <w:sz w:val="24"/>
                <w:szCs w:val="24"/>
                <w:shd w:val="clear" w:color="auto" w:fill="FFFFFF"/>
              </w:rPr>
            </w:pPr>
            <w:r w:rsidRPr="0001313C">
              <w:rPr>
                <w:rFonts w:ascii="Times New Roman" w:eastAsia="Calibri" w:hAnsi="Times New Roman" w:cs="Times New Roman"/>
                <w:sz w:val="24"/>
                <w:szCs w:val="24"/>
                <w:shd w:val="clear" w:color="auto" w:fill="FFFFFF"/>
              </w:rPr>
              <w:t>aktivnost Kapitalna ulaganja u školske prostore.</w:t>
            </w:r>
          </w:p>
          <w:p w14:paraId="0CADA8BA" w14:textId="77777777" w:rsidR="00824A23" w:rsidRPr="0001313C" w:rsidRDefault="00824A23" w:rsidP="00824A23">
            <w:pPr>
              <w:ind w:right="52"/>
              <w:jc w:val="both"/>
              <w:rPr>
                <w:rFonts w:ascii="Times New Roman" w:eastAsia="Calibri" w:hAnsi="Times New Roman" w:cs="Times New Roman"/>
                <w:sz w:val="24"/>
                <w:szCs w:val="24"/>
                <w:shd w:val="clear" w:color="auto" w:fill="FFFFFF"/>
              </w:rPr>
            </w:pPr>
            <w:r w:rsidRPr="0001313C">
              <w:rPr>
                <w:rFonts w:ascii="Times New Roman" w:eastAsia="Calibri" w:hAnsi="Times New Roman" w:cs="Times New Roman"/>
                <w:sz w:val="24"/>
                <w:szCs w:val="24"/>
                <w:shd w:val="clear" w:color="auto" w:fill="FFFFFF"/>
              </w:rPr>
              <w:t>Pojedinačna obrazloženja navedenih programa prikazana su u nastavku.</w:t>
            </w:r>
          </w:p>
          <w:p w14:paraId="7D2E8D2E" w14:textId="77777777" w:rsidR="00824A23" w:rsidRPr="0001313C" w:rsidRDefault="00824A23" w:rsidP="00824A23">
            <w:pPr>
              <w:rPr>
                <w:rFonts w:ascii="Times New Roman" w:eastAsia="Calibri" w:hAnsi="Times New Roman" w:cs="Times New Roman"/>
                <w:b/>
                <w:bCs/>
                <w:color w:val="0033CC"/>
                <w:sz w:val="24"/>
                <w:szCs w:val="24"/>
              </w:rPr>
            </w:pPr>
          </w:p>
        </w:tc>
      </w:tr>
      <w:tr w:rsidR="00824A23" w:rsidRPr="0001313C" w14:paraId="0932AF85" w14:textId="77777777" w:rsidTr="00CA4283">
        <w:trPr>
          <w:trHeight w:val="451"/>
        </w:trPr>
        <w:tc>
          <w:tcPr>
            <w:tcW w:w="3501" w:type="dxa"/>
            <w:tcBorders>
              <w:top w:val="single" w:sz="4" w:space="0" w:color="000000"/>
              <w:left w:val="single" w:sz="4" w:space="0" w:color="000000"/>
              <w:bottom w:val="single" w:sz="4" w:space="0" w:color="000000"/>
              <w:right w:val="single" w:sz="4" w:space="0" w:color="000000"/>
            </w:tcBorders>
          </w:tcPr>
          <w:p w14:paraId="40F59F99"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29F88D45" w14:textId="77777777" w:rsidR="00824A23" w:rsidRPr="0001313C" w:rsidRDefault="00824A23" w:rsidP="00824A2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A101401 Redovna djelatnost osnovnog školstva</w:t>
            </w:r>
          </w:p>
          <w:p w14:paraId="3F505DFE" w14:textId="77777777" w:rsidR="00824A23" w:rsidRPr="0001313C" w:rsidRDefault="00824A23" w:rsidP="00824A23">
            <w:pPr>
              <w:rPr>
                <w:rFonts w:ascii="Times New Roman" w:eastAsia="Calibri" w:hAnsi="Times New Roman" w:cs="Times New Roman"/>
                <w:b/>
                <w:bCs/>
                <w:i/>
                <w:iCs/>
                <w:sz w:val="24"/>
                <w:szCs w:val="24"/>
              </w:rPr>
            </w:pPr>
          </w:p>
        </w:tc>
      </w:tr>
      <w:tr w:rsidR="00824A23" w:rsidRPr="0001313C" w14:paraId="74C3B288" w14:textId="77777777" w:rsidTr="00CA4283">
        <w:trPr>
          <w:trHeight w:val="890"/>
        </w:trPr>
        <w:tc>
          <w:tcPr>
            <w:tcW w:w="3501" w:type="dxa"/>
            <w:tcBorders>
              <w:top w:val="single" w:sz="4" w:space="0" w:color="000000"/>
              <w:left w:val="single" w:sz="4" w:space="0" w:color="000000"/>
              <w:bottom w:val="single" w:sz="4" w:space="0" w:color="000000"/>
              <w:right w:val="single" w:sz="4" w:space="0" w:color="000000"/>
            </w:tcBorders>
          </w:tcPr>
          <w:p w14:paraId="78843769"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034EBCE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Ostvarivanje odgojno-obrazovnih programa uz zadovoljavanje minimalnog financijskog standarda javnih potreba u osnovnom školstvu, ali i  širih javnih potreba kojima se podiže standard osnovnog obrazovanja, odnosno njegovo obogaćivanje novim sadržajima, programima i projektima za uključivanje što većeg broja osnovnoškolske djece. </w:t>
            </w:r>
          </w:p>
          <w:p w14:paraId="7EB15981" w14:textId="77777777" w:rsidR="00824A23" w:rsidRPr="0001313C" w:rsidRDefault="00824A23" w:rsidP="00824A23">
            <w:pPr>
              <w:jc w:val="both"/>
              <w:rPr>
                <w:rFonts w:ascii="Times New Roman" w:eastAsia="Calibri" w:hAnsi="Times New Roman" w:cs="Times New Roman"/>
                <w:color w:val="000000"/>
                <w:sz w:val="24"/>
                <w:szCs w:val="24"/>
              </w:rPr>
            </w:pPr>
          </w:p>
        </w:tc>
      </w:tr>
      <w:tr w:rsidR="00824A23" w:rsidRPr="0001313C" w14:paraId="10412699" w14:textId="77777777" w:rsidTr="00CA4283">
        <w:trPr>
          <w:trHeight w:val="372"/>
        </w:trPr>
        <w:tc>
          <w:tcPr>
            <w:tcW w:w="3501" w:type="dxa"/>
            <w:tcBorders>
              <w:top w:val="single" w:sz="4" w:space="0" w:color="000000"/>
              <w:left w:val="single" w:sz="4" w:space="0" w:color="000000"/>
              <w:bottom w:val="single" w:sz="4" w:space="0" w:color="000000"/>
              <w:right w:val="single" w:sz="4" w:space="0" w:color="000000"/>
            </w:tcBorders>
          </w:tcPr>
          <w:p w14:paraId="6334F69D"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01E5D907" w14:textId="77777777" w:rsidR="00824A23" w:rsidRPr="0001313C" w:rsidRDefault="00824A23" w:rsidP="000C57E0">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Nesmetano funkcioniranje školskih ustanova i provođenje utvrđenih obrazovnih programa, te zadovoljavanje različitih potreba i interesa učenika </w:t>
            </w:r>
          </w:p>
          <w:p w14:paraId="69C39BE9" w14:textId="77777777" w:rsidR="00824A23" w:rsidRPr="0001313C" w:rsidRDefault="00824A23" w:rsidP="00824A23">
            <w:pPr>
              <w:rPr>
                <w:rFonts w:ascii="Times New Roman" w:eastAsia="Calibri" w:hAnsi="Times New Roman" w:cs="Times New Roman"/>
                <w:color w:val="000000"/>
                <w:sz w:val="24"/>
                <w:szCs w:val="24"/>
              </w:rPr>
            </w:pPr>
          </w:p>
        </w:tc>
      </w:tr>
      <w:tr w:rsidR="00824A23" w:rsidRPr="0001313C" w14:paraId="0BAB4DA4" w14:textId="77777777" w:rsidTr="00CA4283">
        <w:trPr>
          <w:trHeight w:val="782"/>
        </w:trPr>
        <w:tc>
          <w:tcPr>
            <w:tcW w:w="3501" w:type="dxa"/>
            <w:tcBorders>
              <w:top w:val="single" w:sz="4" w:space="0" w:color="000000"/>
              <w:left w:val="single" w:sz="4" w:space="0" w:color="000000"/>
              <w:bottom w:val="single" w:sz="4" w:space="0" w:color="000000"/>
              <w:right w:val="single" w:sz="4" w:space="0" w:color="000000"/>
            </w:tcBorders>
          </w:tcPr>
          <w:p w14:paraId="2E7263BF"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756957A5" w14:textId="77777777" w:rsidR="00824A23" w:rsidRPr="0001313C" w:rsidRDefault="00824A23" w:rsidP="00824A23">
            <w:pPr>
              <w:ind w:right="52"/>
              <w:jc w:val="both"/>
              <w:rPr>
                <w:rFonts w:ascii="Times New Roman" w:eastAsia="Calibri" w:hAnsi="Times New Roman" w:cs="Times New Roman"/>
                <w:sz w:val="24"/>
                <w:szCs w:val="24"/>
                <w:shd w:val="clear" w:color="auto" w:fill="FFFFFF"/>
              </w:rPr>
            </w:pPr>
            <w:r w:rsidRPr="0001313C">
              <w:rPr>
                <w:rFonts w:ascii="Times New Roman" w:eastAsia="Calibri" w:hAnsi="Times New Roman" w:cs="Times New Roman"/>
                <w:sz w:val="24"/>
                <w:szCs w:val="24"/>
                <w:shd w:val="clear" w:color="auto" w:fill="FFFFFF"/>
              </w:rPr>
              <w:t xml:space="preserve">Ovim programom osigurava se rad devet osnovnih škola kojima je Grad Šibenik osnivač. Minimalnim financijskim standardom osigurava se provođenje redovnih obrazovnih programa, a sredstva potrebna za njihovo provođenje osiguravaju se dijelom </w:t>
            </w:r>
            <w:r w:rsidRPr="0001313C">
              <w:rPr>
                <w:rFonts w:ascii="Times New Roman" w:eastAsia="Calibri" w:hAnsi="Times New Roman" w:cs="Times New Roman"/>
                <w:sz w:val="24"/>
                <w:szCs w:val="24"/>
                <w:shd w:val="clear" w:color="auto" w:fill="FFFFFF"/>
              </w:rPr>
              <w:lastRenderedPageBreak/>
              <w:t xml:space="preserve">iz Državnog proračuna (DEC sredstva), te dijelom iz vlastitih sredstava Grada Šibenika. </w:t>
            </w:r>
          </w:p>
          <w:p w14:paraId="65545D29" w14:textId="77777777" w:rsidR="00824A23" w:rsidRPr="0001313C" w:rsidRDefault="00824A23" w:rsidP="00824A23">
            <w:pPr>
              <w:ind w:right="52"/>
              <w:jc w:val="both"/>
              <w:rPr>
                <w:rFonts w:ascii="Times New Roman" w:eastAsia="Calibri" w:hAnsi="Times New Roman" w:cs="Times New Roman"/>
                <w:sz w:val="24"/>
                <w:szCs w:val="24"/>
              </w:rPr>
            </w:pPr>
            <w:r w:rsidRPr="0001313C">
              <w:rPr>
                <w:rFonts w:ascii="Times New Roman" w:eastAsia="Calibri" w:hAnsi="Times New Roman" w:cs="Times New Roman"/>
                <w:sz w:val="24"/>
                <w:szCs w:val="24"/>
                <w:shd w:val="clear" w:color="auto" w:fill="FFFFFF"/>
              </w:rPr>
              <w:t xml:space="preserve">U okviru ovog programa, kao jedna od aktivnosti kojima se osiguravaju šire javne potrebe u osnovnom školstvu je i aktivnost Produženog boravka. Ova aktivnost namijenjena je djeci nižih razreda i organizirana je  u 7 gradskih osnovnih škola koje svojim prostornim i organizacijskim kapacitetima zadovoljavaju uvjete za njegovo provođenje. Tako je za 2024/2025. školsku godinu planiran produženi boravak za 333 učenika u 20 odgojno-obrazovnih skupina prvih-četvrtih razreda, a očekuje se da će i u 2025/2026. školskoj godini nastaviti velik interes roditelja za uključivanjem djece u produženi boravak.  </w:t>
            </w:r>
            <w:r w:rsidRPr="0001313C">
              <w:rPr>
                <w:rFonts w:ascii="Times New Roman" w:eastAsia="Calibri" w:hAnsi="Times New Roman" w:cs="Times New Roman"/>
                <w:sz w:val="24"/>
                <w:szCs w:val="24"/>
              </w:rPr>
              <w:t>Grad Šibenik iz vlastitih sredstava osigurava sredstva za plaće i ostala materijalna prava učitelja u produženom boravku, didaktički materijal i pribor, režijske troškove, troškove opremanja i prilagođavanja prostornih i drugih uvjeta u cilju provedbe što kvalitetnijeg programa produženog boravka, za što se u 2025. proračunskoj godini planiraju sredstva od 608.832,34 EUR.</w:t>
            </w:r>
          </w:p>
          <w:p w14:paraId="7086D06C" w14:textId="03C81B74" w:rsidR="00824A23" w:rsidRPr="0001313C" w:rsidRDefault="00824A23" w:rsidP="00824A23">
            <w:pPr>
              <w:ind w:right="52"/>
              <w:jc w:val="both"/>
              <w:rPr>
                <w:rFonts w:ascii="Times New Roman" w:eastAsia="Calibri" w:hAnsi="Times New Roman" w:cs="Times New Roman"/>
                <w:color w:val="000000"/>
                <w:sz w:val="24"/>
                <w:szCs w:val="24"/>
              </w:rPr>
            </w:pPr>
            <w:r w:rsidRPr="0001313C">
              <w:rPr>
                <w:rFonts w:ascii="Times New Roman" w:eastAsia="Calibri" w:hAnsi="Times New Roman" w:cs="Times New Roman"/>
                <w:sz w:val="24"/>
                <w:szCs w:val="24"/>
              </w:rPr>
              <w:t xml:space="preserve">Pored toga, nastavlja se i aktivnost osiguravanja besplatnih higijenskih potrepština za održavanje menstrualne higijene učenica osnovnih škola Grada Šibenika. </w:t>
            </w:r>
            <w:r w:rsidRPr="0001313C">
              <w:rPr>
                <w:rFonts w:ascii="Times New Roman" w:eastAsia="Calibri" w:hAnsi="Times New Roman" w:cs="Times New Roman"/>
                <w:color w:val="000000"/>
                <w:sz w:val="24"/>
                <w:szCs w:val="24"/>
              </w:rPr>
              <w:t>Cilj ovog programa je pružanje jednakih mogućnosti za održavanje menstrualne higijene nabavom higijenskih potrepština na način da oni postanu standardan i neizostavan dio inventara u školskim toaletima ili drugim prikladnim mjestima u školi i tako budu stalno dostupni. Sveukupan iznos planiran za ovu aktivnost je 6.930,00 EUR, a sadržan je na pojedinačnim pozicijama škola.</w:t>
            </w:r>
          </w:p>
          <w:p w14:paraId="7EF6B9F7" w14:textId="7201A861" w:rsidR="00824A23" w:rsidRPr="0001313C" w:rsidRDefault="00824A23" w:rsidP="00824A23">
            <w:pPr>
              <w:ind w:right="52"/>
              <w:jc w:val="both"/>
              <w:rPr>
                <w:rFonts w:ascii="Times New Roman" w:eastAsia="Calibri" w:hAnsi="Times New Roman" w:cs="Times New Roman"/>
                <w:sz w:val="24"/>
                <w:szCs w:val="24"/>
              </w:rPr>
            </w:pPr>
            <w:r w:rsidRPr="0001313C">
              <w:rPr>
                <w:rFonts w:ascii="Times New Roman" w:eastAsia="Calibri" w:hAnsi="Times New Roman" w:cs="Times New Roman"/>
                <w:color w:val="000000"/>
                <w:sz w:val="24"/>
                <w:szCs w:val="24"/>
              </w:rPr>
              <w:t>U predmetnom razdoblju planirana su i sredstva od 310.000,00 EUR za nastavak provedbe aktivnosti jednokratne novčane pomoći za nabavu radnih bilježnica i drugog obrazovnog materijala. Planiranim sredstvima osigurat će se besplatan dodatni radni materijal (radne bilježnice, likovne mape, radne kutije s pripadajućim priborom, atlasi i sl.) za sve učenike osnovnih škola grada Šibenika</w:t>
            </w:r>
            <w:r w:rsidR="000C57E0">
              <w:rPr>
                <w:rFonts w:ascii="Times New Roman" w:eastAsia="Calibri" w:hAnsi="Times New Roman" w:cs="Times New Roman"/>
                <w:color w:val="000000"/>
                <w:sz w:val="24"/>
                <w:szCs w:val="24"/>
              </w:rPr>
              <w:t>,</w:t>
            </w:r>
            <w:r w:rsidRPr="0001313C">
              <w:rPr>
                <w:rFonts w:ascii="Times New Roman" w:eastAsia="Calibri" w:hAnsi="Times New Roman" w:cs="Times New Roman"/>
                <w:color w:val="000000"/>
                <w:sz w:val="24"/>
                <w:szCs w:val="24"/>
              </w:rPr>
              <w:t xml:space="preserve"> a ne kao dosad samo  učenicima/roditeljima – korisnicima dječjeg doplatka, odnosno korisnicima inkluzivnog dodatka za dijete.</w:t>
            </w:r>
          </w:p>
          <w:p w14:paraId="5A4926F3" w14:textId="77777777" w:rsidR="00824A23" w:rsidRPr="0001313C" w:rsidRDefault="00824A23" w:rsidP="00824A23">
            <w:pPr>
              <w:ind w:right="52"/>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Ostale aktivnosti kojima se zadovoljavaju šire javne potrebe u osnovnom školstvu prikazane su pojedinačno u nastavku.</w:t>
            </w:r>
          </w:p>
          <w:p w14:paraId="4368199C" w14:textId="77777777" w:rsidR="00824A23" w:rsidRPr="0001313C" w:rsidRDefault="00824A23" w:rsidP="00824A23">
            <w:pPr>
              <w:ind w:right="52"/>
              <w:jc w:val="both"/>
              <w:rPr>
                <w:rFonts w:ascii="Times New Roman" w:eastAsia="Calibri" w:hAnsi="Times New Roman" w:cs="Times New Roman"/>
                <w:sz w:val="24"/>
                <w:szCs w:val="24"/>
              </w:rPr>
            </w:pPr>
          </w:p>
        </w:tc>
      </w:tr>
      <w:tr w:rsidR="00824A23" w:rsidRPr="0001313C" w14:paraId="6858E56C" w14:textId="77777777" w:rsidTr="00CA4283">
        <w:trPr>
          <w:trHeight w:val="378"/>
        </w:trPr>
        <w:tc>
          <w:tcPr>
            <w:tcW w:w="3501" w:type="dxa"/>
            <w:tcBorders>
              <w:top w:val="single" w:sz="4" w:space="0" w:color="000000"/>
              <w:left w:val="single" w:sz="4" w:space="0" w:color="000000"/>
              <w:bottom w:val="single" w:sz="4" w:space="0" w:color="000000"/>
              <w:right w:val="single" w:sz="4" w:space="0" w:color="000000"/>
            </w:tcBorders>
            <w:hideMark/>
          </w:tcPr>
          <w:p w14:paraId="45CE497F" w14:textId="77777777" w:rsidR="00824A23" w:rsidRPr="0001313C" w:rsidRDefault="00824A23" w:rsidP="00824A23">
            <w:pPr>
              <w:rPr>
                <w:rFonts w:ascii="Times New Roman" w:eastAsia="Calibri" w:hAnsi="Times New Roman" w:cs="Times New Roman"/>
                <w:sz w:val="24"/>
                <w:szCs w:val="24"/>
              </w:rPr>
            </w:pPr>
            <w:r w:rsidRPr="0001313C">
              <w:rPr>
                <w:rFonts w:ascii="Times New Roman" w:eastAsia="Calibri" w:hAnsi="Times New Roman" w:cs="Times New Roman"/>
                <w:b/>
                <w:sz w:val="24"/>
                <w:szCs w:val="24"/>
              </w:rPr>
              <w:lastRenderedPageBreak/>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15E65A77" w14:textId="77777777" w:rsidR="00824A23" w:rsidRPr="00A02922" w:rsidRDefault="00824A23" w:rsidP="00824A23">
            <w:pPr>
              <w:autoSpaceDE w:val="0"/>
              <w:autoSpaceDN w:val="0"/>
              <w:adjustRightInd w:val="0"/>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T101406 Erasmus+</w:t>
            </w:r>
          </w:p>
          <w:p w14:paraId="41294C17" w14:textId="77777777" w:rsidR="00824A23" w:rsidRPr="00A02922" w:rsidRDefault="00824A23" w:rsidP="00824A23">
            <w:pPr>
              <w:rPr>
                <w:rFonts w:ascii="Times New Roman" w:eastAsia="Calibri" w:hAnsi="Times New Roman" w:cs="Times New Roman"/>
                <w:sz w:val="24"/>
                <w:szCs w:val="24"/>
              </w:rPr>
            </w:pPr>
          </w:p>
        </w:tc>
      </w:tr>
      <w:tr w:rsidR="00824A23" w:rsidRPr="0001313C" w14:paraId="4F63F7C1" w14:textId="77777777" w:rsidTr="00CA4283">
        <w:trPr>
          <w:trHeight w:val="890"/>
        </w:trPr>
        <w:tc>
          <w:tcPr>
            <w:tcW w:w="3501" w:type="dxa"/>
            <w:tcBorders>
              <w:top w:val="single" w:sz="4" w:space="0" w:color="000000"/>
              <w:left w:val="single" w:sz="4" w:space="0" w:color="000000"/>
              <w:bottom w:val="single" w:sz="4" w:space="0" w:color="000000"/>
              <w:right w:val="single" w:sz="4" w:space="0" w:color="000000"/>
            </w:tcBorders>
            <w:hideMark/>
          </w:tcPr>
          <w:p w14:paraId="35663C9F" w14:textId="77777777" w:rsidR="00824A23" w:rsidRPr="0001313C" w:rsidRDefault="00824A23" w:rsidP="00824A23">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2E30782E" w14:textId="77777777" w:rsidR="00824A23" w:rsidRPr="0001313C" w:rsidRDefault="00824A23" w:rsidP="00824A23">
            <w:pPr>
              <w:ind w:right="54"/>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Erasmus+ program je program EU-a kojim se podupire rad na međunarodnim projektima usmjerenima na modernizaciju i internacionalizaciju sektora obrazovanja, osposobljavanja mladih i sporta.</w:t>
            </w:r>
          </w:p>
          <w:p w14:paraId="147F3D14" w14:textId="77777777" w:rsidR="00824A23" w:rsidRPr="0001313C" w:rsidRDefault="00824A23" w:rsidP="00824A23">
            <w:pPr>
              <w:ind w:right="54"/>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Erasmus+ zamijenio je sedam postojećih programa iz generacije 2007.-2013. (Program za cjeloživotno učenje s potprogramima Erasmus, Leonardo da Vinca, Comenius i </w:t>
            </w:r>
            <w:proofErr w:type="spellStart"/>
            <w:r w:rsidRPr="0001313C">
              <w:rPr>
                <w:rFonts w:ascii="Times New Roman" w:eastAsia="Calibri" w:hAnsi="Times New Roman" w:cs="Times New Roman"/>
                <w:sz w:val="24"/>
                <w:szCs w:val="24"/>
              </w:rPr>
              <w:t>Grundtvig</w:t>
            </w:r>
            <w:proofErr w:type="spellEnd"/>
            <w:r w:rsidRPr="0001313C">
              <w:rPr>
                <w:rFonts w:ascii="Times New Roman" w:eastAsia="Calibri" w:hAnsi="Times New Roman" w:cs="Times New Roman"/>
                <w:sz w:val="24"/>
                <w:szCs w:val="24"/>
              </w:rPr>
              <w:t xml:space="preserve">, Mladi na djelu, te pet programa međunarodne suradnje: Erasmus </w:t>
            </w:r>
            <w:proofErr w:type="spellStart"/>
            <w:r w:rsidRPr="0001313C">
              <w:rPr>
                <w:rFonts w:ascii="Times New Roman" w:eastAsia="Calibri" w:hAnsi="Times New Roman" w:cs="Times New Roman"/>
                <w:sz w:val="24"/>
                <w:szCs w:val="24"/>
              </w:rPr>
              <w:t>Mundus</w:t>
            </w:r>
            <w:proofErr w:type="spellEnd"/>
            <w:r w:rsidRPr="0001313C">
              <w:rPr>
                <w:rFonts w:ascii="Times New Roman" w:eastAsia="Calibri" w:hAnsi="Times New Roman" w:cs="Times New Roman"/>
                <w:sz w:val="24"/>
                <w:szCs w:val="24"/>
              </w:rPr>
              <w:t xml:space="preserve">, </w:t>
            </w:r>
            <w:proofErr w:type="spellStart"/>
            <w:r w:rsidRPr="0001313C">
              <w:rPr>
                <w:rFonts w:ascii="Times New Roman" w:eastAsia="Calibri" w:hAnsi="Times New Roman" w:cs="Times New Roman"/>
                <w:sz w:val="24"/>
                <w:szCs w:val="24"/>
              </w:rPr>
              <w:lastRenderedPageBreak/>
              <w:t>Tempus</w:t>
            </w:r>
            <w:proofErr w:type="spellEnd"/>
            <w:r w:rsidRPr="0001313C">
              <w:rPr>
                <w:rFonts w:ascii="Times New Roman" w:eastAsia="Calibri" w:hAnsi="Times New Roman" w:cs="Times New Roman"/>
                <w:sz w:val="24"/>
                <w:szCs w:val="24"/>
              </w:rPr>
              <w:t xml:space="preserve">, Alfa, </w:t>
            </w:r>
            <w:proofErr w:type="spellStart"/>
            <w:r w:rsidRPr="0001313C">
              <w:rPr>
                <w:rFonts w:ascii="Times New Roman" w:eastAsia="Calibri" w:hAnsi="Times New Roman" w:cs="Times New Roman"/>
                <w:sz w:val="24"/>
                <w:szCs w:val="24"/>
              </w:rPr>
              <w:t>Edulink</w:t>
            </w:r>
            <w:proofErr w:type="spellEnd"/>
            <w:r w:rsidRPr="0001313C">
              <w:rPr>
                <w:rFonts w:ascii="Times New Roman" w:eastAsia="Calibri" w:hAnsi="Times New Roman" w:cs="Times New Roman"/>
                <w:sz w:val="24"/>
                <w:szCs w:val="24"/>
              </w:rPr>
              <w:t xml:space="preserve"> i Program suradnje s industrijaliziranim državama i teritorijima).</w:t>
            </w:r>
          </w:p>
          <w:p w14:paraId="7056DCDD" w14:textId="77777777" w:rsidR="00824A23" w:rsidRPr="0001313C" w:rsidRDefault="00824A23" w:rsidP="00824A23">
            <w:pPr>
              <w:ind w:right="54"/>
              <w:jc w:val="both"/>
              <w:rPr>
                <w:rFonts w:ascii="Times New Roman" w:eastAsia="Calibri" w:hAnsi="Times New Roman" w:cs="Times New Roman"/>
                <w:sz w:val="24"/>
                <w:szCs w:val="24"/>
              </w:rPr>
            </w:pPr>
          </w:p>
        </w:tc>
      </w:tr>
      <w:tr w:rsidR="00824A23" w:rsidRPr="0001313C" w14:paraId="2DA78989" w14:textId="77777777" w:rsidTr="00CA4283">
        <w:trPr>
          <w:trHeight w:val="372"/>
        </w:trPr>
        <w:tc>
          <w:tcPr>
            <w:tcW w:w="3501" w:type="dxa"/>
            <w:tcBorders>
              <w:top w:val="single" w:sz="4" w:space="0" w:color="000000"/>
              <w:left w:val="single" w:sz="4" w:space="0" w:color="000000"/>
              <w:bottom w:val="single" w:sz="4" w:space="0" w:color="000000"/>
              <w:right w:val="single" w:sz="4" w:space="0" w:color="000000"/>
            </w:tcBorders>
            <w:hideMark/>
          </w:tcPr>
          <w:p w14:paraId="019327B5" w14:textId="77777777" w:rsidR="00824A23" w:rsidRPr="0001313C" w:rsidRDefault="00824A23" w:rsidP="00824A23">
            <w:pPr>
              <w:rPr>
                <w:rFonts w:ascii="Times New Roman" w:eastAsia="Calibri" w:hAnsi="Times New Roman" w:cs="Times New Roman"/>
                <w:sz w:val="24"/>
                <w:szCs w:val="24"/>
              </w:rPr>
            </w:pPr>
            <w:r w:rsidRPr="0001313C">
              <w:rPr>
                <w:rFonts w:ascii="Times New Roman" w:eastAsia="Calibri" w:hAnsi="Times New Roman" w:cs="Times New Roman"/>
                <w:b/>
                <w:sz w:val="24"/>
                <w:szCs w:val="24"/>
              </w:rPr>
              <w:lastRenderedPageBreak/>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0566F77D" w14:textId="67DACBF1" w:rsidR="00824A23" w:rsidRPr="0001313C" w:rsidRDefault="00824A23" w:rsidP="000C57E0">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Erasmus+ pomaže učenicima svih uzrasta da steknu i dijele znanje i iskustvo u institucijama i organizacijama diljem </w:t>
            </w:r>
            <w:r w:rsidR="000C57E0">
              <w:rPr>
                <w:rFonts w:ascii="Times New Roman" w:eastAsia="Calibri" w:hAnsi="Times New Roman" w:cs="Times New Roman"/>
                <w:sz w:val="24"/>
                <w:szCs w:val="24"/>
              </w:rPr>
              <w:t>e</w:t>
            </w:r>
            <w:r w:rsidRPr="0001313C">
              <w:rPr>
                <w:rFonts w:ascii="Times New Roman" w:eastAsia="Calibri" w:hAnsi="Times New Roman" w:cs="Times New Roman"/>
                <w:sz w:val="24"/>
                <w:szCs w:val="24"/>
              </w:rPr>
              <w:t>uropskih zemalja</w:t>
            </w:r>
            <w:r w:rsidR="000C57E0">
              <w:rPr>
                <w:rFonts w:ascii="Times New Roman" w:eastAsia="Calibri" w:hAnsi="Times New Roman" w:cs="Times New Roman"/>
                <w:sz w:val="24"/>
                <w:szCs w:val="24"/>
              </w:rPr>
              <w:t>.</w:t>
            </w:r>
          </w:p>
          <w:p w14:paraId="5A313ABF" w14:textId="77777777" w:rsidR="00824A23" w:rsidRPr="0001313C" w:rsidRDefault="00824A23" w:rsidP="00824A23">
            <w:pPr>
              <w:rPr>
                <w:rFonts w:ascii="Times New Roman" w:eastAsia="Calibri" w:hAnsi="Times New Roman" w:cs="Times New Roman"/>
                <w:sz w:val="24"/>
                <w:szCs w:val="24"/>
              </w:rPr>
            </w:pPr>
          </w:p>
        </w:tc>
      </w:tr>
      <w:tr w:rsidR="00824A23" w:rsidRPr="0001313C" w14:paraId="28D12947" w14:textId="77777777" w:rsidTr="00CA4283">
        <w:trPr>
          <w:trHeight w:val="654"/>
        </w:trPr>
        <w:tc>
          <w:tcPr>
            <w:tcW w:w="3501" w:type="dxa"/>
            <w:tcBorders>
              <w:top w:val="single" w:sz="4" w:space="0" w:color="000000"/>
              <w:left w:val="single" w:sz="4" w:space="0" w:color="000000"/>
              <w:bottom w:val="single" w:sz="4" w:space="0" w:color="000000"/>
              <w:right w:val="single" w:sz="4" w:space="0" w:color="000000"/>
            </w:tcBorders>
          </w:tcPr>
          <w:p w14:paraId="0F5426B0" w14:textId="77777777" w:rsidR="00824A23" w:rsidRPr="0001313C" w:rsidRDefault="00824A23" w:rsidP="00824A23">
            <w:pPr>
              <w:rPr>
                <w:rFonts w:ascii="Times New Roman" w:eastAsia="Calibri" w:hAnsi="Times New Roman" w:cs="Times New Roman"/>
                <w:b/>
                <w:sz w:val="24"/>
                <w:szCs w:val="24"/>
              </w:rPr>
            </w:pPr>
            <w:r w:rsidRPr="0001313C">
              <w:rPr>
                <w:rFonts w:ascii="Times New Roman" w:eastAsia="Calibri" w:hAnsi="Times New Roman" w:cs="Times New Roman"/>
                <w:b/>
                <w:sz w:val="24"/>
                <w:szCs w:val="24"/>
              </w:rPr>
              <w:t>Obrazloženje</w:t>
            </w:r>
          </w:p>
          <w:p w14:paraId="2A5CE037" w14:textId="77777777" w:rsidR="00824A23" w:rsidRPr="0001313C" w:rsidRDefault="00824A23" w:rsidP="00824A23">
            <w:pPr>
              <w:rPr>
                <w:rFonts w:ascii="Times New Roman" w:eastAsia="Calibri" w:hAnsi="Times New Roman" w:cs="Times New Roman"/>
                <w:b/>
                <w:sz w:val="24"/>
                <w:szCs w:val="24"/>
              </w:rPr>
            </w:pPr>
          </w:p>
          <w:p w14:paraId="48127340" w14:textId="77777777" w:rsidR="00824A23" w:rsidRPr="0001313C" w:rsidRDefault="00824A23" w:rsidP="00824A23">
            <w:pPr>
              <w:rPr>
                <w:rFonts w:ascii="Times New Roman" w:eastAsia="Calibri" w:hAnsi="Times New Roman" w:cs="Times New Roman"/>
                <w:b/>
                <w:sz w:val="24"/>
                <w:szCs w:val="24"/>
              </w:rPr>
            </w:pPr>
          </w:p>
          <w:p w14:paraId="06DC2CDB" w14:textId="77777777" w:rsidR="00824A23" w:rsidRPr="0001313C" w:rsidRDefault="00824A23" w:rsidP="00824A23">
            <w:pPr>
              <w:rPr>
                <w:rFonts w:ascii="Times New Roman" w:eastAsia="Calibri" w:hAnsi="Times New Roman" w:cs="Times New Roman"/>
                <w:b/>
                <w:sz w:val="24"/>
                <w:szCs w:val="24"/>
              </w:rPr>
            </w:pPr>
          </w:p>
          <w:p w14:paraId="47B16F6D" w14:textId="77777777" w:rsidR="00824A23" w:rsidRPr="0001313C" w:rsidRDefault="00824A23" w:rsidP="00824A23">
            <w:pPr>
              <w:rPr>
                <w:rFonts w:ascii="Times New Roman" w:eastAsia="Calibri" w:hAnsi="Times New Roman" w:cs="Times New Roman"/>
                <w:b/>
                <w:sz w:val="24"/>
                <w:szCs w:val="24"/>
              </w:rPr>
            </w:pPr>
          </w:p>
        </w:tc>
        <w:tc>
          <w:tcPr>
            <w:tcW w:w="6423" w:type="dxa"/>
            <w:tcBorders>
              <w:top w:val="single" w:sz="4" w:space="0" w:color="000000"/>
              <w:left w:val="single" w:sz="4" w:space="0" w:color="000000"/>
              <w:bottom w:val="single" w:sz="4" w:space="0" w:color="000000"/>
              <w:right w:val="single" w:sz="4" w:space="0" w:color="000000"/>
            </w:tcBorders>
          </w:tcPr>
          <w:p w14:paraId="7D0C8654" w14:textId="77777777" w:rsidR="00824A23" w:rsidRPr="0001313C" w:rsidRDefault="00824A23" w:rsidP="00824A23">
            <w:pPr>
              <w:ind w:right="54"/>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 xml:space="preserve">Ovaj program provodit će se u OŠ Brodarica, OŠ Tina Ujevića, OŠ Jurja </w:t>
            </w:r>
            <w:proofErr w:type="spellStart"/>
            <w:r w:rsidRPr="0001313C">
              <w:rPr>
                <w:rFonts w:ascii="Times New Roman" w:eastAsia="Calibri" w:hAnsi="Times New Roman" w:cs="Times New Roman"/>
                <w:sz w:val="24"/>
                <w:szCs w:val="24"/>
              </w:rPr>
              <w:t>Šižgorića</w:t>
            </w:r>
            <w:proofErr w:type="spellEnd"/>
            <w:r w:rsidRPr="0001313C">
              <w:rPr>
                <w:rFonts w:ascii="Times New Roman" w:eastAsia="Calibri" w:hAnsi="Times New Roman" w:cs="Times New Roman"/>
                <w:sz w:val="24"/>
                <w:szCs w:val="24"/>
              </w:rPr>
              <w:t xml:space="preserve"> i OŠ Petra Krešimira IV. Sredstva se troše planirano i namjenski većim dijelom za mobilnosti učenika i učitelja, a manjim dijelom za troškove domaćinstva učenika i učitelja iz drugih zemalja koji su partneri na projektu. Troškovi ovog projekta prikazani su na pojedinačnim pozicijama škola. </w:t>
            </w:r>
          </w:p>
          <w:p w14:paraId="648A4DA2" w14:textId="77777777" w:rsidR="00824A23" w:rsidRPr="0001313C" w:rsidRDefault="00824A23" w:rsidP="00824A23">
            <w:pPr>
              <w:autoSpaceDE w:val="0"/>
              <w:autoSpaceDN w:val="0"/>
              <w:adjustRightInd w:val="0"/>
              <w:jc w:val="both"/>
              <w:rPr>
                <w:rFonts w:ascii="Times New Roman" w:eastAsia="Calibri" w:hAnsi="Times New Roman" w:cs="Times New Roman"/>
                <w:sz w:val="24"/>
                <w:szCs w:val="24"/>
              </w:rPr>
            </w:pPr>
          </w:p>
        </w:tc>
      </w:tr>
      <w:tr w:rsidR="00824A23" w:rsidRPr="0001313C" w14:paraId="25392E4F" w14:textId="77777777" w:rsidTr="00CA4283">
        <w:trPr>
          <w:trHeight w:val="654"/>
        </w:trPr>
        <w:tc>
          <w:tcPr>
            <w:tcW w:w="3501" w:type="dxa"/>
            <w:tcBorders>
              <w:top w:val="single" w:sz="4" w:space="0" w:color="000000"/>
              <w:left w:val="single" w:sz="4" w:space="0" w:color="000000"/>
              <w:bottom w:val="single" w:sz="4" w:space="0" w:color="000000"/>
              <w:right w:val="single" w:sz="4" w:space="0" w:color="000000"/>
            </w:tcBorders>
            <w:hideMark/>
          </w:tcPr>
          <w:p w14:paraId="7B295212" w14:textId="77777777" w:rsidR="00824A23" w:rsidRPr="0001313C" w:rsidRDefault="00824A23" w:rsidP="00824A23">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7B3E6F1A" w14:textId="77777777" w:rsidR="00824A23" w:rsidRPr="00A02922" w:rsidRDefault="00824A23" w:rsidP="00824A23">
            <w:pPr>
              <w:autoSpaceDE w:val="0"/>
              <w:autoSpaceDN w:val="0"/>
              <w:adjustRightInd w:val="0"/>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T101407 Projekt „Školska shema“</w:t>
            </w:r>
          </w:p>
        </w:tc>
      </w:tr>
      <w:tr w:rsidR="00824A23" w:rsidRPr="0001313C" w14:paraId="648234C0" w14:textId="77777777" w:rsidTr="00CA4283">
        <w:trPr>
          <w:trHeight w:val="890"/>
        </w:trPr>
        <w:tc>
          <w:tcPr>
            <w:tcW w:w="3501" w:type="dxa"/>
            <w:tcBorders>
              <w:top w:val="single" w:sz="4" w:space="0" w:color="000000"/>
              <w:left w:val="single" w:sz="4" w:space="0" w:color="000000"/>
              <w:bottom w:val="single" w:sz="4" w:space="0" w:color="000000"/>
              <w:right w:val="single" w:sz="4" w:space="0" w:color="000000"/>
            </w:tcBorders>
            <w:hideMark/>
          </w:tcPr>
          <w:p w14:paraId="1DB25BE7" w14:textId="77777777" w:rsidR="00824A23" w:rsidRPr="0001313C" w:rsidRDefault="00824A23" w:rsidP="00824A23">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5E7C602B" w14:textId="77777777" w:rsidR="00824A23" w:rsidRPr="0001313C" w:rsidRDefault="00824A23" w:rsidP="00824A23">
            <w:pPr>
              <w:ind w:right="54"/>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Osiguravanje besplatnog voćnog i mliječnog obroka jednom tjedno za sve učenike osnovnih škola Grada Šibenika s ciljem uravnoteženja prehrane kod djece osnovnoškolske dobi i promjene prehrambenih navika</w:t>
            </w:r>
          </w:p>
        </w:tc>
      </w:tr>
      <w:tr w:rsidR="00824A23" w:rsidRPr="0001313C" w14:paraId="6BC9D3F5" w14:textId="77777777" w:rsidTr="00CA4283">
        <w:trPr>
          <w:trHeight w:val="372"/>
        </w:trPr>
        <w:tc>
          <w:tcPr>
            <w:tcW w:w="3501" w:type="dxa"/>
            <w:tcBorders>
              <w:top w:val="single" w:sz="4" w:space="0" w:color="000000"/>
              <w:left w:val="single" w:sz="4" w:space="0" w:color="000000"/>
              <w:bottom w:val="single" w:sz="4" w:space="0" w:color="000000"/>
              <w:right w:val="single" w:sz="4" w:space="0" w:color="000000"/>
            </w:tcBorders>
            <w:hideMark/>
          </w:tcPr>
          <w:p w14:paraId="7DC175BB" w14:textId="77777777" w:rsidR="00824A23" w:rsidRPr="0001313C" w:rsidRDefault="00824A23" w:rsidP="00824A23">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01CE8B7C" w14:textId="77777777" w:rsidR="00824A23" w:rsidRPr="0001313C" w:rsidRDefault="00824A23" w:rsidP="00824A23">
            <w:pPr>
              <w:jc w:val="both"/>
              <w:rPr>
                <w:rFonts w:ascii="Times New Roman" w:eastAsia="Calibri" w:hAnsi="Times New Roman" w:cs="Times New Roman"/>
                <w:iCs/>
                <w:sz w:val="24"/>
                <w:szCs w:val="24"/>
              </w:rPr>
            </w:pPr>
            <w:r w:rsidRPr="0001313C">
              <w:rPr>
                <w:rFonts w:ascii="Times New Roman" w:eastAsia="Calibri" w:hAnsi="Times New Roman" w:cs="Times New Roman"/>
                <w:iCs/>
                <w:sz w:val="24"/>
                <w:szCs w:val="24"/>
              </w:rPr>
              <w:t xml:space="preserve">Ukupno će 3.083 učenika biti uključeni u tjednu podjelu voća te mlijeka i mliječnih proizvoda. </w:t>
            </w:r>
          </w:p>
        </w:tc>
      </w:tr>
      <w:tr w:rsidR="00824A23" w:rsidRPr="0001313C" w14:paraId="0C1A2AD4" w14:textId="77777777" w:rsidTr="00CA4283">
        <w:trPr>
          <w:trHeight w:val="924"/>
        </w:trPr>
        <w:tc>
          <w:tcPr>
            <w:tcW w:w="3501" w:type="dxa"/>
            <w:tcBorders>
              <w:top w:val="single" w:sz="4" w:space="0" w:color="000000"/>
              <w:left w:val="single" w:sz="4" w:space="0" w:color="000000"/>
              <w:bottom w:val="single" w:sz="4" w:space="0" w:color="000000"/>
              <w:right w:val="single" w:sz="4" w:space="0" w:color="000000"/>
            </w:tcBorders>
            <w:hideMark/>
          </w:tcPr>
          <w:p w14:paraId="38D55BE3" w14:textId="77777777" w:rsidR="00824A23" w:rsidRPr="0001313C" w:rsidRDefault="00824A23" w:rsidP="00824A23">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6C32E403" w14:textId="77777777" w:rsidR="00824A23" w:rsidRPr="0001313C" w:rsidRDefault="00824A23" w:rsidP="000C57E0">
            <w:pPr>
              <w:jc w:val="both"/>
              <w:rPr>
                <w:rFonts w:ascii="Times New Roman" w:eastAsia="Calibri" w:hAnsi="Times New Roman" w:cs="Times New Roman"/>
                <w:i/>
                <w:sz w:val="24"/>
                <w:szCs w:val="24"/>
              </w:rPr>
            </w:pPr>
            <w:r w:rsidRPr="0001313C">
              <w:rPr>
                <w:rFonts w:ascii="Times New Roman" w:eastAsia="Calibri" w:hAnsi="Times New Roman" w:cs="Times New Roman"/>
                <w:sz w:val="24"/>
                <w:szCs w:val="24"/>
              </w:rPr>
              <w:t>Osiguran je voćni i mliječni obrok za 3.083 učenika jednom tjedno za drugo polugodište školske godine 2024./2025. te za prvo polugodište školske godine 2025./2026.</w:t>
            </w:r>
          </w:p>
          <w:p w14:paraId="77622B0B" w14:textId="77777777" w:rsidR="00824A23" w:rsidRPr="0001313C" w:rsidRDefault="00824A23" w:rsidP="00824A23">
            <w:pPr>
              <w:ind w:right="52"/>
              <w:jc w:val="both"/>
              <w:rPr>
                <w:rFonts w:ascii="Times New Roman" w:eastAsia="Calibri" w:hAnsi="Times New Roman" w:cs="Times New Roman"/>
                <w:sz w:val="24"/>
                <w:szCs w:val="24"/>
                <w:shd w:val="clear" w:color="auto" w:fill="FFFFFF"/>
              </w:rPr>
            </w:pPr>
          </w:p>
        </w:tc>
      </w:tr>
      <w:tr w:rsidR="00824A23" w:rsidRPr="0001313C" w14:paraId="01A280A8" w14:textId="77777777" w:rsidTr="00CA4283">
        <w:trPr>
          <w:trHeight w:val="654"/>
        </w:trPr>
        <w:tc>
          <w:tcPr>
            <w:tcW w:w="3501" w:type="dxa"/>
            <w:tcBorders>
              <w:top w:val="single" w:sz="4" w:space="0" w:color="000000"/>
              <w:left w:val="single" w:sz="4" w:space="0" w:color="000000"/>
              <w:bottom w:val="single" w:sz="4" w:space="0" w:color="000000"/>
              <w:right w:val="single" w:sz="4" w:space="0" w:color="000000"/>
            </w:tcBorders>
            <w:hideMark/>
          </w:tcPr>
          <w:p w14:paraId="62E9B4CC" w14:textId="77777777" w:rsidR="00824A23" w:rsidRPr="0001313C" w:rsidRDefault="00824A23" w:rsidP="00824A23">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3AC9CF46" w14:textId="77777777" w:rsidR="00824A23" w:rsidRPr="00A02922" w:rsidRDefault="00824A23" w:rsidP="00824A23">
            <w:pPr>
              <w:autoSpaceDE w:val="0"/>
              <w:autoSpaceDN w:val="0"/>
              <w:adjustRightInd w:val="0"/>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T101408 Projekt „Školski medni dan“</w:t>
            </w:r>
          </w:p>
          <w:p w14:paraId="6B21901C" w14:textId="77777777" w:rsidR="00824A23" w:rsidRPr="0001313C" w:rsidRDefault="00824A23" w:rsidP="00824A23">
            <w:pPr>
              <w:rPr>
                <w:rFonts w:ascii="Times New Roman" w:eastAsia="Calibri" w:hAnsi="Times New Roman" w:cs="Times New Roman"/>
                <w:sz w:val="24"/>
                <w:szCs w:val="24"/>
              </w:rPr>
            </w:pPr>
          </w:p>
        </w:tc>
      </w:tr>
      <w:tr w:rsidR="00824A23" w:rsidRPr="0001313C" w14:paraId="3DB9D1CD" w14:textId="77777777" w:rsidTr="00CA4283">
        <w:trPr>
          <w:trHeight w:val="890"/>
        </w:trPr>
        <w:tc>
          <w:tcPr>
            <w:tcW w:w="3501" w:type="dxa"/>
            <w:tcBorders>
              <w:top w:val="single" w:sz="4" w:space="0" w:color="000000"/>
              <w:left w:val="single" w:sz="4" w:space="0" w:color="000000"/>
              <w:bottom w:val="single" w:sz="4" w:space="0" w:color="000000"/>
              <w:right w:val="single" w:sz="4" w:space="0" w:color="000000"/>
            </w:tcBorders>
            <w:hideMark/>
          </w:tcPr>
          <w:p w14:paraId="522E5185" w14:textId="77777777" w:rsidR="00824A23" w:rsidRPr="0001313C" w:rsidRDefault="00824A23" w:rsidP="00824A23">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55FA46C4" w14:textId="77777777" w:rsidR="00824A23" w:rsidRPr="0001313C" w:rsidRDefault="00824A23" w:rsidP="00824A23">
            <w:pPr>
              <w:ind w:right="54"/>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Osiguravanje teglice meda lokalnih proizvođača za sve učenike prvih razreda s ciljem podizanja svijesti djece o važnosti meda i pčelarstva za biološku raznolikost, te općeniti utjecaj na zdravlje</w:t>
            </w:r>
          </w:p>
          <w:p w14:paraId="7D799E46" w14:textId="77777777" w:rsidR="00824A23" w:rsidRPr="0001313C" w:rsidRDefault="00824A23" w:rsidP="00824A23">
            <w:pPr>
              <w:ind w:right="54"/>
              <w:jc w:val="both"/>
              <w:rPr>
                <w:rFonts w:ascii="Times New Roman" w:eastAsia="Calibri" w:hAnsi="Times New Roman" w:cs="Times New Roman"/>
                <w:sz w:val="24"/>
                <w:szCs w:val="24"/>
              </w:rPr>
            </w:pPr>
          </w:p>
        </w:tc>
      </w:tr>
      <w:tr w:rsidR="00824A23" w:rsidRPr="0001313C" w14:paraId="72338135" w14:textId="77777777" w:rsidTr="00CA4283">
        <w:trPr>
          <w:trHeight w:val="372"/>
        </w:trPr>
        <w:tc>
          <w:tcPr>
            <w:tcW w:w="3501" w:type="dxa"/>
            <w:tcBorders>
              <w:top w:val="single" w:sz="4" w:space="0" w:color="000000"/>
              <w:left w:val="single" w:sz="4" w:space="0" w:color="000000"/>
              <w:bottom w:val="single" w:sz="4" w:space="0" w:color="000000"/>
              <w:right w:val="single" w:sz="4" w:space="0" w:color="000000"/>
            </w:tcBorders>
            <w:hideMark/>
          </w:tcPr>
          <w:p w14:paraId="1EB16A57" w14:textId="77777777" w:rsidR="00824A23" w:rsidRPr="0001313C" w:rsidRDefault="00824A23" w:rsidP="00824A23">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17494D9F" w14:textId="77777777" w:rsidR="00824A23" w:rsidRPr="0001313C" w:rsidRDefault="00824A23" w:rsidP="00824A23">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Podijeljene teglice meda svim učenicima prvih razreda u osnovnim školama Grada Šibenika</w:t>
            </w:r>
          </w:p>
        </w:tc>
      </w:tr>
      <w:tr w:rsidR="00824A23" w:rsidRPr="0001313C" w14:paraId="3789E556" w14:textId="77777777" w:rsidTr="00CA4283">
        <w:trPr>
          <w:trHeight w:val="542"/>
        </w:trPr>
        <w:tc>
          <w:tcPr>
            <w:tcW w:w="3501" w:type="dxa"/>
            <w:tcBorders>
              <w:top w:val="single" w:sz="4" w:space="0" w:color="000000"/>
              <w:left w:val="single" w:sz="4" w:space="0" w:color="000000"/>
              <w:bottom w:val="single" w:sz="4" w:space="0" w:color="auto"/>
              <w:right w:val="single" w:sz="4" w:space="0" w:color="000000"/>
            </w:tcBorders>
            <w:hideMark/>
          </w:tcPr>
          <w:p w14:paraId="3CF0D427" w14:textId="77777777" w:rsidR="00824A23" w:rsidRPr="0001313C" w:rsidRDefault="00824A23" w:rsidP="00824A23">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Obrazloženje </w:t>
            </w:r>
          </w:p>
        </w:tc>
        <w:tc>
          <w:tcPr>
            <w:tcW w:w="6423" w:type="dxa"/>
            <w:tcBorders>
              <w:top w:val="single" w:sz="4" w:space="0" w:color="000000"/>
              <w:left w:val="single" w:sz="4" w:space="0" w:color="000000"/>
              <w:bottom w:val="single" w:sz="4" w:space="0" w:color="auto"/>
              <w:right w:val="single" w:sz="4" w:space="0" w:color="000000"/>
            </w:tcBorders>
          </w:tcPr>
          <w:p w14:paraId="7E07A66B" w14:textId="77777777" w:rsidR="00824A23" w:rsidRPr="0001313C" w:rsidRDefault="00824A23" w:rsidP="00824A23">
            <w:pPr>
              <w:ind w:right="52"/>
              <w:jc w:val="both"/>
              <w:rPr>
                <w:rFonts w:ascii="Times New Roman" w:eastAsia="Calibri" w:hAnsi="Times New Roman" w:cs="Times New Roman"/>
                <w:sz w:val="24"/>
                <w:szCs w:val="24"/>
                <w:shd w:val="clear" w:color="auto" w:fill="FFFFFF"/>
              </w:rPr>
            </w:pPr>
            <w:r w:rsidRPr="0001313C">
              <w:rPr>
                <w:rFonts w:ascii="Times New Roman" w:eastAsia="Calibri" w:hAnsi="Times New Roman" w:cs="Times New Roman"/>
                <w:sz w:val="24"/>
                <w:szCs w:val="24"/>
                <w:shd w:val="clear" w:color="auto" w:fill="FFFFFF"/>
              </w:rPr>
              <w:t xml:space="preserve">U prosincu 2025. podijelit će se po jedna teglica lokalnog meda svim učenicima prvih razreda u osnovnim školama Grada Šibenika na dan sv. Ambrozija zaštitnika pčela i pčelara. </w:t>
            </w:r>
          </w:p>
          <w:p w14:paraId="0688574D" w14:textId="77777777" w:rsidR="00824A23" w:rsidRPr="0001313C" w:rsidRDefault="00824A23" w:rsidP="00824A23">
            <w:pPr>
              <w:ind w:right="52"/>
              <w:jc w:val="both"/>
              <w:rPr>
                <w:rFonts w:ascii="Times New Roman" w:eastAsia="Calibri" w:hAnsi="Times New Roman" w:cs="Times New Roman"/>
                <w:sz w:val="24"/>
                <w:szCs w:val="24"/>
                <w:shd w:val="clear" w:color="auto" w:fill="FFFFFF"/>
              </w:rPr>
            </w:pPr>
          </w:p>
        </w:tc>
      </w:tr>
      <w:tr w:rsidR="00824A23" w:rsidRPr="0001313C" w14:paraId="1F0730B9" w14:textId="77777777" w:rsidTr="00CA4283">
        <w:tblPrEx>
          <w:tblCellMar>
            <w:top w:w="0" w:type="dxa"/>
            <w:left w:w="0" w:type="dxa"/>
            <w:right w:w="0" w:type="dxa"/>
          </w:tblCellMar>
        </w:tblPrEx>
        <w:trPr>
          <w:trHeight w:val="738"/>
        </w:trPr>
        <w:tc>
          <w:tcPr>
            <w:tcW w:w="3501" w:type="dxa"/>
            <w:tcBorders>
              <w:top w:val="single" w:sz="4" w:space="0" w:color="auto"/>
              <w:left w:val="single" w:sz="4" w:space="0" w:color="auto"/>
              <w:bottom w:val="single" w:sz="4" w:space="0" w:color="auto"/>
              <w:right w:val="single" w:sz="4" w:space="0" w:color="auto"/>
            </w:tcBorders>
          </w:tcPr>
          <w:p w14:paraId="402FEF35"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auto"/>
              <w:left w:val="single" w:sz="4" w:space="0" w:color="auto"/>
              <w:bottom w:val="single" w:sz="4" w:space="0" w:color="auto"/>
              <w:right w:val="single" w:sz="4" w:space="0" w:color="auto"/>
            </w:tcBorders>
          </w:tcPr>
          <w:p w14:paraId="09F88B5D" w14:textId="77777777" w:rsidR="00824A23" w:rsidRPr="00A02922" w:rsidRDefault="00824A23" w:rsidP="00824A23">
            <w:pPr>
              <w:autoSpaceDE w:val="0"/>
              <w:autoSpaceDN w:val="0"/>
              <w:adjustRightInd w:val="0"/>
              <w:rPr>
                <w:rFonts w:ascii="Times New Roman" w:eastAsia="Calibri" w:hAnsi="Times New Roman" w:cs="Times New Roman"/>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2922">
              <w:rPr>
                <w:rFonts w:ascii="Times New Roman" w:eastAsia="Calibri" w:hAnsi="Times New Roman" w:cs="Times New Roman"/>
                <w:b/>
                <w:bCs/>
                <w:sz w:val="24"/>
                <w:szCs w:val="24"/>
              </w:rPr>
              <w:t xml:space="preserve">T101414 Državna prehrana </w:t>
            </w:r>
          </w:p>
        </w:tc>
      </w:tr>
      <w:tr w:rsidR="00824A23" w:rsidRPr="0001313C" w14:paraId="61D6B631" w14:textId="77777777" w:rsidTr="00CA4283">
        <w:tblPrEx>
          <w:tblCellMar>
            <w:top w:w="0" w:type="dxa"/>
            <w:left w:w="0" w:type="dxa"/>
            <w:right w:w="0" w:type="dxa"/>
          </w:tblCellMar>
        </w:tblPrEx>
        <w:trPr>
          <w:trHeight w:val="738"/>
        </w:trPr>
        <w:tc>
          <w:tcPr>
            <w:tcW w:w="3501" w:type="dxa"/>
            <w:tcBorders>
              <w:top w:val="single" w:sz="4" w:space="0" w:color="auto"/>
              <w:left w:val="single" w:sz="4" w:space="0" w:color="auto"/>
              <w:bottom w:val="single" w:sz="4" w:space="0" w:color="auto"/>
              <w:right w:val="single" w:sz="4" w:space="0" w:color="auto"/>
            </w:tcBorders>
          </w:tcPr>
          <w:p w14:paraId="71E4FD0D"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auto"/>
              <w:left w:val="single" w:sz="4" w:space="0" w:color="auto"/>
              <w:bottom w:val="single" w:sz="4" w:space="0" w:color="auto"/>
              <w:right w:val="single" w:sz="4" w:space="0" w:color="auto"/>
            </w:tcBorders>
          </w:tcPr>
          <w:p w14:paraId="78CCBF60" w14:textId="77777777" w:rsidR="00824A23" w:rsidRPr="0001313C" w:rsidRDefault="00824A23" w:rsidP="00824A23">
            <w:pPr>
              <w:autoSpaceDE w:val="0"/>
              <w:autoSpaceDN w:val="0"/>
              <w:adjustRightInd w:val="0"/>
              <w:rPr>
                <w:rFonts w:ascii="Times New Roman" w:eastAsia="Calibri" w:hAnsi="Times New Roman" w:cs="Times New Roman"/>
                <w:bCs/>
                <w:i/>
                <w:iCs/>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313C">
              <w:rPr>
                <w:rFonts w:ascii="Times New Roman" w:eastAsia="Calibri" w:hAnsi="Times New Roman" w:cs="Times New Roman"/>
                <w:sz w:val="24"/>
                <w:szCs w:val="24"/>
              </w:rPr>
              <w:t>Osiguravanje školskog obroka za sve učenike osnovnih škola Grada Šibenika</w:t>
            </w:r>
          </w:p>
        </w:tc>
      </w:tr>
      <w:tr w:rsidR="00824A23" w:rsidRPr="0001313C" w14:paraId="37C825A7" w14:textId="77777777" w:rsidTr="00CA4283">
        <w:tblPrEx>
          <w:tblCellMar>
            <w:top w:w="0" w:type="dxa"/>
            <w:left w:w="0" w:type="dxa"/>
            <w:right w:w="0" w:type="dxa"/>
          </w:tblCellMar>
        </w:tblPrEx>
        <w:trPr>
          <w:trHeight w:val="738"/>
        </w:trPr>
        <w:tc>
          <w:tcPr>
            <w:tcW w:w="3501" w:type="dxa"/>
            <w:tcBorders>
              <w:top w:val="single" w:sz="4" w:space="0" w:color="auto"/>
              <w:left w:val="single" w:sz="4" w:space="0" w:color="auto"/>
              <w:bottom w:val="single" w:sz="4" w:space="0" w:color="auto"/>
              <w:right w:val="single" w:sz="4" w:space="0" w:color="auto"/>
            </w:tcBorders>
          </w:tcPr>
          <w:p w14:paraId="1CF80701"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auto"/>
              <w:left w:val="single" w:sz="4" w:space="0" w:color="auto"/>
              <w:bottom w:val="single" w:sz="4" w:space="0" w:color="auto"/>
              <w:right w:val="single" w:sz="4" w:space="0" w:color="auto"/>
            </w:tcBorders>
          </w:tcPr>
          <w:p w14:paraId="723174B9" w14:textId="77777777" w:rsidR="00824A23" w:rsidRPr="0001313C" w:rsidRDefault="00824A23" w:rsidP="000C57E0">
            <w:pPr>
              <w:jc w:val="both"/>
              <w:rPr>
                <w:rFonts w:ascii="Times New Roman" w:hAnsi="Times New Roman" w:cs="Times New Roman"/>
                <w:sz w:val="24"/>
                <w:szCs w:val="24"/>
              </w:rPr>
            </w:pPr>
            <w:r w:rsidRPr="0001313C">
              <w:rPr>
                <w:rFonts w:ascii="Times New Roman" w:eastAsia="Calibri" w:hAnsi="Times New Roman" w:cs="Times New Roman"/>
                <w:sz w:val="24"/>
                <w:szCs w:val="24"/>
              </w:rPr>
              <w:t xml:space="preserve"> </w:t>
            </w:r>
            <w:r w:rsidRPr="0001313C">
              <w:rPr>
                <w:rFonts w:ascii="Times New Roman" w:hAnsi="Times New Roman" w:cs="Times New Roman"/>
                <w:sz w:val="24"/>
                <w:szCs w:val="24"/>
              </w:rPr>
              <w:t xml:space="preserve">2776 učenika prima besplatne obroke u 9 osnovnih škola na području grada Šibenika. Broj učenika je iskazan sukladno </w:t>
            </w:r>
            <w:r w:rsidRPr="0001313C">
              <w:rPr>
                <w:rFonts w:ascii="Times New Roman" w:hAnsi="Times New Roman" w:cs="Times New Roman"/>
                <w:sz w:val="24"/>
                <w:szCs w:val="24"/>
              </w:rPr>
              <w:lastRenderedPageBreak/>
              <w:t xml:space="preserve">kalkulaciji za provođenje javne nabave za školsku godinu 2024./2025.  </w:t>
            </w:r>
          </w:p>
          <w:p w14:paraId="6E57C25C" w14:textId="77777777" w:rsidR="00824A23" w:rsidRPr="0001313C" w:rsidRDefault="00824A23" w:rsidP="000C57E0">
            <w:pPr>
              <w:jc w:val="both"/>
              <w:rPr>
                <w:rFonts w:ascii="Times New Roman" w:eastAsia="Calibri" w:hAnsi="Times New Roman" w:cs="Times New Roman"/>
                <w:bCs/>
                <w:i/>
                <w:iCs/>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24A23" w:rsidRPr="0001313C" w14:paraId="2A04B0EE" w14:textId="77777777" w:rsidTr="00CA4283">
        <w:tblPrEx>
          <w:tblCellMar>
            <w:top w:w="0" w:type="dxa"/>
            <w:left w:w="0" w:type="dxa"/>
            <w:right w:w="0" w:type="dxa"/>
          </w:tblCellMar>
        </w:tblPrEx>
        <w:trPr>
          <w:trHeight w:val="738"/>
        </w:trPr>
        <w:tc>
          <w:tcPr>
            <w:tcW w:w="3501" w:type="dxa"/>
            <w:tcBorders>
              <w:top w:val="single" w:sz="4" w:space="0" w:color="auto"/>
              <w:left w:val="single" w:sz="4" w:space="0" w:color="auto"/>
              <w:bottom w:val="single" w:sz="4" w:space="0" w:color="auto"/>
              <w:right w:val="single" w:sz="4" w:space="0" w:color="auto"/>
            </w:tcBorders>
          </w:tcPr>
          <w:p w14:paraId="1459569B"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lastRenderedPageBreak/>
              <w:t xml:space="preserve">Obrazloženje </w:t>
            </w:r>
          </w:p>
        </w:tc>
        <w:tc>
          <w:tcPr>
            <w:tcW w:w="6423" w:type="dxa"/>
            <w:tcBorders>
              <w:top w:val="single" w:sz="4" w:space="0" w:color="auto"/>
              <w:left w:val="single" w:sz="4" w:space="0" w:color="auto"/>
              <w:bottom w:val="single" w:sz="4" w:space="0" w:color="auto"/>
              <w:right w:val="single" w:sz="4" w:space="0" w:color="auto"/>
            </w:tcBorders>
          </w:tcPr>
          <w:p w14:paraId="425C311B" w14:textId="4FCECAEB" w:rsidR="00824A23" w:rsidRPr="0001313C" w:rsidRDefault="00824A23" w:rsidP="000C57E0">
            <w:pPr>
              <w:ind w:right="52"/>
              <w:jc w:val="both"/>
              <w:rPr>
                <w:rFonts w:ascii="Times New Roman" w:hAnsi="Times New Roman" w:cs="Times New Roman"/>
                <w:sz w:val="24"/>
                <w:szCs w:val="24"/>
              </w:rPr>
            </w:pPr>
            <w:r w:rsidRPr="0001313C">
              <w:rPr>
                <w:rFonts w:ascii="Times New Roman" w:hAnsi="Times New Roman" w:cs="Times New Roman"/>
                <w:sz w:val="24"/>
                <w:szCs w:val="24"/>
              </w:rPr>
              <w:t>Sredstva se osiguravaju iz državnog proračuna (1,33 EUR po obroku/nastavnom danu) sukladno Odluci o kriterijima i načinu financiranja, odnosno sufinanciranja troškova prehrane za učenike osnovnih škola za školsku godinu 2024./2025. („Narodne novine“ broj 92/2024). Planirana sredstva za provedbu iskazuju škole na svojim pozicijama.</w:t>
            </w:r>
          </w:p>
          <w:p w14:paraId="65D4A682" w14:textId="77777777" w:rsidR="00824A23" w:rsidRPr="0001313C" w:rsidRDefault="00824A23" w:rsidP="000C57E0">
            <w:pPr>
              <w:ind w:right="52"/>
              <w:jc w:val="both"/>
              <w:rPr>
                <w:rFonts w:ascii="Times New Roman" w:eastAsia="Calibri" w:hAnsi="Times New Roman" w:cs="Times New Roman"/>
                <w:bCs/>
                <w:i/>
                <w:iCs/>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24A23" w:rsidRPr="0001313C" w14:paraId="5CD2A871" w14:textId="77777777" w:rsidTr="00CA4283">
        <w:tblPrEx>
          <w:tblCellMar>
            <w:top w:w="0" w:type="dxa"/>
            <w:left w:w="0" w:type="dxa"/>
            <w:right w:w="0" w:type="dxa"/>
          </w:tblCellMar>
        </w:tblPrEx>
        <w:trPr>
          <w:trHeight w:val="738"/>
        </w:trPr>
        <w:tc>
          <w:tcPr>
            <w:tcW w:w="3501" w:type="dxa"/>
            <w:tcBorders>
              <w:top w:val="single" w:sz="4" w:space="0" w:color="auto"/>
              <w:left w:val="single" w:sz="4" w:space="0" w:color="auto"/>
              <w:bottom w:val="single" w:sz="4" w:space="0" w:color="auto"/>
              <w:right w:val="single" w:sz="4" w:space="0" w:color="auto"/>
            </w:tcBorders>
          </w:tcPr>
          <w:p w14:paraId="11045CED"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auto"/>
              <w:left w:val="single" w:sz="4" w:space="0" w:color="auto"/>
              <w:bottom w:val="single" w:sz="4" w:space="0" w:color="auto"/>
              <w:right w:val="single" w:sz="4" w:space="0" w:color="auto"/>
            </w:tcBorders>
          </w:tcPr>
          <w:p w14:paraId="6F6DA7FE" w14:textId="77777777" w:rsidR="00824A23" w:rsidRPr="00A02922" w:rsidRDefault="00824A23" w:rsidP="00824A23">
            <w:pPr>
              <w:autoSpaceDE w:val="0"/>
              <w:autoSpaceDN w:val="0"/>
              <w:adjustRightInd w:val="0"/>
              <w:rPr>
                <w:rFonts w:ascii="Times New Roman" w:eastAsia="Calibri" w:hAnsi="Times New Roman" w:cs="Times New Roman"/>
                <w:b/>
                <w:sz w:val="24"/>
                <w:szCs w:val="24"/>
              </w:rPr>
            </w:pPr>
            <w:r w:rsidRPr="00A02922">
              <w:rPr>
                <w:rFonts w:ascii="Times New Roman" w:eastAsia="Calibri" w:hAnsi="Times New Roman" w:cs="Times New Roman"/>
                <w:b/>
                <w:bCs/>
                <w:sz w:val="24"/>
                <w:szCs w:val="24"/>
              </w:rPr>
              <w:t>T101415 Projekt pomoćnika u nastavi 6</w:t>
            </w:r>
          </w:p>
        </w:tc>
      </w:tr>
      <w:tr w:rsidR="00824A23" w:rsidRPr="0001313C" w14:paraId="2F0F486D" w14:textId="77777777" w:rsidTr="00CA4283">
        <w:tblPrEx>
          <w:tblCellMar>
            <w:top w:w="0" w:type="dxa"/>
            <w:left w:w="0" w:type="dxa"/>
            <w:right w:w="0" w:type="dxa"/>
          </w:tblCellMar>
        </w:tblPrEx>
        <w:trPr>
          <w:trHeight w:val="738"/>
        </w:trPr>
        <w:tc>
          <w:tcPr>
            <w:tcW w:w="3501" w:type="dxa"/>
            <w:tcBorders>
              <w:top w:val="single" w:sz="4" w:space="0" w:color="auto"/>
              <w:left w:val="single" w:sz="4" w:space="0" w:color="auto"/>
              <w:bottom w:val="single" w:sz="4" w:space="0" w:color="auto"/>
              <w:right w:val="single" w:sz="4" w:space="0" w:color="auto"/>
            </w:tcBorders>
          </w:tcPr>
          <w:p w14:paraId="1894E9EB"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auto"/>
              <w:left w:val="single" w:sz="4" w:space="0" w:color="auto"/>
              <w:bottom w:val="single" w:sz="4" w:space="0" w:color="auto"/>
              <w:right w:val="single" w:sz="4" w:space="0" w:color="auto"/>
            </w:tcBorders>
          </w:tcPr>
          <w:p w14:paraId="479B621A" w14:textId="2A6E580A" w:rsidR="00824A23" w:rsidRPr="000C57E0" w:rsidRDefault="00824A23" w:rsidP="000C57E0">
            <w:pPr>
              <w:autoSpaceDE w:val="0"/>
              <w:autoSpaceDN w:val="0"/>
              <w:adjustRightInd w:val="0"/>
              <w:jc w:val="both"/>
              <w:rPr>
                <w:rFonts w:ascii="Times New Roman" w:hAnsi="Times New Roman" w:cs="Times New Roman"/>
                <w:sz w:val="24"/>
                <w:szCs w:val="24"/>
              </w:rPr>
            </w:pPr>
            <w:r w:rsidRPr="0001313C">
              <w:rPr>
                <w:rFonts w:ascii="Times New Roman" w:eastAsia="Calibri" w:hAnsi="Times New Roman" w:cs="Times New Roman"/>
                <w:sz w:val="24"/>
                <w:szCs w:val="24"/>
              </w:rPr>
              <w:t xml:space="preserve"> </w:t>
            </w:r>
            <w:r w:rsidRPr="0001313C">
              <w:rPr>
                <w:rFonts w:ascii="Times New Roman" w:hAnsi="Times New Roman" w:cs="Times New Roman"/>
                <w:sz w:val="24"/>
                <w:szCs w:val="24"/>
              </w:rPr>
              <w:t xml:space="preserve">Pružiti potporu uključivanju učenika s teškoćama u razvoju u  </w:t>
            </w:r>
            <w:r w:rsidR="000C57E0">
              <w:rPr>
                <w:rFonts w:ascii="Times New Roman" w:hAnsi="Times New Roman" w:cs="Times New Roman"/>
                <w:sz w:val="24"/>
                <w:szCs w:val="24"/>
              </w:rPr>
              <w:t xml:space="preserve"> </w:t>
            </w:r>
            <w:r w:rsidRPr="0001313C">
              <w:rPr>
                <w:rFonts w:ascii="Times New Roman" w:hAnsi="Times New Roman" w:cs="Times New Roman"/>
                <w:sz w:val="24"/>
                <w:szCs w:val="24"/>
              </w:rPr>
              <w:t>osnovnoškolske i srednjoškolske odgojno-obrazovne</w:t>
            </w:r>
            <w:r w:rsidR="000C57E0">
              <w:rPr>
                <w:rFonts w:ascii="Times New Roman" w:hAnsi="Times New Roman" w:cs="Times New Roman"/>
                <w:sz w:val="24"/>
                <w:szCs w:val="24"/>
              </w:rPr>
              <w:t xml:space="preserve"> </w:t>
            </w:r>
            <w:r w:rsidRPr="0001313C">
              <w:rPr>
                <w:rFonts w:ascii="Times New Roman" w:hAnsi="Times New Roman" w:cs="Times New Roman"/>
                <w:sz w:val="24"/>
                <w:szCs w:val="24"/>
              </w:rPr>
              <w:t>ustanove kako bi se osigurali uvjeti za poboljšanje njihovih obrazovnih postignuća, uspješniju socijalizaciju i emocionalno</w:t>
            </w:r>
            <w:r w:rsidR="000C57E0">
              <w:rPr>
                <w:rFonts w:ascii="Times New Roman" w:hAnsi="Times New Roman" w:cs="Times New Roman"/>
                <w:sz w:val="24"/>
                <w:szCs w:val="24"/>
              </w:rPr>
              <w:t xml:space="preserve"> </w:t>
            </w:r>
            <w:r w:rsidRPr="0001313C">
              <w:rPr>
                <w:rFonts w:ascii="Times New Roman" w:hAnsi="Times New Roman" w:cs="Times New Roman"/>
                <w:sz w:val="24"/>
                <w:szCs w:val="24"/>
              </w:rPr>
              <w:t>funkcioniranje.</w:t>
            </w:r>
          </w:p>
        </w:tc>
      </w:tr>
      <w:tr w:rsidR="00824A23" w:rsidRPr="0001313C" w14:paraId="4F790BB2" w14:textId="77777777" w:rsidTr="00CA4283">
        <w:tblPrEx>
          <w:tblCellMar>
            <w:top w:w="0" w:type="dxa"/>
            <w:left w:w="0" w:type="dxa"/>
            <w:right w:w="0" w:type="dxa"/>
          </w:tblCellMar>
        </w:tblPrEx>
        <w:trPr>
          <w:trHeight w:val="738"/>
        </w:trPr>
        <w:tc>
          <w:tcPr>
            <w:tcW w:w="3501" w:type="dxa"/>
            <w:tcBorders>
              <w:top w:val="single" w:sz="4" w:space="0" w:color="auto"/>
              <w:left w:val="single" w:sz="4" w:space="0" w:color="auto"/>
              <w:bottom w:val="single" w:sz="4" w:space="0" w:color="auto"/>
              <w:right w:val="single" w:sz="4" w:space="0" w:color="auto"/>
            </w:tcBorders>
          </w:tcPr>
          <w:p w14:paraId="0B0B4846"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auto"/>
              <w:left w:val="single" w:sz="4" w:space="0" w:color="auto"/>
              <w:bottom w:val="single" w:sz="4" w:space="0" w:color="auto"/>
              <w:right w:val="single" w:sz="4" w:space="0" w:color="auto"/>
            </w:tcBorders>
          </w:tcPr>
          <w:p w14:paraId="4AE06BA3" w14:textId="77777777" w:rsidR="00824A23" w:rsidRPr="0001313C" w:rsidRDefault="00824A23" w:rsidP="000C57E0">
            <w:pPr>
              <w:autoSpaceDE w:val="0"/>
              <w:autoSpaceDN w:val="0"/>
              <w:adjustRightInd w:val="0"/>
              <w:jc w:val="both"/>
              <w:rPr>
                <w:rFonts w:ascii="Times New Roman" w:hAnsi="Times New Roman" w:cs="Times New Roman"/>
                <w:sz w:val="24"/>
                <w:szCs w:val="24"/>
              </w:rPr>
            </w:pPr>
            <w:r w:rsidRPr="0001313C">
              <w:rPr>
                <w:rFonts w:ascii="Times New Roman" w:eastAsia="Calibri" w:hAnsi="Times New Roman" w:cs="Times New Roman"/>
                <w:sz w:val="24"/>
                <w:szCs w:val="24"/>
              </w:rPr>
              <w:t xml:space="preserve"> </w:t>
            </w:r>
            <w:r w:rsidRPr="0001313C">
              <w:rPr>
                <w:rFonts w:ascii="Times New Roman" w:hAnsi="Times New Roman" w:cs="Times New Roman"/>
                <w:sz w:val="24"/>
                <w:szCs w:val="24"/>
              </w:rPr>
              <w:t>16 kandidata se osposobilo za obavljanje poslova pomoćnika u nastavi sukladno Pravilniku o pomoćnicima u nastavi i stručnim komunikacijskim posrednicima („Narodne novine“ broj 85/2024). Nabavljeno 30 plakata za potrebe projekta „Pomoćnici u nastavi 6“.</w:t>
            </w:r>
          </w:p>
          <w:p w14:paraId="1E8E2DA0" w14:textId="77777777" w:rsidR="00824A23" w:rsidRPr="0001313C" w:rsidRDefault="00824A23" w:rsidP="00824A23">
            <w:pPr>
              <w:autoSpaceDE w:val="0"/>
              <w:autoSpaceDN w:val="0"/>
              <w:adjustRightInd w:val="0"/>
              <w:rPr>
                <w:rFonts w:ascii="Times New Roman" w:eastAsia="Calibri" w:hAnsi="Times New Roman" w:cs="Times New Roman"/>
                <w:sz w:val="24"/>
                <w:szCs w:val="24"/>
              </w:rPr>
            </w:pPr>
          </w:p>
        </w:tc>
      </w:tr>
      <w:tr w:rsidR="00824A23" w:rsidRPr="0001313C" w14:paraId="1ED327FE" w14:textId="77777777" w:rsidTr="00CA4283">
        <w:tblPrEx>
          <w:tblCellMar>
            <w:top w:w="0" w:type="dxa"/>
            <w:left w:w="0" w:type="dxa"/>
            <w:right w:w="0" w:type="dxa"/>
          </w:tblCellMar>
        </w:tblPrEx>
        <w:trPr>
          <w:trHeight w:val="738"/>
        </w:trPr>
        <w:tc>
          <w:tcPr>
            <w:tcW w:w="3501" w:type="dxa"/>
            <w:tcBorders>
              <w:top w:val="single" w:sz="4" w:space="0" w:color="auto"/>
              <w:left w:val="single" w:sz="4" w:space="0" w:color="auto"/>
              <w:bottom w:val="single" w:sz="4" w:space="0" w:color="auto"/>
              <w:right w:val="single" w:sz="4" w:space="0" w:color="auto"/>
            </w:tcBorders>
          </w:tcPr>
          <w:p w14:paraId="71C28AD2"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Obrazloženje </w:t>
            </w:r>
          </w:p>
        </w:tc>
        <w:tc>
          <w:tcPr>
            <w:tcW w:w="6423" w:type="dxa"/>
            <w:tcBorders>
              <w:top w:val="single" w:sz="4" w:space="0" w:color="auto"/>
              <w:left w:val="single" w:sz="4" w:space="0" w:color="auto"/>
              <w:bottom w:val="single" w:sz="4" w:space="0" w:color="auto"/>
              <w:right w:val="single" w:sz="4" w:space="0" w:color="auto"/>
            </w:tcBorders>
          </w:tcPr>
          <w:p w14:paraId="4F548E5A" w14:textId="77777777" w:rsidR="00824A23" w:rsidRPr="0001313C" w:rsidRDefault="00824A23" w:rsidP="00824A23">
            <w:pPr>
              <w:jc w:val="both"/>
              <w:rPr>
                <w:rFonts w:ascii="Times New Roman" w:hAnsi="Times New Roman" w:cs="Times New Roman"/>
                <w:sz w:val="24"/>
                <w:szCs w:val="24"/>
              </w:rPr>
            </w:pPr>
            <w:r w:rsidRPr="0001313C">
              <w:rPr>
                <w:rFonts w:ascii="Times New Roman" w:hAnsi="Times New Roman" w:cs="Times New Roman"/>
                <w:sz w:val="24"/>
                <w:szCs w:val="24"/>
              </w:rPr>
              <w:t>Projektni prijedlog u trajanju od 3 godine pod nazivom „Pomoćnici  u nastavi 6“ prijavljen je na Poziv „Osiguravanje pomoćnika u nastavi i stručnih komunikacijskih posrednika učenicima s teškoćama u razvoju u osnovnoškolskim i srednjoškolskim odgojno-obrazovnim ustanovama - faza VII“. Ukoliko projekt bude prihvatljiv Pozivom se osiguravaju bespovratna europska sredstva (maksimalno 81,71% - od tog udjela 85% su europska, a 15% državna sredstva). Sukladno navedenim izvorima financiranja je i planiran proračun kroz vrijeme trajanje projekta.</w:t>
            </w:r>
          </w:p>
          <w:p w14:paraId="79E5FA78" w14:textId="77777777" w:rsidR="00824A23" w:rsidRPr="0001313C" w:rsidRDefault="00824A23" w:rsidP="00824A23">
            <w:pPr>
              <w:jc w:val="both"/>
              <w:rPr>
                <w:rFonts w:ascii="Times New Roman" w:hAnsi="Times New Roman" w:cs="Times New Roman"/>
                <w:sz w:val="24"/>
                <w:szCs w:val="24"/>
              </w:rPr>
            </w:pPr>
            <w:r w:rsidRPr="0001313C">
              <w:rPr>
                <w:rFonts w:ascii="Times New Roman" w:hAnsi="Times New Roman" w:cs="Times New Roman"/>
                <w:sz w:val="24"/>
                <w:szCs w:val="24"/>
              </w:rPr>
              <w:t xml:space="preserve">Planirana sredstva koje iskazuje na svojim pozicijama UO za društvene djelatnosti Grada Šibenika se odnose na edukaciju-osposobljavanje kandidata za pomoćnika u nastavi te usluge promidžbe i informiranja projekta. </w:t>
            </w:r>
          </w:p>
          <w:p w14:paraId="06C6BD64" w14:textId="77777777" w:rsidR="00824A23" w:rsidRPr="0001313C" w:rsidRDefault="00824A23" w:rsidP="00824A23">
            <w:pPr>
              <w:autoSpaceDE w:val="0"/>
              <w:autoSpaceDN w:val="0"/>
              <w:adjustRightInd w:val="0"/>
              <w:jc w:val="both"/>
              <w:rPr>
                <w:rFonts w:ascii="Times New Roman" w:hAnsi="Times New Roman" w:cs="Times New Roman"/>
                <w:sz w:val="24"/>
                <w:szCs w:val="24"/>
              </w:rPr>
            </w:pPr>
            <w:r w:rsidRPr="0001313C">
              <w:rPr>
                <w:rFonts w:ascii="Times New Roman" w:hAnsi="Times New Roman" w:cs="Times New Roman"/>
                <w:sz w:val="24"/>
                <w:szCs w:val="24"/>
              </w:rPr>
              <w:t xml:space="preserve">Ostali troškovi se planiraju na pozicijama osnovnih škola partnera na projektu (plaće pomoćnika u nastavi, doprinosi za obvezno zdravstveno osiguranje, prijevoz, božićnica, regres, dnevnice, zdravstvene usluge i ostali rashodi za zaposlene). </w:t>
            </w:r>
          </w:p>
          <w:p w14:paraId="115C591B" w14:textId="77777777" w:rsidR="00824A23" w:rsidRPr="0001313C" w:rsidRDefault="00824A23" w:rsidP="00824A23">
            <w:pPr>
              <w:autoSpaceDE w:val="0"/>
              <w:autoSpaceDN w:val="0"/>
              <w:adjustRightInd w:val="0"/>
              <w:jc w:val="both"/>
              <w:rPr>
                <w:rFonts w:ascii="Times New Roman" w:eastAsia="Calibri" w:hAnsi="Times New Roman" w:cs="Times New Roman"/>
                <w:b/>
                <w:bCs/>
                <w:i/>
                <w:iCs/>
                <w:color w:val="0033CC"/>
                <w:sz w:val="24"/>
                <w:szCs w:val="24"/>
                <w:u w:val="single"/>
              </w:rPr>
            </w:pPr>
          </w:p>
        </w:tc>
      </w:tr>
      <w:tr w:rsidR="00824A23" w:rsidRPr="0001313C" w14:paraId="1D5814FC" w14:textId="77777777" w:rsidTr="00CA4283">
        <w:trPr>
          <w:trHeight w:val="451"/>
        </w:trPr>
        <w:tc>
          <w:tcPr>
            <w:tcW w:w="3501" w:type="dxa"/>
            <w:tcBorders>
              <w:top w:val="single" w:sz="4" w:space="0" w:color="000000"/>
              <w:left w:val="single" w:sz="4" w:space="0" w:color="000000"/>
              <w:bottom w:val="single" w:sz="4" w:space="0" w:color="000000"/>
              <w:right w:val="single" w:sz="4" w:space="0" w:color="000000"/>
            </w:tcBorders>
          </w:tcPr>
          <w:p w14:paraId="25B2042E" w14:textId="77777777" w:rsidR="00824A23" w:rsidRPr="0001313C" w:rsidRDefault="00824A23" w:rsidP="00824A23">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3957286F" w14:textId="77777777" w:rsidR="00824A23" w:rsidRPr="0001313C" w:rsidRDefault="00824A23" w:rsidP="00824A2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1015 KAPITALNA ULAGANJA U ŠKOLE</w:t>
            </w:r>
          </w:p>
          <w:p w14:paraId="5FB70E5A" w14:textId="77777777" w:rsidR="00824A23" w:rsidRPr="00A02922" w:rsidRDefault="00824A23" w:rsidP="00824A23">
            <w:pPr>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K101502 Kapitalna ulaganja u škole</w:t>
            </w:r>
          </w:p>
          <w:p w14:paraId="0CAE7F58" w14:textId="77777777" w:rsidR="00824A23" w:rsidRPr="0001313C" w:rsidRDefault="00824A23" w:rsidP="00824A23">
            <w:pPr>
              <w:rPr>
                <w:rFonts w:ascii="Times New Roman" w:eastAsia="Calibri" w:hAnsi="Times New Roman" w:cs="Times New Roman"/>
                <w:sz w:val="24"/>
                <w:szCs w:val="24"/>
              </w:rPr>
            </w:pPr>
          </w:p>
        </w:tc>
      </w:tr>
      <w:tr w:rsidR="00824A23" w:rsidRPr="0001313C" w14:paraId="3CECA581" w14:textId="77777777" w:rsidTr="00CA4283">
        <w:trPr>
          <w:trHeight w:val="890"/>
        </w:trPr>
        <w:tc>
          <w:tcPr>
            <w:tcW w:w="3501" w:type="dxa"/>
            <w:tcBorders>
              <w:top w:val="single" w:sz="4" w:space="0" w:color="000000"/>
              <w:left w:val="single" w:sz="4" w:space="0" w:color="000000"/>
              <w:bottom w:val="single" w:sz="4" w:space="0" w:color="000000"/>
              <w:right w:val="single" w:sz="4" w:space="0" w:color="000000"/>
            </w:tcBorders>
          </w:tcPr>
          <w:p w14:paraId="5729BBFF" w14:textId="77777777" w:rsidR="00824A23" w:rsidRPr="0001313C" w:rsidRDefault="00824A23" w:rsidP="00824A23">
            <w:pPr>
              <w:rPr>
                <w:rFonts w:ascii="Times New Roman" w:eastAsia="Calibri" w:hAnsi="Times New Roman" w:cs="Times New Roman"/>
                <w:sz w:val="24"/>
                <w:szCs w:val="24"/>
              </w:rPr>
            </w:pPr>
            <w:r w:rsidRPr="0001313C">
              <w:rPr>
                <w:rFonts w:ascii="Times New Roman" w:eastAsia="Calibri" w:hAnsi="Times New Roman" w:cs="Times New Roman"/>
                <w:b/>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771E052B" w14:textId="663453CB" w:rsidR="00824A23" w:rsidRPr="0001313C" w:rsidRDefault="00824A23" w:rsidP="00824A23">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U skladu s dinamikom ulaganja u školske prostore produžuje se vijek uporabe, povećava kapacitet, otklanjaju i poboljšavaju uvjeti za normalno funkcioniranje nefinancijske imovine osnovnih škola, te se osigurava potreban standard školske opreme, kao i dogradnja i rekonstrukcija postojećih prostora škola</w:t>
            </w:r>
            <w:r w:rsidR="000C57E0">
              <w:rPr>
                <w:rFonts w:ascii="Times New Roman" w:eastAsia="Calibri" w:hAnsi="Times New Roman" w:cs="Times New Roman"/>
                <w:sz w:val="24"/>
                <w:szCs w:val="24"/>
              </w:rPr>
              <w:t>.</w:t>
            </w:r>
            <w:r w:rsidRPr="0001313C">
              <w:rPr>
                <w:rFonts w:ascii="Times New Roman" w:eastAsia="Calibri" w:hAnsi="Times New Roman" w:cs="Times New Roman"/>
                <w:sz w:val="24"/>
                <w:szCs w:val="24"/>
              </w:rPr>
              <w:t xml:space="preserve"> </w:t>
            </w:r>
          </w:p>
          <w:p w14:paraId="55B9332A" w14:textId="77777777" w:rsidR="00824A23" w:rsidRPr="0001313C" w:rsidRDefault="00824A23" w:rsidP="00824A23">
            <w:pPr>
              <w:ind w:right="54"/>
              <w:jc w:val="both"/>
              <w:rPr>
                <w:rFonts w:ascii="Times New Roman" w:eastAsia="Calibri" w:hAnsi="Times New Roman" w:cs="Times New Roman"/>
                <w:sz w:val="24"/>
                <w:szCs w:val="24"/>
              </w:rPr>
            </w:pPr>
          </w:p>
        </w:tc>
      </w:tr>
      <w:tr w:rsidR="00824A23" w:rsidRPr="0001313C" w14:paraId="709F1918" w14:textId="77777777" w:rsidTr="00CA4283">
        <w:trPr>
          <w:trHeight w:val="372"/>
        </w:trPr>
        <w:tc>
          <w:tcPr>
            <w:tcW w:w="3501" w:type="dxa"/>
            <w:tcBorders>
              <w:top w:val="single" w:sz="4" w:space="0" w:color="000000"/>
              <w:left w:val="single" w:sz="4" w:space="0" w:color="000000"/>
              <w:bottom w:val="single" w:sz="4" w:space="0" w:color="000000"/>
              <w:right w:val="single" w:sz="4" w:space="0" w:color="000000"/>
            </w:tcBorders>
          </w:tcPr>
          <w:p w14:paraId="3720D5A3"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01B0A463" w14:textId="007F7CA0" w:rsidR="00824A23" w:rsidRPr="0001313C" w:rsidRDefault="00824A23" w:rsidP="000C57E0">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Nesmetano funkcioniranje i korištenje školskih prostora te rekonstrukcija i izgradnja novih školskih prostora u cilju unapređenja kvalitete provođenja osnovnoškolskih obrazovnih programa </w:t>
            </w:r>
          </w:p>
        </w:tc>
      </w:tr>
      <w:tr w:rsidR="00824A23" w:rsidRPr="0001313C" w14:paraId="3E5A20C1" w14:textId="77777777" w:rsidTr="00CA4283">
        <w:trPr>
          <w:trHeight w:val="1748"/>
        </w:trPr>
        <w:tc>
          <w:tcPr>
            <w:tcW w:w="3501" w:type="dxa"/>
            <w:tcBorders>
              <w:top w:val="single" w:sz="4" w:space="0" w:color="000000"/>
              <w:left w:val="single" w:sz="4" w:space="0" w:color="000000"/>
              <w:bottom w:val="single" w:sz="4" w:space="0" w:color="000000"/>
              <w:right w:val="single" w:sz="4" w:space="0" w:color="000000"/>
            </w:tcBorders>
          </w:tcPr>
          <w:p w14:paraId="2292913A"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6BDA3103" w14:textId="6DD2113F" w:rsidR="00824A23" w:rsidRPr="0001313C" w:rsidRDefault="00824A23" w:rsidP="00824A23">
            <w:pPr>
              <w:jc w:val="both"/>
              <w:rPr>
                <w:rFonts w:ascii="Times New Roman" w:eastAsia="Calibri" w:hAnsi="Times New Roman" w:cs="Times New Roman"/>
                <w:sz w:val="24"/>
                <w:szCs w:val="24"/>
                <w:shd w:val="clear" w:color="auto" w:fill="FFFFFF"/>
              </w:rPr>
            </w:pPr>
            <w:r w:rsidRPr="0001313C">
              <w:rPr>
                <w:rFonts w:ascii="Times New Roman" w:eastAsia="Calibri" w:hAnsi="Times New Roman" w:cs="Times New Roman"/>
                <w:sz w:val="24"/>
                <w:szCs w:val="24"/>
                <w:shd w:val="clear" w:color="auto" w:fill="FFFFFF"/>
              </w:rPr>
              <w:t>U okviru ovog programa predviđena su sredstva za nabavu i opremanje škola uredskim namještajem, opremom za održavanje i zaštitu, nabavom knjiga za školske knjižnice, radov</w:t>
            </w:r>
            <w:r w:rsidR="000C57E0">
              <w:rPr>
                <w:rFonts w:ascii="Times New Roman" w:eastAsia="Calibri" w:hAnsi="Times New Roman" w:cs="Times New Roman"/>
                <w:sz w:val="24"/>
                <w:szCs w:val="24"/>
                <w:shd w:val="clear" w:color="auto" w:fill="FFFFFF"/>
              </w:rPr>
              <w:t>i</w:t>
            </w:r>
            <w:r w:rsidRPr="0001313C">
              <w:rPr>
                <w:rFonts w:ascii="Times New Roman" w:eastAsia="Calibri" w:hAnsi="Times New Roman" w:cs="Times New Roman"/>
                <w:sz w:val="24"/>
                <w:szCs w:val="24"/>
                <w:shd w:val="clear" w:color="auto" w:fill="FFFFFF"/>
              </w:rPr>
              <w:t xml:space="preserve"> sanacija i rekonstrukcija školskih prostora za što se sredstva osiguravaju dijelom iz Državnog proračuna,  DEC sredstva i  iz vlastitih sredstava Grada Šibenika. Iz istih izvora planiraju se nastaviti već započeti projekti dogradnje OŠ Brodarica u iznosu od 500.000,00 EUR za trošak I. faze građevinskih radova; izgradnje nove OŠ Vrpolje u iznosu od 560.000,00 EUR za projektnu dokumentaciju (60.000,00 EUR)  i </w:t>
            </w:r>
            <w:proofErr w:type="spellStart"/>
            <w:r w:rsidRPr="0001313C">
              <w:rPr>
                <w:rFonts w:ascii="Times New Roman" w:eastAsia="Calibri" w:hAnsi="Times New Roman" w:cs="Times New Roman"/>
                <w:sz w:val="24"/>
                <w:szCs w:val="24"/>
                <w:shd w:val="clear" w:color="auto" w:fill="FFFFFF"/>
              </w:rPr>
              <w:t>I</w:t>
            </w:r>
            <w:proofErr w:type="spellEnd"/>
            <w:r w:rsidRPr="0001313C">
              <w:rPr>
                <w:rFonts w:ascii="Times New Roman" w:eastAsia="Calibri" w:hAnsi="Times New Roman" w:cs="Times New Roman"/>
                <w:sz w:val="24"/>
                <w:szCs w:val="24"/>
                <w:shd w:val="clear" w:color="auto" w:fill="FFFFFF"/>
              </w:rPr>
              <w:t xml:space="preserve">. fazu predviđenih radova (500.000,00 EUR);  izgradnje OŠ Ražine u iznosu od 590.000,00 EUR za troškove projektne dokumentacije (95.000,00 EUR) i </w:t>
            </w:r>
            <w:proofErr w:type="spellStart"/>
            <w:r w:rsidRPr="0001313C">
              <w:rPr>
                <w:rFonts w:ascii="Times New Roman" w:eastAsia="Calibri" w:hAnsi="Times New Roman" w:cs="Times New Roman"/>
                <w:sz w:val="24"/>
                <w:szCs w:val="24"/>
                <w:shd w:val="clear" w:color="auto" w:fill="FFFFFF"/>
              </w:rPr>
              <w:t>I</w:t>
            </w:r>
            <w:proofErr w:type="spellEnd"/>
            <w:r w:rsidRPr="0001313C">
              <w:rPr>
                <w:rFonts w:ascii="Times New Roman" w:eastAsia="Calibri" w:hAnsi="Times New Roman" w:cs="Times New Roman"/>
                <w:sz w:val="24"/>
                <w:szCs w:val="24"/>
                <w:shd w:val="clear" w:color="auto" w:fill="FFFFFF"/>
              </w:rPr>
              <w:t xml:space="preserve">. fazu predviđenih radova (500.000,00 EUR); dogradnje OŠ Jurja Dalmatinca u iznosu od 500.000,00 EUR za radove nadogradnje škole, te za početak radova  adaptacije i prenamjene školskog prostora (knjižnice i učionice)  OŠ Fausta Vrančića u svrhu stvaranja uvjeta za  prelazak na </w:t>
            </w:r>
            <w:proofErr w:type="spellStart"/>
            <w:r w:rsidRPr="0001313C">
              <w:rPr>
                <w:rFonts w:ascii="Times New Roman" w:eastAsia="Calibri" w:hAnsi="Times New Roman" w:cs="Times New Roman"/>
                <w:sz w:val="24"/>
                <w:szCs w:val="24"/>
                <w:shd w:val="clear" w:color="auto" w:fill="FFFFFF"/>
              </w:rPr>
              <w:t>jednosmjenski</w:t>
            </w:r>
            <w:proofErr w:type="spellEnd"/>
            <w:r w:rsidRPr="0001313C">
              <w:rPr>
                <w:rFonts w:ascii="Times New Roman" w:eastAsia="Calibri" w:hAnsi="Times New Roman" w:cs="Times New Roman"/>
                <w:sz w:val="24"/>
                <w:szCs w:val="24"/>
                <w:shd w:val="clear" w:color="auto" w:fill="FFFFFF"/>
              </w:rPr>
              <w:t xml:space="preserve"> rad za što je planiran iznos od 200.000,00 EUR.</w:t>
            </w:r>
            <w:r w:rsidRPr="0001313C">
              <w:rPr>
                <w:rFonts w:ascii="Times New Roman" w:eastAsia="Calibri" w:hAnsi="Times New Roman" w:cs="Times New Roman"/>
                <w:sz w:val="24"/>
                <w:szCs w:val="24"/>
                <w:highlight w:val="yellow"/>
                <w:shd w:val="clear" w:color="auto" w:fill="FFFFFF"/>
              </w:rPr>
              <w:t xml:space="preserve"> </w:t>
            </w:r>
          </w:p>
          <w:p w14:paraId="2C974337" w14:textId="77777777" w:rsidR="00824A23" w:rsidRPr="0001313C" w:rsidRDefault="00824A23" w:rsidP="00824A23">
            <w:pPr>
              <w:jc w:val="both"/>
              <w:rPr>
                <w:rFonts w:ascii="Times New Roman" w:eastAsia="Calibri" w:hAnsi="Times New Roman" w:cs="Times New Roman"/>
                <w:sz w:val="24"/>
                <w:szCs w:val="24"/>
                <w:shd w:val="clear" w:color="auto" w:fill="FFFFFF"/>
              </w:rPr>
            </w:pPr>
            <w:r w:rsidRPr="0001313C">
              <w:rPr>
                <w:rFonts w:ascii="Times New Roman" w:eastAsia="Calibri" w:hAnsi="Times New Roman" w:cs="Times New Roman"/>
                <w:sz w:val="24"/>
                <w:szCs w:val="24"/>
                <w:shd w:val="clear" w:color="auto" w:fill="FFFFFF"/>
              </w:rPr>
              <w:t>Ostala pojedinačna ulaganja odnose se na već spomenute nabave školskih udžbenika iz sredstava Državnog proračuna, nabavu i opremanje školskih knjižnica knjižnom građom, školskog namještaja i ostale opreme.</w:t>
            </w:r>
          </w:p>
          <w:p w14:paraId="41FA6A06" w14:textId="256C3CC7" w:rsidR="00824A23" w:rsidRPr="0001313C" w:rsidRDefault="00824A23" w:rsidP="00824A23">
            <w:pPr>
              <w:ind w:right="52"/>
              <w:jc w:val="both"/>
              <w:rPr>
                <w:rFonts w:ascii="Times New Roman" w:eastAsia="Calibri" w:hAnsi="Times New Roman" w:cs="Times New Roman"/>
                <w:sz w:val="24"/>
                <w:szCs w:val="24"/>
              </w:rPr>
            </w:pPr>
            <w:r w:rsidRPr="0001313C">
              <w:rPr>
                <w:rFonts w:ascii="Times New Roman" w:eastAsia="Calibri" w:hAnsi="Times New Roman" w:cs="Times New Roman"/>
                <w:color w:val="000000"/>
                <w:sz w:val="24"/>
                <w:szCs w:val="24"/>
              </w:rPr>
              <w:t>U predmetnom razdoblju planirana su i sredstva od 310.000,00 EUR za nastavak provedbe aktivnosti jednokratne novčane pomoći za nabavu radnih bilježnica i drugog obrazovnog materijala. Planiranim sredstvima osigurat će se besplatan dodatni radni materijal (radne bilježnice, likovne mape, radne kutije s pripadajućim priborom, atlasi i sl.) za sve učenike osnovnih škola grada Šibenika a ne kao do sada samo  učenicima/roditeljima – korisnicima dječjeg doplatka, odnosno korisnicima inkluzivnog dodatka za dijete.</w:t>
            </w:r>
          </w:p>
          <w:p w14:paraId="3EC2483D" w14:textId="77777777" w:rsidR="00824A23" w:rsidRPr="0001313C" w:rsidRDefault="00824A23" w:rsidP="00824A23">
            <w:pPr>
              <w:jc w:val="both"/>
              <w:rPr>
                <w:rFonts w:ascii="Times New Roman" w:eastAsia="Calibri" w:hAnsi="Times New Roman" w:cs="Times New Roman"/>
                <w:color w:val="000000"/>
                <w:sz w:val="24"/>
                <w:szCs w:val="24"/>
              </w:rPr>
            </w:pPr>
          </w:p>
        </w:tc>
      </w:tr>
      <w:bookmarkEnd w:id="8"/>
      <w:tr w:rsidR="00824A23" w:rsidRPr="0001313C" w14:paraId="17D43370" w14:textId="77777777" w:rsidTr="00CA4283">
        <w:trPr>
          <w:trHeight w:val="198"/>
        </w:trPr>
        <w:tc>
          <w:tcPr>
            <w:tcW w:w="9924" w:type="dxa"/>
            <w:gridSpan w:val="2"/>
            <w:tcBorders>
              <w:top w:val="single" w:sz="4" w:space="0" w:color="000000"/>
              <w:left w:val="single" w:sz="4" w:space="0" w:color="000000"/>
              <w:bottom w:val="single" w:sz="4" w:space="0" w:color="000000"/>
              <w:right w:val="single" w:sz="4" w:space="0" w:color="000000"/>
            </w:tcBorders>
          </w:tcPr>
          <w:p w14:paraId="66C20B68" w14:textId="77777777" w:rsidR="00824A23" w:rsidRPr="0001313C" w:rsidRDefault="00824A23" w:rsidP="00824A23">
            <w:pPr>
              <w:jc w:val="both"/>
              <w:rPr>
                <w:rFonts w:ascii="Times New Roman" w:eastAsia="Calibri" w:hAnsi="Times New Roman" w:cs="Times New Roman"/>
                <w:b/>
                <w:bCs/>
                <w:sz w:val="24"/>
                <w:szCs w:val="24"/>
              </w:rPr>
            </w:pPr>
          </w:p>
          <w:p w14:paraId="3D3C70DE" w14:textId="77777777" w:rsidR="00824A23" w:rsidRPr="0001313C" w:rsidRDefault="00824A23" w:rsidP="00824A23">
            <w:pPr>
              <w:jc w:val="both"/>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Glava: 00303 PREDŠKOLSKI ODGOJ - VRTIĆI GRADA ŠIBENIKA</w:t>
            </w:r>
          </w:p>
          <w:p w14:paraId="52C2D78E" w14:textId="77777777" w:rsidR="00824A23" w:rsidRPr="0001313C" w:rsidRDefault="00824A23" w:rsidP="00824A23">
            <w:pPr>
              <w:jc w:val="both"/>
              <w:rPr>
                <w:rFonts w:ascii="Times New Roman" w:eastAsia="Calibri" w:hAnsi="Times New Roman" w:cs="Times New Roman"/>
                <w:b/>
                <w:bCs/>
                <w:color w:val="000000"/>
                <w:sz w:val="24"/>
                <w:szCs w:val="24"/>
              </w:rPr>
            </w:pPr>
          </w:p>
        </w:tc>
      </w:tr>
      <w:tr w:rsidR="00824A23" w:rsidRPr="0001313C" w14:paraId="7A98F965"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42C602CA"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NAZIV PROGRAMA</w:t>
            </w:r>
          </w:p>
        </w:tc>
        <w:tc>
          <w:tcPr>
            <w:tcW w:w="6423" w:type="dxa"/>
            <w:tcBorders>
              <w:top w:val="single" w:sz="4" w:space="0" w:color="000000"/>
              <w:left w:val="single" w:sz="4" w:space="0" w:color="000000"/>
              <w:bottom w:val="single" w:sz="4" w:space="0" w:color="000000"/>
              <w:right w:val="single" w:sz="4" w:space="0" w:color="000000"/>
            </w:tcBorders>
          </w:tcPr>
          <w:p w14:paraId="4165D494"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PREDŠKOLSKI ODGOJ-VRTIĆI GRADA ŠIBENIKA</w:t>
            </w:r>
          </w:p>
        </w:tc>
      </w:tr>
      <w:tr w:rsidR="00824A23" w:rsidRPr="0001313C" w14:paraId="7F8F4C39"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59A48A68"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Pokazatelj rezultata</w:t>
            </w:r>
          </w:p>
        </w:tc>
        <w:tc>
          <w:tcPr>
            <w:tcW w:w="6423" w:type="dxa"/>
            <w:tcBorders>
              <w:top w:val="single" w:sz="4" w:space="0" w:color="000000"/>
              <w:left w:val="single" w:sz="4" w:space="0" w:color="000000"/>
              <w:bottom w:val="single" w:sz="4" w:space="0" w:color="000000"/>
              <w:right w:val="single" w:sz="4" w:space="0" w:color="000000"/>
            </w:tcBorders>
          </w:tcPr>
          <w:p w14:paraId="185E9538"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Izvršenje planiranih programa</w:t>
            </w:r>
          </w:p>
        </w:tc>
      </w:tr>
      <w:tr w:rsidR="00824A23" w:rsidRPr="0001313C" w14:paraId="562BC863"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376C2077"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Regulatorni okvir</w:t>
            </w:r>
          </w:p>
        </w:tc>
        <w:tc>
          <w:tcPr>
            <w:tcW w:w="6423" w:type="dxa"/>
            <w:tcBorders>
              <w:top w:val="single" w:sz="4" w:space="0" w:color="000000"/>
              <w:left w:val="single" w:sz="4" w:space="0" w:color="000000"/>
              <w:bottom w:val="single" w:sz="4" w:space="0" w:color="000000"/>
              <w:right w:val="single" w:sz="4" w:space="0" w:color="000000"/>
            </w:tcBorders>
          </w:tcPr>
          <w:p w14:paraId="4A265583"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Zakon o predškolskom odgoju i obrazovanju („Narodne Novine“, br. 10/97, 107/07, 94/13, 98/19 i 57/22) članak 49. </w:t>
            </w:r>
          </w:p>
          <w:p w14:paraId="3BAB6C17"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Statut Grada Šibenika („Službeni glasnik Grada Šibenika“ broj 2/21) članak 37.</w:t>
            </w:r>
          </w:p>
          <w:p w14:paraId="3A5E7E9B"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color w:val="000000"/>
                <w:sz w:val="24"/>
                <w:szCs w:val="24"/>
              </w:rPr>
              <w:t>Zakon o proračunu („Narodne Novine“, broj 144/21)</w:t>
            </w:r>
          </w:p>
        </w:tc>
      </w:tr>
      <w:tr w:rsidR="00824A23" w:rsidRPr="0001313C" w14:paraId="4F21EE49"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68B37420"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OPIS PROGRAMA</w:t>
            </w:r>
          </w:p>
        </w:tc>
        <w:tc>
          <w:tcPr>
            <w:tcW w:w="6423" w:type="dxa"/>
            <w:tcBorders>
              <w:top w:val="single" w:sz="4" w:space="0" w:color="000000"/>
              <w:left w:val="single" w:sz="4" w:space="0" w:color="000000"/>
              <w:bottom w:val="single" w:sz="4" w:space="0" w:color="000000"/>
              <w:right w:val="single" w:sz="4" w:space="0" w:color="000000"/>
            </w:tcBorders>
          </w:tcPr>
          <w:p w14:paraId="477ADA9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Ukupan iznos sredstava planira se za programe ODGOJ, NAOBRAZBA I SKRB O PREDŠKOLSKOJ DJECI;  te djelovanje DV Šibenska maslina i DV Smilje </w:t>
            </w:r>
          </w:p>
        </w:tc>
      </w:tr>
      <w:tr w:rsidR="00824A23" w:rsidRPr="0001313C" w14:paraId="0AB41C90"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1F57B5C0"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lastRenderedPageBreak/>
              <w:t xml:space="preserve">NAZIV PROGRAMA </w:t>
            </w:r>
          </w:p>
        </w:tc>
        <w:tc>
          <w:tcPr>
            <w:tcW w:w="6423" w:type="dxa"/>
            <w:tcBorders>
              <w:top w:val="single" w:sz="4" w:space="0" w:color="000000"/>
              <w:left w:val="single" w:sz="4" w:space="0" w:color="000000"/>
              <w:bottom w:val="single" w:sz="4" w:space="0" w:color="000000"/>
              <w:right w:val="single" w:sz="4" w:space="0" w:color="000000"/>
            </w:tcBorders>
          </w:tcPr>
          <w:p w14:paraId="02E4483E"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1016 ODGOJ, NAOBRAZBA I SKRB O PREDŠKOLSKOJ DJECI</w:t>
            </w:r>
          </w:p>
        </w:tc>
      </w:tr>
      <w:tr w:rsidR="00824A23" w:rsidRPr="0001313C" w14:paraId="7F449C55"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3AB86FF8"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Funkcijska oznaka</w:t>
            </w:r>
          </w:p>
        </w:tc>
        <w:tc>
          <w:tcPr>
            <w:tcW w:w="6423" w:type="dxa"/>
            <w:tcBorders>
              <w:top w:val="single" w:sz="4" w:space="0" w:color="000000"/>
              <w:left w:val="single" w:sz="4" w:space="0" w:color="000000"/>
              <w:bottom w:val="single" w:sz="4" w:space="0" w:color="000000"/>
              <w:right w:val="single" w:sz="4" w:space="0" w:color="000000"/>
            </w:tcBorders>
          </w:tcPr>
          <w:p w14:paraId="50AC5BA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0911 Predškolsko obrazovanje</w:t>
            </w:r>
          </w:p>
        </w:tc>
      </w:tr>
      <w:tr w:rsidR="00824A23" w:rsidRPr="0001313C" w14:paraId="31070E35" w14:textId="77777777" w:rsidTr="00CA4283">
        <w:trPr>
          <w:trHeight w:val="1640"/>
        </w:trPr>
        <w:tc>
          <w:tcPr>
            <w:tcW w:w="3501" w:type="dxa"/>
            <w:tcBorders>
              <w:top w:val="single" w:sz="4" w:space="0" w:color="000000"/>
              <w:left w:val="single" w:sz="4" w:space="0" w:color="000000"/>
              <w:bottom w:val="single" w:sz="4" w:space="0" w:color="000000"/>
              <w:right w:val="single" w:sz="4" w:space="0" w:color="000000"/>
            </w:tcBorders>
          </w:tcPr>
          <w:p w14:paraId="062E6F74"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Regulatorni okvir </w:t>
            </w:r>
          </w:p>
        </w:tc>
        <w:tc>
          <w:tcPr>
            <w:tcW w:w="6423" w:type="dxa"/>
            <w:tcBorders>
              <w:top w:val="single" w:sz="4" w:space="0" w:color="000000"/>
              <w:left w:val="single" w:sz="4" w:space="0" w:color="000000"/>
              <w:bottom w:val="single" w:sz="4" w:space="0" w:color="000000"/>
              <w:right w:val="single" w:sz="4" w:space="0" w:color="000000"/>
            </w:tcBorders>
          </w:tcPr>
          <w:p w14:paraId="3E76714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Zakon o predškolskom odgoju i obrazovanju („Narodne Novine“, br. 10/97, 107/07, 94/13, 98/19 i 57/22) članak 49. </w:t>
            </w:r>
          </w:p>
          <w:p w14:paraId="60E5B811"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Statut Grada Šibenika („Službeni glasnik Grada Šibenika“ broj 2/21) članak 37.</w:t>
            </w:r>
          </w:p>
          <w:p w14:paraId="67D3523E"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proračunu („Narodne Novine“, broj 144/21)</w:t>
            </w:r>
          </w:p>
        </w:tc>
      </w:tr>
      <w:tr w:rsidR="00824A23" w:rsidRPr="0001313C" w14:paraId="675B14B1"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76B8E07E"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2D89286D" w14:textId="77777777" w:rsidR="00824A23" w:rsidRPr="0001313C" w:rsidRDefault="00824A23" w:rsidP="00824A23">
            <w:pPr>
              <w:jc w:val="both"/>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A 101603 Programi u predškolskim ustanovama</w:t>
            </w:r>
          </w:p>
          <w:p w14:paraId="01E0B1BF"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K Uređenje dječjeg vrtića na </w:t>
            </w:r>
            <w:proofErr w:type="spellStart"/>
            <w:r w:rsidRPr="0001313C">
              <w:rPr>
                <w:rFonts w:ascii="Times New Roman" w:eastAsia="Calibri" w:hAnsi="Times New Roman" w:cs="Times New Roman"/>
                <w:b/>
                <w:bCs/>
                <w:color w:val="000000"/>
                <w:sz w:val="24"/>
                <w:szCs w:val="24"/>
              </w:rPr>
              <w:t>Jamnjaku</w:t>
            </w:r>
            <w:proofErr w:type="spellEnd"/>
          </w:p>
          <w:p w14:paraId="240F9F31"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K Uređenje okoliša DV Kućica </w:t>
            </w:r>
          </w:p>
          <w:p w14:paraId="065AD421"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K Izgradnja dječjeg vrtića </w:t>
            </w:r>
            <w:proofErr w:type="spellStart"/>
            <w:r w:rsidRPr="0001313C">
              <w:rPr>
                <w:rFonts w:ascii="Times New Roman" w:eastAsia="Calibri" w:hAnsi="Times New Roman" w:cs="Times New Roman"/>
                <w:b/>
                <w:bCs/>
                <w:color w:val="000000"/>
                <w:sz w:val="24"/>
                <w:szCs w:val="24"/>
              </w:rPr>
              <w:t>Mažurice</w:t>
            </w:r>
            <w:proofErr w:type="spellEnd"/>
            <w:r w:rsidRPr="0001313C">
              <w:rPr>
                <w:rFonts w:ascii="Times New Roman" w:eastAsia="Calibri" w:hAnsi="Times New Roman" w:cs="Times New Roman"/>
                <w:b/>
                <w:bCs/>
                <w:color w:val="000000"/>
                <w:sz w:val="24"/>
                <w:szCs w:val="24"/>
              </w:rPr>
              <w:t xml:space="preserve"> </w:t>
            </w:r>
          </w:p>
          <w:p w14:paraId="65889861"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bCs/>
                <w:color w:val="000000"/>
                <w:sz w:val="24"/>
                <w:szCs w:val="24"/>
              </w:rPr>
              <w:t xml:space="preserve">K Proširenje dječjeg vrtića Šibenski </w:t>
            </w:r>
            <w:proofErr w:type="spellStart"/>
            <w:r w:rsidRPr="0001313C">
              <w:rPr>
                <w:rFonts w:ascii="Times New Roman" w:eastAsia="Calibri" w:hAnsi="Times New Roman" w:cs="Times New Roman"/>
                <w:b/>
                <w:bCs/>
                <w:color w:val="000000"/>
                <w:sz w:val="24"/>
                <w:szCs w:val="24"/>
              </w:rPr>
              <w:t>tići</w:t>
            </w:r>
            <w:proofErr w:type="spellEnd"/>
            <w:r w:rsidRPr="0001313C">
              <w:rPr>
                <w:rFonts w:ascii="Times New Roman" w:eastAsia="Calibri" w:hAnsi="Times New Roman" w:cs="Times New Roman"/>
                <w:b/>
                <w:bCs/>
                <w:color w:val="000000"/>
                <w:sz w:val="24"/>
                <w:szCs w:val="24"/>
              </w:rPr>
              <w:t xml:space="preserve"> i izgradnja sportske dvorane</w:t>
            </w:r>
            <w:r w:rsidRPr="0001313C">
              <w:rPr>
                <w:rFonts w:ascii="Times New Roman" w:eastAsia="Calibri" w:hAnsi="Times New Roman" w:cs="Times New Roman"/>
                <w:color w:val="000000"/>
                <w:sz w:val="24"/>
                <w:szCs w:val="24"/>
              </w:rPr>
              <w:t xml:space="preserve"> </w:t>
            </w:r>
          </w:p>
          <w:p w14:paraId="444AA963"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K Izgradnja dječjeg vrtića </w:t>
            </w:r>
            <w:proofErr w:type="spellStart"/>
            <w:r w:rsidRPr="0001313C">
              <w:rPr>
                <w:rFonts w:ascii="Times New Roman" w:eastAsia="Calibri" w:hAnsi="Times New Roman" w:cs="Times New Roman"/>
                <w:b/>
                <w:bCs/>
                <w:color w:val="000000"/>
                <w:sz w:val="24"/>
                <w:szCs w:val="24"/>
              </w:rPr>
              <w:t>Gomljanik</w:t>
            </w:r>
            <w:proofErr w:type="spellEnd"/>
          </w:p>
          <w:p w14:paraId="7F51273C"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T Pilot projekt za provedbu edukativnih, kulturnih i sportskih aktivnosti djece predškolske dobi i djece od 1. do 4. razreda</w:t>
            </w:r>
          </w:p>
        </w:tc>
      </w:tr>
      <w:tr w:rsidR="00824A23" w:rsidRPr="0001313C" w14:paraId="4FA04A36"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2C35B9B8"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2422A582"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Programom javnih potreba u predškolskom odgoju i obrazovanju utvrđuju se aktivnosti, poslovi i djelatnosti od značaja za grad Šibenik:</w:t>
            </w:r>
          </w:p>
          <w:p w14:paraId="603421A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-brojniji obuhvat djece nekim od oblika organiziranog predškolskog odgoja</w:t>
            </w:r>
          </w:p>
          <w:p w14:paraId="4AFBCAB3"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-veća integraciju djece s posebnim potrebama u redovne programe</w:t>
            </w:r>
          </w:p>
          <w:p w14:paraId="389C165C"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 djecu, polaznike vrtića, organizacija programa koji svojim sadržajima obogaćuju redovite programe, a za koje je dobivena suglasnost nadležnog ministarstva</w:t>
            </w:r>
          </w:p>
          <w:p w14:paraId="57129F63" w14:textId="507EBBBA"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-organiziranje programa </w:t>
            </w:r>
            <w:proofErr w:type="spellStart"/>
            <w:r w:rsidRPr="0001313C">
              <w:rPr>
                <w:rFonts w:ascii="Times New Roman" w:eastAsia="Calibri" w:hAnsi="Times New Roman" w:cs="Times New Roman"/>
                <w:color w:val="000000"/>
                <w:sz w:val="24"/>
                <w:szCs w:val="24"/>
              </w:rPr>
              <w:t>predškole</w:t>
            </w:r>
            <w:proofErr w:type="spellEnd"/>
            <w:r w:rsidR="00DF6901">
              <w:rPr>
                <w:rFonts w:ascii="Times New Roman" w:eastAsia="Calibri" w:hAnsi="Times New Roman" w:cs="Times New Roman"/>
                <w:color w:val="000000"/>
                <w:sz w:val="24"/>
                <w:szCs w:val="24"/>
              </w:rPr>
              <w:t xml:space="preserve"> </w:t>
            </w:r>
            <w:r w:rsidRPr="0001313C">
              <w:rPr>
                <w:rFonts w:ascii="Times New Roman" w:eastAsia="Calibri" w:hAnsi="Times New Roman" w:cs="Times New Roman"/>
                <w:color w:val="000000"/>
                <w:sz w:val="24"/>
                <w:szCs w:val="24"/>
              </w:rPr>
              <w:t>- 250 sati godišnje (koji je od pedagoške 2014./2015. g</w:t>
            </w:r>
            <w:r w:rsidR="00DF6901">
              <w:rPr>
                <w:rFonts w:ascii="Times New Roman" w:eastAsia="Calibri" w:hAnsi="Times New Roman" w:cs="Times New Roman"/>
                <w:color w:val="000000"/>
                <w:sz w:val="24"/>
                <w:szCs w:val="24"/>
              </w:rPr>
              <w:t>odine</w:t>
            </w:r>
            <w:r w:rsidRPr="0001313C">
              <w:rPr>
                <w:rFonts w:ascii="Times New Roman" w:eastAsia="Calibri" w:hAnsi="Times New Roman" w:cs="Times New Roman"/>
                <w:color w:val="000000"/>
                <w:sz w:val="24"/>
                <w:szCs w:val="24"/>
              </w:rPr>
              <w:t xml:space="preserve"> obvezan za svu djecu u godini dana prije polaska u osnovnu školu)</w:t>
            </w:r>
          </w:p>
          <w:p w14:paraId="00797C40"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izgradnjom novih vrtića unapređenje kvalitete provedbe programa ranog i predškolskog obrazovanja u gradu Šibeniku.</w:t>
            </w:r>
          </w:p>
        </w:tc>
      </w:tr>
      <w:tr w:rsidR="00824A23" w:rsidRPr="0001313C" w14:paraId="2B2BFE13"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5E88BD32"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3ECF20D9" w14:textId="28F4AC88"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Potpuna usklađenost s Državnim pedagoškim standardima; osiguranje redovnog rad dječjih vrtića uz odgovorno, učinkovito i racionalno poslovanje; uspješna suradnja sa lokalnom zajednicom; izgradnja novih vrtića čime se  doprinosi unapređenju kvalitete provedbe programa ranog i predškolskog obrazovanja u obje predškolske ustanove Grada Šibenika.</w:t>
            </w:r>
          </w:p>
        </w:tc>
      </w:tr>
      <w:tr w:rsidR="00824A23" w:rsidRPr="0001313C" w14:paraId="28C0A5CF"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51BEDF31"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22852ECC" w14:textId="02BA0C4E"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U sklopu ove glave sufinanciraju se financiraju se programi  predškolskim ustanovama drugih osnivača: DV </w:t>
            </w:r>
            <w:proofErr w:type="spellStart"/>
            <w:r w:rsidRPr="0001313C">
              <w:rPr>
                <w:rFonts w:ascii="Times New Roman" w:eastAsia="Calibri" w:hAnsi="Times New Roman" w:cs="Times New Roman"/>
                <w:color w:val="000000"/>
                <w:sz w:val="24"/>
                <w:szCs w:val="24"/>
              </w:rPr>
              <w:t>Žižula</w:t>
            </w:r>
            <w:proofErr w:type="spellEnd"/>
            <w:r w:rsidRPr="0001313C">
              <w:rPr>
                <w:rFonts w:ascii="Times New Roman" w:eastAsia="Calibri" w:hAnsi="Times New Roman" w:cs="Times New Roman"/>
                <w:color w:val="000000"/>
                <w:sz w:val="24"/>
                <w:szCs w:val="24"/>
              </w:rPr>
              <w:t xml:space="preserve">; DV Osmijeh; DV Sunce; VV Brat Sunce i VV Blažena </w:t>
            </w:r>
            <w:proofErr w:type="spellStart"/>
            <w:r w:rsidRPr="0001313C">
              <w:rPr>
                <w:rFonts w:ascii="Times New Roman" w:eastAsia="Calibri" w:hAnsi="Times New Roman" w:cs="Times New Roman"/>
                <w:color w:val="000000"/>
                <w:sz w:val="24"/>
                <w:szCs w:val="24"/>
              </w:rPr>
              <w:t>Hozana</w:t>
            </w:r>
            <w:proofErr w:type="spellEnd"/>
            <w:r w:rsidRPr="0001313C">
              <w:rPr>
                <w:rFonts w:ascii="Times New Roman" w:eastAsia="Calibri" w:hAnsi="Times New Roman" w:cs="Times New Roman"/>
                <w:color w:val="000000"/>
                <w:sz w:val="24"/>
                <w:szCs w:val="24"/>
              </w:rPr>
              <w:t>; pet kapitalnih projekta i pilot projekt za provedbu edukativnih, kulturnih i sportskih aktivnosti djece predškolske dobi i djece od 1. do 4. razreda.</w:t>
            </w:r>
          </w:p>
          <w:p w14:paraId="6A61135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Kako bi se osigurali uvjeti propisani Državnim pedagoškim standardom i Zakonom o predškolskom odgoju i obrazovanju, potrebno je dugoročno planiranje izgradnje novih i sanacija </w:t>
            </w:r>
            <w:r w:rsidRPr="0001313C">
              <w:rPr>
                <w:rFonts w:ascii="Times New Roman" w:eastAsia="Calibri" w:hAnsi="Times New Roman" w:cs="Times New Roman"/>
                <w:color w:val="000000"/>
                <w:sz w:val="24"/>
                <w:szCs w:val="24"/>
              </w:rPr>
              <w:lastRenderedPageBreak/>
              <w:t xml:space="preserve">postojećih objekata, te su u Proračunu za 2025. godinu planirana kapitalna ulaganja za nastavak  uređenja dječjeg vrtića na </w:t>
            </w:r>
            <w:proofErr w:type="spellStart"/>
            <w:r w:rsidRPr="0001313C">
              <w:rPr>
                <w:rFonts w:ascii="Times New Roman" w:eastAsia="Calibri" w:hAnsi="Times New Roman" w:cs="Times New Roman"/>
                <w:color w:val="000000"/>
                <w:sz w:val="24"/>
                <w:szCs w:val="24"/>
              </w:rPr>
              <w:t>Jamnjaku</w:t>
            </w:r>
            <w:proofErr w:type="spellEnd"/>
            <w:r w:rsidRPr="0001313C">
              <w:rPr>
                <w:rFonts w:ascii="Times New Roman" w:eastAsia="Calibri" w:hAnsi="Times New Roman" w:cs="Times New Roman"/>
                <w:color w:val="000000"/>
                <w:sz w:val="24"/>
                <w:szCs w:val="24"/>
              </w:rPr>
              <w:t xml:space="preserve">;  izrade glavnog izvedbenog projekta za gradnju novog DV </w:t>
            </w:r>
            <w:proofErr w:type="spellStart"/>
            <w:r w:rsidRPr="0001313C">
              <w:rPr>
                <w:rFonts w:ascii="Times New Roman" w:eastAsia="Calibri" w:hAnsi="Times New Roman" w:cs="Times New Roman"/>
                <w:color w:val="000000"/>
                <w:sz w:val="24"/>
                <w:szCs w:val="24"/>
              </w:rPr>
              <w:t>Gomljanik</w:t>
            </w:r>
            <w:proofErr w:type="spellEnd"/>
            <w:r w:rsidRPr="0001313C">
              <w:rPr>
                <w:rFonts w:ascii="Times New Roman" w:eastAsia="Calibri" w:hAnsi="Times New Roman" w:cs="Times New Roman"/>
                <w:color w:val="000000"/>
                <w:sz w:val="24"/>
                <w:szCs w:val="24"/>
              </w:rPr>
              <w:t xml:space="preserve"> i DV </w:t>
            </w:r>
            <w:proofErr w:type="spellStart"/>
            <w:r w:rsidRPr="0001313C">
              <w:rPr>
                <w:rFonts w:ascii="Times New Roman" w:eastAsia="Calibri" w:hAnsi="Times New Roman" w:cs="Times New Roman"/>
                <w:color w:val="000000"/>
                <w:sz w:val="24"/>
                <w:szCs w:val="24"/>
              </w:rPr>
              <w:t>Mažurice</w:t>
            </w:r>
            <w:proofErr w:type="spellEnd"/>
            <w:r w:rsidRPr="0001313C">
              <w:rPr>
                <w:rFonts w:ascii="Times New Roman" w:eastAsia="Calibri" w:hAnsi="Times New Roman" w:cs="Times New Roman"/>
                <w:color w:val="000000"/>
                <w:sz w:val="24"/>
                <w:szCs w:val="24"/>
              </w:rPr>
              <w:t>; nastavak uređenja okoliša DV Kućica; te  završetak proširenje objekta  DV Šibenski i priprema  izgradnje sportske dvorane.</w:t>
            </w:r>
          </w:p>
          <w:p w14:paraId="292FB22B"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U svim predškolskim ustanovama su u mjesecu travnju  - od 30. ožujka do 10. travnja 2024. godine -  provedeni </w:t>
            </w:r>
            <w:proofErr w:type="spellStart"/>
            <w:r w:rsidRPr="0001313C">
              <w:rPr>
                <w:rFonts w:ascii="Times New Roman" w:eastAsia="Calibri" w:hAnsi="Times New Roman" w:cs="Times New Roman"/>
                <w:color w:val="000000"/>
                <w:sz w:val="24"/>
                <w:szCs w:val="24"/>
              </w:rPr>
              <w:t>eUpisi</w:t>
            </w:r>
            <w:proofErr w:type="spellEnd"/>
            <w:r w:rsidRPr="0001313C">
              <w:rPr>
                <w:rFonts w:ascii="Times New Roman" w:eastAsia="Calibri" w:hAnsi="Times New Roman" w:cs="Times New Roman"/>
                <w:color w:val="000000"/>
                <w:sz w:val="24"/>
                <w:szCs w:val="24"/>
              </w:rPr>
              <w:t xml:space="preserve"> za pedagošku 2024./2025. godinu putem centralnog sustava elektronske aplikacije e-Upisi koja je dostupna na portalu e-Građani.  </w:t>
            </w:r>
          </w:p>
          <w:p w14:paraId="25D2F2F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Od ove pedagoške godine u gradskim vrtićima Grad Šibenik će provoditi novi PILOT-projekt a sukladno potpisanom  Ugovoru o dodjeli financijske potpore projektu za provedbu edukativnih, kulturnih i sportskih aktivnosti djece predškolske dobi i djece od I. do IV. razreda osnovne škole koji je potpisan 30. srpnja 2024. godine na razdoblje od 8 mjeseci provedbe projekta.  Projekt financira Ministarstvo znanosti, obrazovanja i mladih.</w:t>
            </w:r>
          </w:p>
        </w:tc>
      </w:tr>
      <w:tr w:rsidR="00824A23" w:rsidRPr="0001313C" w14:paraId="01556ADD"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01A5BE22" w14:textId="77777777" w:rsidR="00824A23" w:rsidRPr="0001313C" w:rsidRDefault="00824A23" w:rsidP="00824A23">
            <w:pPr>
              <w:jc w:val="both"/>
              <w:rPr>
                <w:rFonts w:ascii="Times New Roman" w:eastAsia="Calibri" w:hAnsi="Times New Roman" w:cs="Times New Roman"/>
                <w:b/>
                <w:bCs/>
                <w:color w:val="000000"/>
                <w:sz w:val="24"/>
                <w:szCs w:val="24"/>
              </w:rPr>
            </w:pPr>
            <w:bookmarkStart w:id="9" w:name="_Hlk50378574"/>
            <w:r w:rsidRPr="0001313C">
              <w:rPr>
                <w:rFonts w:ascii="Times New Roman" w:eastAsia="Calibri" w:hAnsi="Times New Roman" w:cs="Times New Roman"/>
                <w:b/>
                <w:bCs/>
                <w:color w:val="000000"/>
                <w:sz w:val="24"/>
                <w:szCs w:val="24"/>
              </w:rPr>
              <w:lastRenderedPageBreak/>
              <w:t xml:space="preserve">NAZIV PROGRAMA </w:t>
            </w:r>
          </w:p>
        </w:tc>
        <w:tc>
          <w:tcPr>
            <w:tcW w:w="6423" w:type="dxa"/>
            <w:tcBorders>
              <w:top w:val="single" w:sz="4" w:space="0" w:color="000000"/>
              <w:left w:val="single" w:sz="4" w:space="0" w:color="000000"/>
              <w:bottom w:val="single" w:sz="4" w:space="0" w:color="000000"/>
              <w:right w:val="single" w:sz="4" w:space="0" w:color="000000"/>
            </w:tcBorders>
          </w:tcPr>
          <w:p w14:paraId="4E7BE037" w14:textId="77777777" w:rsidR="00824A23" w:rsidRPr="00A02922" w:rsidRDefault="00824A23" w:rsidP="00824A23">
            <w:pPr>
              <w:jc w:val="both"/>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1016 ODGOJ, NAOBRAZDA I SKRB O PREDŠKOLSKOJ DJECI</w:t>
            </w:r>
          </w:p>
        </w:tc>
      </w:tr>
      <w:bookmarkEnd w:id="9"/>
      <w:tr w:rsidR="00824A23" w:rsidRPr="0001313C" w14:paraId="6A0DC45B"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44F146CC"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Funkcijska oznaka</w:t>
            </w:r>
          </w:p>
        </w:tc>
        <w:tc>
          <w:tcPr>
            <w:tcW w:w="6423" w:type="dxa"/>
            <w:tcBorders>
              <w:top w:val="single" w:sz="4" w:space="0" w:color="000000"/>
              <w:left w:val="single" w:sz="4" w:space="0" w:color="000000"/>
              <w:bottom w:val="single" w:sz="4" w:space="0" w:color="000000"/>
              <w:right w:val="single" w:sz="4" w:space="0" w:color="000000"/>
            </w:tcBorders>
          </w:tcPr>
          <w:p w14:paraId="7735E7E2" w14:textId="77777777" w:rsidR="00824A23" w:rsidRPr="00A02922" w:rsidRDefault="00824A23" w:rsidP="00824A23">
            <w:pPr>
              <w:jc w:val="both"/>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0911 Predškolsko obrazovanje</w:t>
            </w:r>
          </w:p>
        </w:tc>
      </w:tr>
      <w:tr w:rsidR="00824A23" w:rsidRPr="0001313C" w14:paraId="559AD6A1"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2D32CF9F"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Proračunski korisnik</w:t>
            </w:r>
          </w:p>
        </w:tc>
        <w:tc>
          <w:tcPr>
            <w:tcW w:w="6423" w:type="dxa"/>
            <w:tcBorders>
              <w:top w:val="single" w:sz="4" w:space="0" w:color="000000"/>
              <w:left w:val="single" w:sz="4" w:space="0" w:color="000000"/>
              <w:bottom w:val="single" w:sz="4" w:space="0" w:color="000000"/>
              <w:right w:val="single" w:sz="4" w:space="0" w:color="000000"/>
            </w:tcBorders>
          </w:tcPr>
          <w:p w14:paraId="1153C435" w14:textId="77777777" w:rsidR="00824A23" w:rsidRPr="00A02922" w:rsidRDefault="00824A23" w:rsidP="00824A23">
            <w:pPr>
              <w:jc w:val="both"/>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DJEČJI VRTIĆ ŠIBENSKA MASLINA</w:t>
            </w:r>
          </w:p>
        </w:tc>
      </w:tr>
      <w:tr w:rsidR="00824A23" w:rsidRPr="0001313C" w14:paraId="054DC994"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3028D33A"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Regulatorni okvir </w:t>
            </w:r>
          </w:p>
        </w:tc>
        <w:tc>
          <w:tcPr>
            <w:tcW w:w="6423" w:type="dxa"/>
            <w:tcBorders>
              <w:top w:val="single" w:sz="4" w:space="0" w:color="000000"/>
              <w:left w:val="single" w:sz="4" w:space="0" w:color="000000"/>
              <w:bottom w:val="single" w:sz="4" w:space="0" w:color="000000"/>
              <w:right w:val="single" w:sz="4" w:space="0" w:color="000000"/>
            </w:tcBorders>
          </w:tcPr>
          <w:p w14:paraId="293C31C3"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Zakon o predškolskom odgoju i obrazovanju („Narodne Novine“, broj  10/97, 107/07, 94/13, 98/19, 57/22 i 101/23). Državni pedagoški standard predškolskog odgoja i obrazovanja („Narodne Novine“, broj 63/08 i 90/10). Pravilnik o sadržaju i trajanju programa </w:t>
            </w:r>
            <w:proofErr w:type="spellStart"/>
            <w:r w:rsidRPr="0001313C">
              <w:rPr>
                <w:rFonts w:ascii="Times New Roman" w:eastAsia="Calibri" w:hAnsi="Times New Roman" w:cs="Times New Roman"/>
                <w:color w:val="000000"/>
                <w:sz w:val="24"/>
                <w:szCs w:val="24"/>
              </w:rPr>
              <w:t>predškole</w:t>
            </w:r>
            <w:proofErr w:type="spellEnd"/>
            <w:r w:rsidRPr="0001313C">
              <w:rPr>
                <w:rFonts w:ascii="Times New Roman" w:eastAsia="Calibri" w:hAnsi="Times New Roman" w:cs="Times New Roman"/>
                <w:color w:val="000000"/>
                <w:sz w:val="24"/>
                <w:szCs w:val="24"/>
              </w:rPr>
              <w:t xml:space="preserve"> („Narodne Novine“, broj 107/14). Pravilnik o vrsti stručne spreme stručnih djelatnika te vrsti i stupnju stručne spreme ostalih djelatnika u dječjem vrtiću („Narodne Novine“, broj 133/97). Pravilnik o načinu i uvjetima napredovanja u struci i promicanju u položajna zvanja odgojitelja i stručnih suradnika u dječjim vrtićima („Narodne Novine“, broj 133/97 i 20/05). Pravilnik o načinu i uvjetima polaganja stručnog ispita odgojitelja i stručnih suradnika u dječjem vrtiću („Narodne Novine“, broj 133/97). Pravilnik o radu i načinu rada Dječjeg vrtića Šibenska maslina (Internet stranica Ustanove). Godišnji plan i program Dječjeg vrtića Šibenska maslina (Internet stranica Ustanove). Zakon o radu („Narodne Novine“, broj  93/14,127/17, 98/19, 151/22 i 64/23)</w:t>
            </w:r>
          </w:p>
        </w:tc>
      </w:tr>
      <w:tr w:rsidR="00824A23" w:rsidRPr="0001313C" w14:paraId="434EBFE6"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143AEE09"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33CA9CBF" w14:textId="77777777" w:rsidR="00824A23" w:rsidRPr="00A02922" w:rsidRDefault="00824A23" w:rsidP="00824A23">
            <w:pPr>
              <w:jc w:val="both"/>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A101601 Odgojno i administrativno osoblje</w:t>
            </w:r>
          </w:p>
          <w:p w14:paraId="7EEC1E2E" w14:textId="77777777" w:rsidR="00824A23" w:rsidRPr="0001313C" w:rsidRDefault="00824A23" w:rsidP="00824A23">
            <w:pPr>
              <w:jc w:val="both"/>
              <w:rPr>
                <w:rFonts w:ascii="Times New Roman" w:eastAsia="Calibri" w:hAnsi="Times New Roman" w:cs="Times New Roman"/>
                <w:color w:val="000000"/>
                <w:sz w:val="24"/>
                <w:szCs w:val="24"/>
              </w:rPr>
            </w:pPr>
            <w:r w:rsidRPr="00A02922">
              <w:rPr>
                <w:rFonts w:ascii="Times New Roman" w:eastAsia="Calibri" w:hAnsi="Times New Roman" w:cs="Times New Roman"/>
                <w:b/>
                <w:bCs/>
                <w:color w:val="000000"/>
                <w:sz w:val="24"/>
                <w:szCs w:val="24"/>
              </w:rPr>
              <w:t>A101602 Sufinanciranje boravka djece s posebnim potrebama</w:t>
            </w:r>
          </w:p>
        </w:tc>
      </w:tr>
      <w:tr w:rsidR="00824A23" w:rsidRPr="0001313C" w14:paraId="0749F45E"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3F24B7B1"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7EA7D2AB" w14:textId="3676C8CE"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Poticanje cjelovitog razvoja i integriranog učenja djece predškolske dobi, razvoj dječjih kompetencija, poštivanje različitosti provođenjem redovitih i ostalih programa: 1.Posebni programi – program ranog učenja engleskog jezika i njemačkog jezika; dramsko-scenski program, program katoličkog vjerskog odgoja i sportski program; 2.Program javnih potreba- programi za  djecu-etno igraonica- </w:t>
            </w:r>
            <w:proofErr w:type="spellStart"/>
            <w:r w:rsidRPr="0001313C">
              <w:rPr>
                <w:rFonts w:ascii="Times New Roman" w:eastAsia="Calibri" w:hAnsi="Times New Roman" w:cs="Times New Roman"/>
                <w:color w:val="000000"/>
                <w:sz w:val="24"/>
                <w:szCs w:val="24"/>
              </w:rPr>
              <w:t>Balarin</w:t>
            </w:r>
            <w:proofErr w:type="spellEnd"/>
            <w:r w:rsidRPr="0001313C">
              <w:rPr>
                <w:rFonts w:ascii="Times New Roman" w:eastAsia="Calibri" w:hAnsi="Times New Roman" w:cs="Times New Roman"/>
                <w:color w:val="000000"/>
                <w:sz w:val="24"/>
                <w:szCs w:val="24"/>
              </w:rPr>
              <w:t xml:space="preserve">; 3.Kraći program- dječji zbor </w:t>
            </w:r>
            <w:r w:rsidRPr="0001313C">
              <w:rPr>
                <w:rFonts w:ascii="Times New Roman" w:eastAsia="Calibri" w:hAnsi="Times New Roman" w:cs="Times New Roman"/>
                <w:color w:val="000000"/>
                <w:sz w:val="24"/>
                <w:szCs w:val="24"/>
              </w:rPr>
              <w:lastRenderedPageBreak/>
              <w:t>Cvrčak, program zdravstvenog odgoja-program zimovanja, predškolski CAP program primarne prevencije zlostavljanja</w:t>
            </w:r>
          </w:p>
        </w:tc>
      </w:tr>
      <w:tr w:rsidR="00824A23" w:rsidRPr="0001313C" w14:paraId="06D031F5"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08510D1D"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lastRenderedPageBreak/>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2870B4AE" w14:textId="610350D8"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Potpuna usklađenost s Državnim pedagoškim standardima; osiguran je redovan rad dječjeg vrtića uz odgovorno, učinkovito i racionalno poslovanje; Uspješna suradnja sa lokalnom zajednicom; Povezivanje vrtića sa drugim odgojno obrazovnim ustanovama, kulturno umjetničkim i sportskim ustanovama radi obogaćivanja programa; Unapređenje suradnje sa roditeljima u svim vidovima.</w:t>
            </w:r>
          </w:p>
        </w:tc>
      </w:tr>
      <w:tr w:rsidR="00824A23" w:rsidRPr="0001313C" w14:paraId="0A5BC786"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7C194710"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70C82074" w14:textId="454F0D65"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Rad DV Šibenska maslina provodi se u 7 organizacijskih jedinica, raspoređenih u 21 vrtićkih i 11 jasličkih odgojnih skupina, te u </w:t>
            </w:r>
            <w:r w:rsidR="00DF6901">
              <w:rPr>
                <w:rFonts w:ascii="Times New Roman" w:eastAsia="Calibri" w:hAnsi="Times New Roman" w:cs="Times New Roman"/>
                <w:color w:val="000000"/>
                <w:sz w:val="24"/>
                <w:szCs w:val="24"/>
              </w:rPr>
              <w:t>jednoj</w:t>
            </w:r>
            <w:r w:rsidRPr="0001313C">
              <w:rPr>
                <w:rFonts w:ascii="Times New Roman" w:eastAsia="Calibri" w:hAnsi="Times New Roman" w:cs="Times New Roman"/>
                <w:color w:val="000000"/>
                <w:sz w:val="24"/>
                <w:szCs w:val="24"/>
              </w:rPr>
              <w:t xml:space="preserve"> odgojnoj skupini u posebnom programu za djecu s teškoćama u razvoju. Broj upisane djece u pedagoškoj  2024/2025 g. je 644, a programe realizira 125 djelatnika za što je potrebno osigurati sredstva za izdatke za zaposlene te materijalne i financijske rashode za potrebe djelatnosti.</w:t>
            </w:r>
          </w:p>
          <w:p w14:paraId="4891F4DB" w14:textId="57617FCE"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U odnosu na prošlu godinu vidljivo je znatno povećanje broja djece kao i zaposlenih potrebnih za realizaciju programa DV Šibenske masline  a samim time i potrebna su dodatna financijska sredstva</w:t>
            </w:r>
            <w:r w:rsidR="00DF6901">
              <w:rPr>
                <w:rFonts w:ascii="Times New Roman" w:eastAsia="Calibri" w:hAnsi="Times New Roman" w:cs="Times New Roman"/>
                <w:color w:val="000000"/>
                <w:sz w:val="24"/>
                <w:szCs w:val="24"/>
              </w:rPr>
              <w:t xml:space="preserve"> z</w:t>
            </w:r>
            <w:r w:rsidRPr="0001313C">
              <w:rPr>
                <w:rFonts w:ascii="Times New Roman" w:eastAsia="Calibri" w:hAnsi="Times New Roman" w:cs="Times New Roman"/>
                <w:color w:val="000000"/>
                <w:sz w:val="24"/>
                <w:szCs w:val="24"/>
              </w:rPr>
              <w:t>a nabavu uredskog namještaja i opreme vrtićkih i jasličkih skupina</w:t>
            </w:r>
            <w:r w:rsidR="00DF6901">
              <w:rPr>
                <w:rFonts w:ascii="Times New Roman" w:eastAsia="Calibri" w:hAnsi="Times New Roman" w:cs="Times New Roman"/>
                <w:color w:val="000000"/>
                <w:sz w:val="24"/>
                <w:szCs w:val="24"/>
              </w:rPr>
              <w:t>,</w:t>
            </w:r>
            <w:r w:rsidRPr="0001313C">
              <w:rPr>
                <w:rFonts w:ascii="Times New Roman" w:eastAsia="Calibri" w:hAnsi="Times New Roman" w:cs="Times New Roman"/>
                <w:color w:val="000000"/>
                <w:sz w:val="24"/>
                <w:szCs w:val="24"/>
              </w:rPr>
              <w:t xml:space="preserve"> za dodatna ulaganja na građevinskim objektima, uređenja prostora i sanitarnih čvorova u DV Ku</w:t>
            </w:r>
            <w:r w:rsidR="00DF6901">
              <w:rPr>
                <w:rFonts w:ascii="Times New Roman" w:eastAsia="Calibri" w:hAnsi="Times New Roman" w:cs="Times New Roman"/>
                <w:color w:val="000000"/>
                <w:sz w:val="24"/>
                <w:szCs w:val="24"/>
              </w:rPr>
              <w:t>ć</w:t>
            </w:r>
            <w:r w:rsidRPr="0001313C">
              <w:rPr>
                <w:rFonts w:ascii="Times New Roman" w:eastAsia="Calibri" w:hAnsi="Times New Roman" w:cs="Times New Roman"/>
                <w:color w:val="000000"/>
                <w:sz w:val="24"/>
                <w:szCs w:val="24"/>
              </w:rPr>
              <w:t>ica te DV Vidici</w:t>
            </w:r>
            <w:r w:rsidR="00DF6901">
              <w:rPr>
                <w:rFonts w:ascii="Times New Roman" w:eastAsia="Calibri" w:hAnsi="Times New Roman" w:cs="Times New Roman"/>
                <w:color w:val="000000"/>
                <w:sz w:val="24"/>
                <w:szCs w:val="24"/>
              </w:rPr>
              <w:t xml:space="preserve"> i </w:t>
            </w:r>
            <w:r w:rsidRPr="0001313C">
              <w:rPr>
                <w:rFonts w:ascii="Times New Roman" w:eastAsia="Calibri" w:hAnsi="Times New Roman" w:cs="Times New Roman"/>
                <w:color w:val="000000"/>
                <w:sz w:val="24"/>
                <w:szCs w:val="24"/>
              </w:rPr>
              <w:t>za nabavu novog automobila</w:t>
            </w:r>
            <w:r w:rsidR="00DF6901">
              <w:rPr>
                <w:rFonts w:ascii="Times New Roman" w:eastAsia="Calibri" w:hAnsi="Times New Roman" w:cs="Times New Roman"/>
                <w:color w:val="000000"/>
                <w:sz w:val="24"/>
                <w:szCs w:val="24"/>
              </w:rPr>
              <w:t xml:space="preserve">, </w:t>
            </w:r>
            <w:r w:rsidRPr="0001313C">
              <w:rPr>
                <w:rFonts w:ascii="Times New Roman" w:eastAsia="Calibri" w:hAnsi="Times New Roman" w:cs="Times New Roman"/>
                <w:color w:val="000000"/>
                <w:sz w:val="24"/>
                <w:szCs w:val="24"/>
              </w:rPr>
              <w:t>zbog povećanih potreba Ustanove kao i zbog dotrajalosti postojećih automobila.</w:t>
            </w:r>
          </w:p>
          <w:p w14:paraId="226B52F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 Svi ostali rashodi su planirani sukladno prihodima od sufinanciranja roditelja, vlastitih prihoda i donacija.</w:t>
            </w:r>
          </w:p>
        </w:tc>
      </w:tr>
      <w:tr w:rsidR="00824A23" w:rsidRPr="0001313C" w14:paraId="54CA8CAF"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7E020CB5"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NAZIV PROGRAMA </w:t>
            </w:r>
          </w:p>
        </w:tc>
        <w:tc>
          <w:tcPr>
            <w:tcW w:w="6423" w:type="dxa"/>
            <w:tcBorders>
              <w:top w:val="single" w:sz="4" w:space="0" w:color="000000"/>
              <w:left w:val="single" w:sz="4" w:space="0" w:color="000000"/>
              <w:bottom w:val="single" w:sz="4" w:space="0" w:color="000000"/>
              <w:right w:val="single" w:sz="4" w:space="0" w:color="000000"/>
            </w:tcBorders>
          </w:tcPr>
          <w:p w14:paraId="2FAE8254" w14:textId="77777777" w:rsidR="00824A23" w:rsidRPr="00A02922" w:rsidRDefault="00824A23" w:rsidP="00824A23">
            <w:pPr>
              <w:jc w:val="both"/>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1016 ODGOJ, NAOBRAZDA I SKRB O PREDŠKOLSKOJ DJECI</w:t>
            </w:r>
          </w:p>
        </w:tc>
      </w:tr>
      <w:tr w:rsidR="00824A23" w:rsidRPr="0001313C" w14:paraId="662E9728"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shd w:val="clear" w:color="auto" w:fill="auto"/>
          </w:tcPr>
          <w:p w14:paraId="7983E9F1"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Funkcijska oznaka</w:t>
            </w: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54B2B09F" w14:textId="77777777" w:rsidR="00824A23" w:rsidRPr="00A02922" w:rsidRDefault="00824A23" w:rsidP="00824A23">
            <w:pPr>
              <w:jc w:val="both"/>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0911 Predškolsko obrazovanje</w:t>
            </w:r>
          </w:p>
        </w:tc>
      </w:tr>
      <w:tr w:rsidR="00824A23" w:rsidRPr="0001313C" w14:paraId="4281AE2C"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shd w:val="clear" w:color="auto" w:fill="auto"/>
          </w:tcPr>
          <w:p w14:paraId="2469B9BE"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Proračunski korisnik</w:t>
            </w: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07076A32" w14:textId="77777777" w:rsidR="00824A23" w:rsidRPr="00A02922" w:rsidRDefault="00824A23" w:rsidP="00824A23">
            <w:pPr>
              <w:jc w:val="both"/>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DJEČJI VRTIĆ SMILJE</w:t>
            </w:r>
          </w:p>
        </w:tc>
      </w:tr>
      <w:tr w:rsidR="00824A23" w:rsidRPr="0001313C" w14:paraId="697A9618"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shd w:val="clear" w:color="auto" w:fill="auto"/>
          </w:tcPr>
          <w:p w14:paraId="040395B2"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Regulatorni okvir </w:t>
            </w: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18927AA0" w14:textId="4F053A05" w:rsidR="00824A23" w:rsidRPr="0001313C" w:rsidRDefault="00824A23" w:rsidP="00A876D0">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predškolskom odgoju i obrazovanju („Narodne Novine“, broj  10/97, 107/07, 94/13, 98/19, 57/22 i 101/23)</w:t>
            </w:r>
          </w:p>
          <w:p w14:paraId="4676FF00" w14:textId="168FB10E" w:rsidR="00824A23" w:rsidRPr="0001313C" w:rsidRDefault="00824A23" w:rsidP="00A876D0">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Državni pedagoški standard predškolskog odgoja i obrazovanja („Narodne Novine“, broj 63/08 i 90/10)</w:t>
            </w:r>
          </w:p>
          <w:p w14:paraId="5E2189A6" w14:textId="21881465" w:rsidR="00824A23" w:rsidRPr="0001313C" w:rsidRDefault="00824A23" w:rsidP="00A876D0">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Pravilnik o sadržaju i trajanju programa </w:t>
            </w:r>
            <w:proofErr w:type="spellStart"/>
            <w:r w:rsidRPr="0001313C">
              <w:rPr>
                <w:rFonts w:ascii="Times New Roman" w:eastAsia="Calibri" w:hAnsi="Times New Roman" w:cs="Times New Roman"/>
                <w:color w:val="000000"/>
                <w:sz w:val="24"/>
                <w:szCs w:val="24"/>
              </w:rPr>
              <w:t>predškole</w:t>
            </w:r>
            <w:proofErr w:type="spellEnd"/>
            <w:r w:rsidRPr="0001313C">
              <w:rPr>
                <w:rFonts w:ascii="Times New Roman" w:eastAsia="Calibri" w:hAnsi="Times New Roman" w:cs="Times New Roman"/>
                <w:color w:val="000000"/>
                <w:sz w:val="24"/>
                <w:szCs w:val="24"/>
              </w:rPr>
              <w:t xml:space="preserve"> („Narodne Novine“, broj 107/14) </w:t>
            </w:r>
          </w:p>
          <w:p w14:paraId="47AA9FAA" w14:textId="7C8323E8" w:rsidR="00824A23" w:rsidRPr="0001313C" w:rsidRDefault="00824A23" w:rsidP="00A876D0">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Pravilnik o vrsti stručne spreme stručnih djelatnika te vrsti i stupnju stručne spreme ostalih djelatnika u dječjem vrtiću („Narodne Novine“, broj 133/97) </w:t>
            </w:r>
          </w:p>
          <w:p w14:paraId="77BC07FC" w14:textId="3FEC9D6C" w:rsidR="00824A23" w:rsidRPr="0001313C" w:rsidRDefault="00824A23" w:rsidP="00A876D0">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Pravilnik o načinu i uvjetima napredovanja u struci i promicanju u položajna zvanja odgojitelja i stručnih suradnika u dječjim vrtićima („Narodne Novine“, broj 133/97 i 20/05)</w:t>
            </w:r>
          </w:p>
          <w:p w14:paraId="038B367A" w14:textId="736010CC" w:rsidR="00824A23" w:rsidRPr="0001313C" w:rsidRDefault="00824A23" w:rsidP="00A876D0">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Pravilnik o radu i načinu rada Dječjeg vrtića Smilje (Internet stranica Ustanove)</w:t>
            </w:r>
          </w:p>
          <w:p w14:paraId="0EB59767" w14:textId="477156C6" w:rsidR="00824A23" w:rsidRPr="0001313C" w:rsidRDefault="00824A23" w:rsidP="00A876D0">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Statut DV Smilje (Internet stranica Ustanove)</w:t>
            </w:r>
          </w:p>
          <w:p w14:paraId="677DFCEB" w14:textId="621ABCB9" w:rsidR="00824A23" w:rsidRPr="0001313C" w:rsidRDefault="00824A23" w:rsidP="00A876D0">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Godišnji plan i program Dječjeg vrtića Smilje (Internet stranica Ustanove). Zakon o radu („Narodne Novine“, broj  93/14, 127/17, 98/19, 151/22 i 64/23)</w:t>
            </w:r>
          </w:p>
          <w:p w14:paraId="675CAD8B" w14:textId="36C6FA65" w:rsidR="00824A23" w:rsidRPr="0001313C" w:rsidRDefault="00824A23" w:rsidP="00A876D0">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proračunu („Narodne Novine“, broj  144/21)</w:t>
            </w:r>
          </w:p>
        </w:tc>
      </w:tr>
      <w:tr w:rsidR="00824A23" w:rsidRPr="0001313C" w14:paraId="3CE8C83A"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shd w:val="clear" w:color="auto" w:fill="auto"/>
          </w:tcPr>
          <w:p w14:paraId="1EDD0670"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Opis programa </w:t>
            </w: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204CC9DC" w14:textId="3EAB67F2" w:rsidR="00824A23" w:rsidRPr="00A02922" w:rsidRDefault="00A02922" w:rsidP="00824A23">
            <w:pPr>
              <w:jc w:val="both"/>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A101601</w:t>
            </w:r>
            <w:r w:rsidR="00824A23" w:rsidRPr="00A02922">
              <w:rPr>
                <w:rFonts w:ascii="Times New Roman" w:eastAsia="Calibri" w:hAnsi="Times New Roman" w:cs="Times New Roman"/>
                <w:b/>
                <w:bCs/>
                <w:color w:val="000000"/>
                <w:sz w:val="24"/>
                <w:szCs w:val="24"/>
              </w:rPr>
              <w:t xml:space="preserve"> Odgojno i administrativno osoblje</w:t>
            </w:r>
          </w:p>
        </w:tc>
      </w:tr>
      <w:tr w:rsidR="00824A23" w:rsidRPr="0001313C" w14:paraId="04D0E351"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shd w:val="clear" w:color="auto" w:fill="auto"/>
          </w:tcPr>
          <w:p w14:paraId="4956219A"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0853E432"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Osnovni cilj programa je osiguranje materijalnih i financijskih uvjeta za obavljanje redovne djelatnosti vrtića u skladu s obvezujućim zakonima i na temelju njih donesenim ostalim propisima. </w:t>
            </w:r>
          </w:p>
          <w:p w14:paraId="1565FE13"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Poseban cilj je  povećati obuhvat djece rane i predškolske dobi programima predškolskog odgoja i obrazovanja; osigurati za to prostorno-materijalne i druge financijske  uvjete (zapošljavanjem odgojitelja i drugih suradnika) sukladno propisanom Državnom pedagoškom standardu RH, poticanje cjelovitog razvoja i integriranog učenja djece predškolske dobi, razvoj dječjih kompetencija, poštivanje različitosti provođenjem redovitih i ostalih programa.</w:t>
            </w:r>
          </w:p>
        </w:tc>
      </w:tr>
      <w:tr w:rsidR="00824A23" w:rsidRPr="0001313C" w14:paraId="6C6CBA47"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shd w:val="clear" w:color="auto" w:fill="auto"/>
          </w:tcPr>
          <w:p w14:paraId="02133870"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3668C57A" w14:textId="0AFE8364"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Provedba Godišnjeg plana i programa te kurikuluma Dječjeg vrtića Smilje uz učinkovito, odgovorno i racionalno izvršenje </w:t>
            </w:r>
            <w:r w:rsidR="00A876D0">
              <w:rPr>
                <w:rFonts w:ascii="Times New Roman" w:eastAsia="Calibri" w:hAnsi="Times New Roman" w:cs="Times New Roman"/>
                <w:color w:val="000000"/>
                <w:sz w:val="24"/>
                <w:szCs w:val="24"/>
              </w:rPr>
              <w:t>f</w:t>
            </w:r>
            <w:r w:rsidRPr="0001313C">
              <w:rPr>
                <w:rFonts w:ascii="Times New Roman" w:eastAsia="Calibri" w:hAnsi="Times New Roman" w:cs="Times New Roman"/>
                <w:color w:val="000000"/>
                <w:sz w:val="24"/>
                <w:szCs w:val="24"/>
              </w:rPr>
              <w:t>inancijskog plana, stručno usavršavanje odgojitelja i stručnih suradnika, suradnja sa lokalnom zajednicom - sudjelovanje u projektima, povezivanje vrtića sa drugim institucijama, ulaganje u opremu i didaktiku, sanacija objekata, uspješna integracija djece s teškoćama u razvoju, usklađenost s Državnim pedagoškim standardima, broj djece obuhvaćene programima predškolskog odgoja i obrazovanja.</w:t>
            </w:r>
          </w:p>
        </w:tc>
      </w:tr>
      <w:tr w:rsidR="00824A23" w:rsidRPr="0001313C" w14:paraId="1143086F"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shd w:val="clear" w:color="auto" w:fill="auto"/>
          </w:tcPr>
          <w:p w14:paraId="22332849"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Obrazloženje </w:t>
            </w: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1F9D40FA" w14:textId="43A7FFA4" w:rsidR="00824A23" w:rsidRPr="0001313C" w:rsidRDefault="00824A23" w:rsidP="00824A23">
            <w:pPr>
              <w:spacing w:after="160"/>
              <w:ind w:right="52"/>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shd w:val="clear" w:color="auto" w:fill="FFFFFF"/>
              </w:rPr>
              <w:t>Rad Dječjeg vrtića Smilje odvija se u 9 organizacijskih jedinica koje i 30 odgojno – obrazovnih skupina. Broj upisane djece za pedagošku godinu 2024/2025. je 614, a rad ustanove i odgojno – obrazovne programe realizira ukupno 134 djelatnika, te je potrebno osigurati sredstva za izdatke za zaposlene, sredstva za pokriće redovnih materijalnih i financijskih rashoda poslovanja te sredstva za nabavu nefinancijske imovine poput opreme za održavanje vrtićkih objekata i za ulaganja na građevinskim objektima.</w:t>
            </w:r>
          </w:p>
          <w:p w14:paraId="6ED28318" w14:textId="77777777" w:rsidR="00824A23" w:rsidRPr="0001313C" w:rsidRDefault="00824A23" w:rsidP="00824A23">
            <w:pPr>
              <w:spacing w:after="160"/>
              <w:ind w:right="52"/>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Prijedlogom financijskog plana planirani su veći rashodi za zaposlene temeljem povećanja broja djelatnika otvaranjem novih odgojno obrazovnih skupina, kao i veći prihodi za posebne namjene (sufinanciranje od strane roditelja) sukladno povećanju broja korisnika u odnosu na prethodnu godinu.</w:t>
            </w:r>
          </w:p>
          <w:p w14:paraId="1CFC2C7A" w14:textId="2E6EBA79"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Prijedlogom su planirani značajno veći rashodi za nabavu proizvedene dugotrajne imovine temeljem planiranog povećanja odgojno - obrazovnih skupina u DV Šibenski </w:t>
            </w:r>
            <w:proofErr w:type="spellStart"/>
            <w:r w:rsidRPr="0001313C">
              <w:rPr>
                <w:rFonts w:ascii="Times New Roman" w:eastAsia="Calibri" w:hAnsi="Times New Roman" w:cs="Times New Roman"/>
                <w:color w:val="000000"/>
                <w:sz w:val="24"/>
                <w:szCs w:val="24"/>
              </w:rPr>
              <w:t>tići</w:t>
            </w:r>
            <w:proofErr w:type="spellEnd"/>
            <w:r w:rsidRPr="0001313C">
              <w:rPr>
                <w:rFonts w:ascii="Times New Roman" w:eastAsia="Calibri" w:hAnsi="Times New Roman" w:cs="Times New Roman"/>
                <w:color w:val="000000"/>
                <w:sz w:val="24"/>
                <w:szCs w:val="24"/>
              </w:rPr>
              <w:t xml:space="preserve"> i DV </w:t>
            </w:r>
            <w:proofErr w:type="spellStart"/>
            <w:r w:rsidRPr="0001313C">
              <w:rPr>
                <w:rFonts w:ascii="Times New Roman" w:eastAsia="Calibri" w:hAnsi="Times New Roman" w:cs="Times New Roman"/>
                <w:color w:val="000000"/>
                <w:sz w:val="24"/>
                <w:szCs w:val="24"/>
              </w:rPr>
              <w:t>Ciciban</w:t>
            </w:r>
            <w:proofErr w:type="spellEnd"/>
            <w:r w:rsidRPr="0001313C">
              <w:rPr>
                <w:rFonts w:ascii="Times New Roman" w:eastAsia="Calibri" w:hAnsi="Times New Roman" w:cs="Times New Roman"/>
                <w:color w:val="000000"/>
                <w:sz w:val="24"/>
                <w:szCs w:val="24"/>
              </w:rPr>
              <w:t>, gdje je potrebno osigurati sredstva za nabavu namještaja, uređaja, opreme i didaktičk</w:t>
            </w:r>
            <w:r w:rsidR="00A876D0">
              <w:rPr>
                <w:rFonts w:ascii="Times New Roman" w:eastAsia="Calibri" w:hAnsi="Times New Roman" w:cs="Times New Roman"/>
                <w:color w:val="000000"/>
                <w:sz w:val="24"/>
                <w:szCs w:val="24"/>
              </w:rPr>
              <w:t>ih</w:t>
            </w:r>
            <w:r w:rsidRPr="0001313C">
              <w:rPr>
                <w:rFonts w:ascii="Times New Roman" w:eastAsia="Calibri" w:hAnsi="Times New Roman" w:cs="Times New Roman"/>
                <w:color w:val="000000"/>
                <w:sz w:val="24"/>
                <w:szCs w:val="24"/>
              </w:rPr>
              <w:t xml:space="preserve"> materijala potrebnih za otvaranje novih skupina.</w:t>
            </w:r>
          </w:p>
        </w:tc>
      </w:tr>
      <w:tr w:rsidR="00824A23" w:rsidRPr="0001313C" w14:paraId="2764FF9A" w14:textId="77777777" w:rsidTr="00CA4283">
        <w:trPr>
          <w:trHeight w:val="198"/>
        </w:trPr>
        <w:tc>
          <w:tcPr>
            <w:tcW w:w="9924" w:type="dxa"/>
            <w:gridSpan w:val="2"/>
            <w:tcBorders>
              <w:top w:val="single" w:sz="4" w:space="0" w:color="000000"/>
              <w:left w:val="single" w:sz="4" w:space="0" w:color="000000"/>
              <w:bottom w:val="single" w:sz="4" w:space="0" w:color="000000"/>
              <w:right w:val="single" w:sz="4" w:space="0" w:color="000000"/>
            </w:tcBorders>
          </w:tcPr>
          <w:p w14:paraId="53A74212"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color w:val="000000"/>
                <w:sz w:val="24"/>
                <w:szCs w:val="24"/>
              </w:rPr>
              <w:t>Glava</w:t>
            </w:r>
            <w:r w:rsidRPr="0001313C">
              <w:rPr>
                <w:rFonts w:ascii="Times New Roman" w:eastAsia="Calibri" w:hAnsi="Times New Roman" w:cs="Times New Roman"/>
                <w:b/>
                <w:bCs/>
                <w:color w:val="000000"/>
                <w:sz w:val="24"/>
                <w:szCs w:val="24"/>
              </w:rPr>
              <w:t>: 00304-33771 MUZEJ GRADA ŠIBENIKA</w:t>
            </w:r>
          </w:p>
          <w:p w14:paraId="529E8BC6" w14:textId="77777777" w:rsidR="00824A23" w:rsidRPr="0001313C" w:rsidRDefault="00824A23" w:rsidP="00824A23">
            <w:pPr>
              <w:jc w:val="both"/>
              <w:rPr>
                <w:rFonts w:ascii="Times New Roman" w:eastAsia="Calibri" w:hAnsi="Times New Roman" w:cs="Times New Roman"/>
                <w:b/>
                <w:color w:val="000000"/>
                <w:sz w:val="24"/>
                <w:szCs w:val="24"/>
              </w:rPr>
            </w:pPr>
          </w:p>
        </w:tc>
      </w:tr>
      <w:tr w:rsidR="00824A23" w:rsidRPr="0001313C" w14:paraId="6251C4D3" w14:textId="77777777" w:rsidTr="00CA4283">
        <w:trPr>
          <w:trHeight w:val="198"/>
        </w:trPr>
        <w:tc>
          <w:tcPr>
            <w:tcW w:w="3501" w:type="dxa"/>
            <w:tcBorders>
              <w:top w:val="single" w:sz="4" w:space="0" w:color="000000"/>
              <w:left w:val="single" w:sz="4" w:space="0" w:color="000000"/>
              <w:bottom w:val="single" w:sz="4" w:space="0" w:color="auto"/>
              <w:right w:val="single" w:sz="4" w:space="0" w:color="000000"/>
            </w:tcBorders>
          </w:tcPr>
          <w:p w14:paraId="187E6A12"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Pokazatelj rezultata</w:t>
            </w:r>
          </w:p>
        </w:tc>
        <w:tc>
          <w:tcPr>
            <w:tcW w:w="6423" w:type="dxa"/>
            <w:tcBorders>
              <w:top w:val="single" w:sz="4" w:space="0" w:color="000000"/>
              <w:left w:val="single" w:sz="4" w:space="0" w:color="000000"/>
              <w:bottom w:val="single" w:sz="4" w:space="0" w:color="auto"/>
              <w:right w:val="single" w:sz="4" w:space="0" w:color="000000"/>
            </w:tcBorders>
          </w:tcPr>
          <w:p w14:paraId="44B802D7"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Broj posjetitelja, postavljenih izložbi i izvršenih programa</w:t>
            </w:r>
          </w:p>
        </w:tc>
      </w:tr>
      <w:tr w:rsidR="00824A23" w:rsidRPr="0001313C" w14:paraId="603F8436" w14:textId="77777777" w:rsidTr="00CA4283">
        <w:trPr>
          <w:trHeight w:val="198"/>
        </w:trPr>
        <w:tc>
          <w:tcPr>
            <w:tcW w:w="3501" w:type="dxa"/>
            <w:tcBorders>
              <w:top w:val="single" w:sz="4" w:space="0" w:color="000000"/>
              <w:left w:val="single" w:sz="4" w:space="0" w:color="000000"/>
              <w:bottom w:val="single" w:sz="4" w:space="0" w:color="auto"/>
              <w:right w:val="single" w:sz="4" w:space="0" w:color="000000"/>
            </w:tcBorders>
          </w:tcPr>
          <w:p w14:paraId="75F8C0DE"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630C0C44"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152001 MUZEJSKA DJELATNOST</w:t>
            </w:r>
          </w:p>
        </w:tc>
      </w:tr>
      <w:tr w:rsidR="00824A23" w:rsidRPr="0001313C" w14:paraId="6223E4AF" w14:textId="77777777" w:rsidTr="00CA4283">
        <w:trPr>
          <w:trHeight w:val="198"/>
        </w:trPr>
        <w:tc>
          <w:tcPr>
            <w:tcW w:w="3501" w:type="dxa"/>
            <w:tcBorders>
              <w:top w:val="single" w:sz="4" w:space="0" w:color="auto"/>
              <w:left w:val="single" w:sz="4" w:space="0" w:color="000000"/>
              <w:bottom w:val="single" w:sz="4" w:space="0" w:color="000000"/>
              <w:right w:val="single" w:sz="4" w:space="0" w:color="000000"/>
            </w:tcBorders>
          </w:tcPr>
          <w:p w14:paraId="7FC000F4"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Funkcijska oznaka</w:t>
            </w:r>
          </w:p>
        </w:tc>
        <w:tc>
          <w:tcPr>
            <w:tcW w:w="6423" w:type="dxa"/>
            <w:tcBorders>
              <w:top w:val="single" w:sz="4" w:space="0" w:color="auto"/>
              <w:left w:val="single" w:sz="4" w:space="0" w:color="000000"/>
              <w:bottom w:val="single" w:sz="4" w:space="0" w:color="000000"/>
              <w:right w:val="single" w:sz="4" w:space="0" w:color="000000"/>
            </w:tcBorders>
          </w:tcPr>
          <w:p w14:paraId="03F17BB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0820 Službe kulture</w:t>
            </w:r>
          </w:p>
        </w:tc>
      </w:tr>
      <w:tr w:rsidR="00824A23" w:rsidRPr="0001313C" w14:paraId="3C25A265"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1608F92D"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lastRenderedPageBreak/>
              <w:t xml:space="preserve">Regulatorni okvir </w:t>
            </w:r>
          </w:p>
        </w:tc>
        <w:tc>
          <w:tcPr>
            <w:tcW w:w="6423" w:type="dxa"/>
            <w:tcBorders>
              <w:top w:val="single" w:sz="4" w:space="0" w:color="000000"/>
              <w:left w:val="single" w:sz="4" w:space="0" w:color="000000"/>
              <w:bottom w:val="single" w:sz="4" w:space="0" w:color="000000"/>
              <w:right w:val="single" w:sz="4" w:space="0" w:color="000000"/>
            </w:tcBorders>
          </w:tcPr>
          <w:p w14:paraId="714BE087" w14:textId="07DBB269"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muzejima („Narodne Novine“, broj 61/18., 98/19. 114/22. i 36/24</w:t>
            </w:r>
            <w:r w:rsidR="00A876D0">
              <w:rPr>
                <w:rFonts w:ascii="Times New Roman" w:eastAsia="Calibri" w:hAnsi="Times New Roman" w:cs="Times New Roman"/>
                <w:color w:val="000000"/>
                <w:sz w:val="24"/>
                <w:szCs w:val="24"/>
              </w:rPr>
              <w:t>.</w:t>
            </w:r>
            <w:r w:rsidRPr="0001313C">
              <w:rPr>
                <w:rFonts w:ascii="Times New Roman" w:eastAsia="Calibri" w:hAnsi="Times New Roman" w:cs="Times New Roman"/>
                <w:color w:val="000000"/>
                <w:sz w:val="24"/>
                <w:szCs w:val="24"/>
              </w:rPr>
              <w:t>)</w:t>
            </w:r>
          </w:p>
          <w:p w14:paraId="06F18931"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ustanovama („Narodne Novine“, broj 76/93., 29/97., 47/99., 35/08., 127/19. i 151/22.)</w:t>
            </w:r>
          </w:p>
          <w:p w14:paraId="7B28D0DF" w14:textId="68F48EEB"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proračunu („Narodne Novine“, broj 144/21</w:t>
            </w:r>
            <w:r w:rsidR="00A876D0">
              <w:rPr>
                <w:rFonts w:ascii="Times New Roman" w:eastAsia="Calibri" w:hAnsi="Times New Roman" w:cs="Times New Roman"/>
                <w:color w:val="000000"/>
                <w:sz w:val="24"/>
                <w:szCs w:val="24"/>
              </w:rPr>
              <w:t>.</w:t>
            </w:r>
            <w:r w:rsidRPr="0001313C">
              <w:rPr>
                <w:rFonts w:ascii="Times New Roman" w:eastAsia="Calibri" w:hAnsi="Times New Roman" w:cs="Times New Roman"/>
                <w:color w:val="000000"/>
                <w:sz w:val="24"/>
                <w:szCs w:val="24"/>
              </w:rPr>
              <w:t>)</w:t>
            </w:r>
          </w:p>
          <w:p w14:paraId="67E2046E"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upravljanju javnim ustanovama u kulturi (N. N., 96/01. i 98/19.)</w:t>
            </w:r>
          </w:p>
          <w:p w14:paraId="64D0CEE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financiranju javnih potreba u kulturi („Narodne Novine“, broj 47/90.,27/93. i 38/09.)</w:t>
            </w:r>
          </w:p>
          <w:p w14:paraId="399E065A" w14:textId="091BBAD8"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kulturnim vijećima i financiranju javnih potreba u kulturi ("Narodne novine" broj 83/22</w:t>
            </w:r>
            <w:r w:rsidR="00A876D0">
              <w:rPr>
                <w:rFonts w:ascii="Times New Roman" w:eastAsia="Calibri" w:hAnsi="Times New Roman" w:cs="Times New Roman"/>
                <w:color w:val="000000"/>
                <w:sz w:val="24"/>
                <w:szCs w:val="24"/>
              </w:rPr>
              <w:t>.</w:t>
            </w:r>
            <w:r w:rsidRPr="0001313C">
              <w:rPr>
                <w:rFonts w:ascii="Times New Roman" w:eastAsia="Calibri" w:hAnsi="Times New Roman" w:cs="Times New Roman"/>
                <w:color w:val="000000"/>
                <w:sz w:val="24"/>
                <w:szCs w:val="24"/>
              </w:rPr>
              <w:t>)</w:t>
            </w:r>
          </w:p>
          <w:p w14:paraId="7E667864" w14:textId="1F071E48"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radu („Narodne Novine“, broj 93/14., 127/17., 98/19. 151/22. i 64/23.)</w:t>
            </w:r>
          </w:p>
        </w:tc>
      </w:tr>
      <w:tr w:rsidR="00824A23" w:rsidRPr="0001313C" w14:paraId="0D3157C6"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0AD3BF2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7859196D"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A101701 Redovna djelatnost Muzeja</w:t>
            </w:r>
          </w:p>
        </w:tc>
      </w:tr>
      <w:tr w:rsidR="00824A23" w:rsidRPr="0001313C" w14:paraId="7F1A4FFD"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3900ED12"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7393907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Zadobivanje veće pažnje sadašnje i buduće publike Muzeja organiziranjem povremenih izložbi, umjetničkih i kulturnih događanja, osiguravanjem dostupnosti zbirki u obrazovne, stručne i znanstvene svrhe, osiguravanjem prihvatljivog okruženja za javnost.</w:t>
            </w:r>
          </w:p>
        </w:tc>
      </w:tr>
      <w:tr w:rsidR="00824A23" w:rsidRPr="0001313C" w14:paraId="35EB417A"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5D8D1B00" w14:textId="77777777" w:rsidR="00824A23" w:rsidRPr="0001313C" w:rsidRDefault="00824A23" w:rsidP="00824A23">
            <w:pPr>
              <w:jc w:val="both"/>
              <w:rPr>
                <w:rFonts w:ascii="Times New Roman" w:eastAsia="Calibri" w:hAnsi="Times New Roman" w:cs="Times New Roman"/>
                <w:color w:val="000000"/>
                <w:sz w:val="24"/>
                <w:szCs w:val="24"/>
              </w:rPr>
            </w:pPr>
            <w:bookmarkStart w:id="10" w:name="_Hlk66779989"/>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0951BB33" w14:textId="7136F5A8"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1.Povećanje broja </w:t>
            </w:r>
            <w:r w:rsidR="00DD5E74" w:rsidRPr="0001313C">
              <w:rPr>
                <w:rFonts w:ascii="Times New Roman" w:eastAsia="Calibri" w:hAnsi="Times New Roman" w:cs="Times New Roman"/>
                <w:color w:val="000000"/>
                <w:sz w:val="24"/>
                <w:szCs w:val="24"/>
              </w:rPr>
              <w:t>inventarnih</w:t>
            </w:r>
            <w:r w:rsidRPr="0001313C">
              <w:rPr>
                <w:rFonts w:ascii="Times New Roman" w:eastAsia="Calibri" w:hAnsi="Times New Roman" w:cs="Times New Roman"/>
                <w:color w:val="000000"/>
                <w:sz w:val="24"/>
                <w:szCs w:val="24"/>
              </w:rPr>
              <w:t xml:space="preserve"> muzejskih predmeta. Muzejski predmeti upisom u inventarnu knjigu Muzeja stječu status kulturnog dobra, a inventarna knjiga Muzeja sastavni je dio Registra kulturnih dobara Republike Hrvatske. </w:t>
            </w:r>
          </w:p>
          <w:p w14:paraId="1F87521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2.Stručno usavršavanje na seminarima, savjetovanjima i simpozijima.</w:t>
            </w:r>
          </w:p>
          <w:p w14:paraId="25652FE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Poticanje djelatnika na edukaciju i stručno usavršavanje. </w:t>
            </w:r>
          </w:p>
        </w:tc>
      </w:tr>
      <w:bookmarkEnd w:id="10"/>
      <w:tr w:rsidR="00824A23" w:rsidRPr="0001313C" w14:paraId="3D82481C"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1D3BC4A2"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Obrazloženje </w:t>
            </w: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18F33021"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Planirani rashodi u navedenom programu i aktivnosti odnose se najvećim dijelom na osiguranje sredstava za rashode za zaposlene za 26 djelatnika (planirano je zapošljavanje: kustosa pedagoga, kustosa arheologa, voditelja marketinga i osobe na mjesto ravnatelja Muzeja); za kontinuirane materijalne rashode kao što su: rashodi za materijal i energiju, rashodi za usluge, ostali nespomenuti rashodi poslovanja, financijski rashodi te rashodi.</w:t>
            </w:r>
          </w:p>
          <w:p w14:paraId="448A1B1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Svi planirani rashodi i izdaci odnose se na redovno funkcioniranje Muzeja kao javne ustanove u kulturi te kao proračunskog korisnika koji se u cijelosti financiraju iz nadležnog proračuna.</w:t>
            </w:r>
          </w:p>
          <w:p w14:paraId="013DDE35" w14:textId="77777777" w:rsidR="00824A23" w:rsidRPr="0001313C" w:rsidRDefault="00824A23" w:rsidP="00824A23">
            <w:pPr>
              <w:jc w:val="both"/>
              <w:rPr>
                <w:rFonts w:ascii="Times New Roman" w:eastAsia="Calibri" w:hAnsi="Times New Roman" w:cs="Times New Roman"/>
                <w:color w:val="000000"/>
                <w:sz w:val="24"/>
                <w:szCs w:val="24"/>
              </w:rPr>
            </w:pPr>
          </w:p>
        </w:tc>
      </w:tr>
      <w:tr w:rsidR="00824A23" w:rsidRPr="0001313C" w14:paraId="3E849E5F" w14:textId="77777777" w:rsidTr="00CA4283">
        <w:trPr>
          <w:trHeight w:val="198"/>
        </w:trPr>
        <w:tc>
          <w:tcPr>
            <w:tcW w:w="3501" w:type="dxa"/>
            <w:tcBorders>
              <w:top w:val="single" w:sz="4" w:space="0" w:color="000000"/>
              <w:left w:val="single" w:sz="4" w:space="0" w:color="000000"/>
              <w:bottom w:val="single" w:sz="4" w:space="0" w:color="auto"/>
              <w:right w:val="single" w:sz="4" w:space="0" w:color="000000"/>
            </w:tcBorders>
          </w:tcPr>
          <w:p w14:paraId="4A151E22"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2731D9FE"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bCs/>
                <w:color w:val="000000"/>
                <w:sz w:val="24"/>
                <w:szCs w:val="24"/>
              </w:rPr>
              <w:t>1018 ZAŠTITA KULTURNO POVIJESNE BAŠTINE</w:t>
            </w:r>
          </w:p>
        </w:tc>
      </w:tr>
      <w:tr w:rsidR="00824A23" w:rsidRPr="0001313C" w14:paraId="03B5B690" w14:textId="77777777" w:rsidTr="00CA4283">
        <w:trPr>
          <w:trHeight w:val="198"/>
        </w:trPr>
        <w:tc>
          <w:tcPr>
            <w:tcW w:w="3501" w:type="dxa"/>
            <w:tcBorders>
              <w:top w:val="single" w:sz="4" w:space="0" w:color="auto"/>
              <w:left w:val="single" w:sz="4" w:space="0" w:color="000000"/>
              <w:bottom w:val="single" w:sz="4" w:space="0" w:color="000000"/>
              <w:right w:val="single" w:sz="4" w:space="0" w:color="000000"/>
            </w:tcBorders>
          </w:tcPr>
          <w:p w14:paraId="00BC65BA"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Funkcijska oznaka</w:t>
            </w:r>
          </w:p>
        </w:tc>
        <w:tc>
          <w:tcPr>
            <w:tcW w:w="6423" w:type="dxa"/>
            <w:tcBorders>
              <w:top w:val="single" w:sz="4" w:space="0" w:color="auto"/>
              <w:left w:val="single" w:sz="4" w:space="0" w:color="000000"/>
              <w:bottom w:val="single" w:sz="4" w:space="0" w:color="000000"/>
              <w:right w:val="single" w:sz="4" w:space="0" w:color="000000"/>
            </w:tcBorders>
          </w:tcPr>
          <w:p w14:paraId="5697416C"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0820 Službe kulture</w:t>
            </w:r>
          </w:p>
        </w:tc>
      </w:tr>
      <w:tr w:rsidR="00824A23" w:rsidRPr="0001313C" w14:paraId="0CA1FE04"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6D29679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Regulatorni okvir </w:t>
            </w:r>
          </w:p>
        </w:tc>
        <w:tc>
          <w:tcPr>
            <w:tcW w:w="6423" w:type="dxa"/>
            <w:tcBorders>
              <w:top w:val="single" w:sz="4" w:space="0" w:color="000000"/>
              <w:left w:val="single" w:sz="4" w:space="0" w:color="000000"/>
              <w:bottom w:val="single" w:sz="4" w:space="0" w:color="000000"/>
              <w:right w:val="single" w:sz="4" w:space="0" w:color="000000"/>
            </w:tcBorders>
          </w:tcPr>
          <w:p w14:paraId="6877C4F3"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muzejima („Narodne Novine“, broj 61/18., 98/19. 114/22. i 36/24)</w:t>
            </w:r>
          </w:p>
          <w:p w14:paraId="55CB8800"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ustanovama („Narodne Novine“, broj 76/93., 29/97., 47/99., 35/08., 127/19. i 151/22.)</w:t>
            </w:r>
          </w:p>
          <w:p w14:paraId="7C2D4D2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proračunu („Narodne Novine“, broj 144/21)</w:t>
            </w:r>
          </w:p>
          <w:p w14:paraId="70F5B33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upravljanju javnim ustanovama u kulturi (N. N., 96/01. i 98/19.)</w:t>
            </w:r>
          </w:p>
          <w:p w14:paraId="1CEA6F40"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financiranju javnih potreba u kulturi („Narodne Novine“, broj 47/90.,27/93. i 38/09.)</w:t>
            </w:r>
          </w:p>
          <w:p w14:paraId="68BAAB5C"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lastRenderedPageBreak/>
              <w:t>Zakon o kulturnim vijećima i financiranju javnih potreba u kulturi ("Narodne novine" broj 83/22)</w:t>
            </w:r>
          </w:p>
          <w:p w14:paraId="5C4CE2B4"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zaštiti i očuvanju kulturnih dobara (Narodne  novine, broj  62/20. i 117/21.)</w:t>
            </w:r>
          </w:p>
        </w:tc>
      </w:tr>
      <w:tr w:rsidR="00824A23" w:rsidRPr="0001313C" w14:paraId="1F261CFB"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3D9AA523"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70BE06B4" w14:textId="5E9CD152" w:rsidR="00824A23" w:rsidRPr="00A02922" w:rsidRDefault="00824A23" w:rsidP="00824A23">
            <w:pPr>
              <w:jc w:val="both"/>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A101</w:t>
            </w:r>
            <w:r w:rsidR="00A02922">
              <w:rPr>
                <w:rFonts w:ascii="Times New Roman" w:eastAsia="Calibri" w:hAnsi="Times New Roman" w:cs="Times New Roman"/>
                <w:b/>
                <w:bCs/>
                <w:color w:val="000000"/>
                <w:sz w:val="24"/>
                <w:szCs w:val="24"/>
              </w:rPr>
              <w:t>801</w:t>
            </w:r>
            <w:r w:rsidRPr="00A02922">
              <w:rPr>
                <w:rFonts w:ascii="Times New Roman" w:eastAsia="Calibri" w:hAnsi="Times New Roman" w:cs="Times New Roman"/>
                <w:b/>
                <w:bCs/>
                <w:color w:val="000000"/>
                <w:sz w:val="24"/>
                <w:szCs w:val="24"/>
              </w:rPr>
              <w:t xml:space="preserve"> Zaštita kulturno povijesne baštine - Kontinuirana briga za muzejski fundus kroz planiranu sakupljačku politiku te utvrđivanje prioriteta obrade i zaštite muzejskih predmeta, međumuzejska suradnja, sakupljane muzejske građe i njena obrada te izrada muzejskih suvenira.</w:t>
            </w:r>
          </w:p>
          <w:p w14:paraId="4514232C" w14:textId="28B86E73" w:rsidR="00824A23" w:rsidRPr="00A02922" w:rsidRDefault="00A02922" w:rsidP="00824A23">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K</w:t>
            </w:r>
            <w:r w:rsidRPr="00A02922">
              <w:rPr>
                <w:rFonts w:ascii="Times New Roman" w:eastAsia="Calibri" w:hAnsi="Times New Roman" w:cs="Times New Roman"/>
                <w:b/>
                <w:bCs/>
                <w:color w:val="000000"/>
                <w:sz w:val="24"/>
                <w:szCs w:val="24"/>
              </w:rPr>
              <w:t>10180</w:t>
            </w:r>
            <w:r>
              <w:rPr>
                <w:rFonts w:ascii="Times New Roman" w:eastAsia="Calibri" w:hAnsi="Times New Roman" w:cs="Times New Roman"/>
                <w:b/>
                <w:bCs/>
                <w:color w:val="000000"/>
                <w:sz w:val="24"/>
                <w:szCs w:val="24"/>
              </w:rPr>
              <w:t>3</w:t>
            </w:r>
            <w:r w:rsidR="00824A23" w:rsidRPr="00A02922">
              <w:rPr>
                <w:rFonts w:ascii="Times New Roman" w:eastAsia="Calibri" w:hAnsi="Times New Roman" w:cs="Times New Roman"/>
                <w:b/>
                <w:bCs/>
                <w:color w:val="000000"/>
                <w:sz w:val="24"/>
                <w:szCs w:val="24"/>
              </w:rPr>
              <w:t xml:space="preserve"> – Stalni postav Muzeja – dovršetak projekta stalnog muzejskog postava na III. katu Kneževe palače.</w:t>
            </w:r>
          </w:p>
          <w:p w14:paraId="30962B86" w14:textId="36502487" w:rsidR="00824A23" w:rsidRPr="00A02922" w:rsidRDefault="00A02922" w:rsidP="00824A23">
            <w:pPr>
              <w:jc w:val="both"/>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A1018</w:t>
            </w:r>
            <w:r>
              <w:rPr>
                <w:rFonts w:ascii="Times New Roman" w:eastAsia="Calibri" w:hAnsi="Times New Roman" w:cs="Times New Roman"/>
                <w:b/>
                <w:bCs/>
                <w:color w:val="000000"/>
                <w:sz w:val="24"/>
                <w:szCs w:val="24"/>
              </w:rPr>
              <w:t>15</w:t>
            </w:r>
            <w:r w:rsidR="00824A23" w:rsidRPr="00A02922">
              <w:rPr>
                <w:rFonts w:ascii="Times New Roman" w:eastAsia="Calibri" w:hAnsi="Times New Roman" w:cs="Times New Roman"/>
                <w:b/>
                <w:bCs/>
                <w:color w:val="000000"/>
                <w:sz w:val="24"/>
                <w:szCs w:val="24"/>
              </w:rPr>
              <w:t xml:space="preserve"> Muzejsko-galerijska djelatnost - Populariziranje Muzeja osmišljavanjem atraktivnih interdisciplinarnih izložbi kao i edukacijom mladih putem radionica i igraonica te povećavanje interesa lokalne zajednice za šibensku baštinu.</w:t>
            </w:r>
          </w:p>
          <w:p w14:paraId="0C1073AC" w14:textId="2CAC506B" w:rsidR="00824A23" w:rsidRPr="00A02922" w:rsidRDefault="00A02922" w:rsidP="00824A23">
            <w:pPr>
              <w:jc w:val="both"/>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A10181</w:t>
            </w:r>
            <w:r>
              <w:rPr>
                <w:rFonts w:ascii="Times New Roman" w:eastAsia="Calibri" w:hAnsi="Times New Roman" w:cs="Times New Roman"/>
                <w:b/>
                <w:bCs/>
                <w:color w:val="000000"/>
                <w:sz w:val="24"/>
                <w:szCs w:val="24"/>
              </w:rPr>
              <w:t>6</w:t>
            </w:r>
            <w:r w:rsidR="00824A23" w:rsidRPr="00A02922">
              <w:rPr>
                <w:rFonts w:ascii="Times New Roman" w:eastAsia="Calibri" w:hAnsi="Times New Roman" w:cs="Times New Roman"/>
                <w:b/>
                <w:bCs/>
                <w:color w:val="000000"/>
                <w:sz w:val="24"/>
                <w:szCs w:val="24"/>
              </w:rPr>
              <w:t xml:space="preserve"> Arheološki lokaliteti - Kontinuirana terenska aktivnost i suradnja s drugim ustanovama u usavršavanju stručnjaka.</w:t>
            </w:r>
          </w:p>
          <w:p w14:paraId="6E32459A" w14:textId="17637318" w:rsidR="00824A23" w:rsidRPr="00A02922" w:rsidRDefault="00A02922" w:rsidP="00824A23">
            <w:pPr>
              <w:jc w:val="both"/>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A10181</w:t>
            </w:r>
            <w:r>
              <w:rPr>
                <w:rFonts w:ascii="Times New Roman" w:eastAsia="Calibri" w:hAnsi="Times New Roman" w:cs="Times New Roman"/>
                <w:b/>
                <w:bCs/>
                <w:color w:val="000000"/>
                <w:sz w:val="24"/>
                <w:szCs w:val="24"/>
              </w:rPr>
              <w:t>7</w:t>
            </w:r>
            <w:r w:rsidR="00824A23" w:rsidRPr="00A02922">
              <w:rPr>
                <w:rFonts w:ascii="Times New Roman" w:eastAsia="Calibri" w:hAnsi="Times New Roman" w:cs="Times New Roman"/>
                <w:b/>
                <w:bCs/>
                <w:color w:val="000000"/>
                <w:sz w:val="24"/>
                <w:szCs w:val="24"/>
              </w:rPr>
              <w:t xml:space="preserve"> Muzejsko izdavaštvo - Vlastitim izdanjima popularizirati i promicati muzejsku djelatnost.</w:t>
            </w:r>
          </w:p>
          <w:p w14:paraId="19A52706" w14:textId="28BF5230" w:rsidR="00824A23" w:rsidRPr="00A02922" w:rsidRDefault="00A02922" w:rsidP="00824A23">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T101821</w:t>
            </w:r>
            <w:r w:rsidR="00824A23" w:rsidRPr="00A02922">
              <w:rPr>
                <w:rFonts w:ascii="Times New Roman" w:eastAsia="Calibri" w:hAnsi="Times New Roman" w:cs="Times New Roman"/>
                <w:b/>
                <w:bCs/>
                <w:color w:val="000000"/>
                <w:sz w:val="24"/>
                <w:szCs w:val="24"/>
              </w:rPr>
              <w:t xml:space="preserve"> Energetska obnova Muzeja Grada Šibenika - temeljem Odluke o financiranju  Ministarstva kulture i medija.</w:t>
            </w:r>
          </w:p>
          <w:p w14:paraId="6FD6D13E" w14:textId="0E4122F4" w:rsidR="00824A23" w:rsidRPr="0001313C" w:rsidRDefault="00A02922" w:rsidP="00824A23">
            <w:pPr>
              <w:jc w:val="both"/>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T10182</w:t>
            </w:r>
            <w:r>
              <w:rPr>
                <w:rFonts w:ascii="Times New Roman" w:eastAsia="Calibri" w:hAnsi="Times New Roman" w:cs="Times New Roman"/>
                <w:b/>
                <w:bCs/>
                <w:color w:val="000000"/>
                <w:sz w:val="24"/>
                <w:szCs w:val="24"/>
              </w:rPr>
              <w:t>2</w:t>
            </w:r>
            <w:r w:rsidR="00824A23" w:rsidRPr="00A02922">
              <w:rPr>
                <w:rFonts w:ascii="Times New Roman" w:eastAsia="Calibri" w:hAnsi="Times New Roman" w:cs="Times New Roman"/>
                <w:b/>
                <w:bCs/>
                <w:color w:val="000000"/>
                <w:sz w:val="24"/>
                <w:szCs w:val="24"/>
              </w:rPr>
              <w:t xml:space="preserve"> 100 godina Muzeja grada Šibenika – u 2025. godini Muzej obilježava 100 godina od osnutka.</w:t>
            </w:r>
          </w:p>
        </w:tc>
      </w:tr>
      <w:tr w:rsidR="00824A23" w:rsidRPr="0001313C" w14:paraId="4A9A91F9"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14327A90"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6F94B4A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Zaštita i očuvanje kulturne baštine i njezine dostupnosti javnosti kroz nabavu muzejske građe, istraživanja, stručne i znanstvene obrade te njezine sistematizacije u zbirke, trajne zaštite muzejske građe, muzejske dokumentacije i arheoloških lokaliteta i nalazišta u svrhu osiguranja dostupnosti, obrazovanja, tumačenja, uživanja, predstavljanja i prezentiranja javnosti muzejske građe kroz stalni postav, povremene izložbe, istraživanja, izdavaštvo, digitalizaciju muzejske građe, predavanja, konferencije i stručne skupove, edukativne aktivnosti i radionice zainteresiranom, u najvećem broju, domicilnom stanovništvu te stranim posjetiteljima i gostima. </w:t>
            </w:r>
          </w:p>
          <w:p w14:paraId="36E49DA1"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Organiziranje i omogućavanje izvršenja planiranih poslova muzejske djelatnosti kao što su: organiziranje povremenih izložbi, umjetničkih i kulturnih događanja, osiguravanje dostupnosti zbirki u obrazovne, stručne i znanstvene svrhe, osiguravanje prihvatljivog okruženja za javnost i dostupnost građe. </w:t>
            </w:r>
          </w:p>
          <w:p w14:paraId="7B7FED4C"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Energetskom obnovom se poboljšavaju uvjeti za rad te za boravak posjetitelja, smanjenje potrošnje energenata, smanjenje emisije CO2 te poboljšanje energetskih svojstava zgrade.</w:t>
            </w:r>
          </w:p>
          <w:p w14:paraId="75BF653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U 2025. godini obilježavamo 100 godina od osnutka Muzeja te smo je planirali obilježiti  izložbama, predavanjima, radionicama te novim izdanjima.</w:t>
            </w:r>
          </w:p>
        </w:tc>
      </w:tr>
      <w:tr w:rsidR="00824A23" w:rsidRPr="0001313C" w14:paraId="3E461699"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12233E3F"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color w:val="000000"/>
                <w:sz w:val="24"/>
                <w:szCs w:val="24"/>
              </w:rPr>
              <w:t>Pokazatelj rezultata</w:t>
            </w:r>
          </w:p>
        </w:tc>
        <w:tc>
          <w:tcPr>
            <w:tcW w:w="6423" w:type="dxa"/>
            <w:tcBorders>
              <w:top w:val="single" w:sz="4" w:space="0" w:color="000000"/>
              <w:left w:val="single" w:sz="4" w:space="0" w:color="000000"/>
              <w:bottom w:val="single" w:sz="4" w:space="0" w:color="000000"/>
              <w:right w:val="single" w:sz="4" w:space="0" w:color="000000"/>
            </w:tcBorders>
          </w:tcPr>
          <w:p w14:paraId="6D179F4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Otkup muzejske građe, konzervacija i restauracija muzejskih predmeta, sudjelovanje na stručnim i znanstvenim kongresima, </w:t>
            </w:r>
            <w:r w:rsidRPr="0001313C">
              <w:rPr>
                <w:rFonts w:ascii="Times New Roman" w:eastAsia="Calibri" w:hAnsi="Times New Roman" w:cs="Times New Roman"/>
                <w:color w:val="000000"/>
                <w:sz w:val="24"/>
                <w:szCs w:val="24"/>
              </w:rPr>
              <w:lastRenderedPageBreak/>
              <w:t>izložbe, manifestacije, predavanja, radionice, igraonice, arheološka iskopavanja, izdavaštvo.</w:t>
            </w:r>
          </w:p>
        </w:tc>
      </w:tr>
      <w:tr w:rsidR="00824A23" w:rsidRPr="0001313C" w14:paraId="1121D336"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21DDC13A"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534A992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Kontinuirana briga za muzejski fundus kroz planiranu sakupljačku politiku te utvrđivanje prioriteta obrade i zaštite muzejskih predmeta, međumuzejska suradnja, sakupljane muzejske građe i njena obrada te izrada muzejskih suvenira.</w:t>
            </w:r>
          </w:p>
          <w:p w14:paraId="6FE220CA" w14:textId="77777777" w:rsidR="00824A23" w:rsidRPr="0001313C" w:rsidRDefault="00824A23" w:rsidP="00824A23">
            <w:pPr>
              <w:jc w:val="both"/>
              <w:rPr>
                <w:rFonts w:ascii="Times New Roman" w:eastAsia="Calibri" w:hAnsi="Times New Roman" w:cs="Times New Roman"/>
                <w:color w:val="000000"/>
                <w:sz w:val="24"/>
                <w:szCs w:val="24"/>
              </w:rPr>
            </w:pPr>
            <w:bookmarkStart w:id="11" w:name="_Hlk51674538"/>
            <w:r w:rsidRPr="0001313C">
              <w:rPr>
                <w:rFonts w:ascii="Times New Roman" w:eastAsia="Calibri" w:hAnsi="Times New Roman" w:cs="Times New Roman"/>
                <w:color w:val="000000"/>
                <w:sz w:val="24"/>
                <w:szCs w:val="24"/>
              </w:rPr>
              <w:t>Planiranim sredstvima omogućit će se</w:t>
            </w:r>
            <w:r w:rsidRPr="0001313C">
              <w:rPr>
                <w:rFonts w:ascii="Times New Roman" w:eastAsia="Calibri" w:hAnsi="Times New Roman" w:cs="Times New Roman"/>
                <w:b/>
                <w:bCs/>
                <w:color w:val="000000"/>
                <w:sz w:val="24"/>
                <w:szCs w:val="24"/>
              </w:rPr>
              <w:t xml:space="preserve"> </w:t>
            </w:r>
            <w:r w:rsidRPr="0001313C">
              <w:rPr>
                <w:rFonts w:ascii="Times New Roman" w:eastAsia="Calibri" w:hAnsi="Times New Roman" w:cs="Times New Roman"/>
                <w:color w:val="000000"/>
                <w:sz w:val="24"/>
                <w:szCs w:val="24"/>
              </w:rPr>
              <w:t>organiziranje i izvršenje planiranih poslova muzejske djelatnosti kao što su: promocija baštine Šibenika i Šibensko-kninske županije putem izrade suvenira – odljevaka, replika i sl., sudjelovanje na znanstvenim i stručnim skupovima u zemlji i inozemstvu, objava u stručnim i znanstvenim časopisima, stručno usavršavanje svih stručnih djelatnika, za kongrese, savjetovanja i simpozije definirane Programom rada Muzeja za 2025. godinu.</w:t>
            </w:r>
            <w:bookmarkEnd w:id="11"/>
          </w:p>
          <w:p w14:paraId="5110EB5B"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Izvori financiranja programa su: opći prihodi i primici, vlastiti prihodi, prihodi za posebne namjene i pomoći.</w:t>
            </w:r>
          </w:p>
        </w:tc>
      </w:tr>
      <w:tr w:rsidR="00824A23" w:rsidRPr="0001313C" w14:paraId="5F750724" w14:textId="77777777" w:rsidTr="00CA4283">
        <w:trPr>
          <w:trHeight w:val="198"/>
        </w:trPr>
        <w:tc>
          <w:tcPr>
            <w:tcW w:w="9924" w:type="dxa"/>
            <w:gridSpan w:val="2"/>
            <w:tcBorders>
              <w:top w:val="single" w:sz="4" w:space="0" w:color="000000"/>
              <w:left w:val="single" w:sz="4" w:space="0" w:color="000000"/>
              <w:bottom w:val="single" w:sz="4" w:space="0" w:color="000000"/>
              <w:right w:val="single" w:sz="4" w:space="0" w:color="000000"/>
            </w:tcBorders>
          </w:tcPr>
          <w:p w14:paraId="59B0673A"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bCs/>
                <w:color w:val="000000"/>
                <w:sz w:val="24"/>
                <w:szCs w:val="24"/>
              </w:rPr>
              <w:t>Glava: 00305-33675 GRADSKA KNJIŽNICA</w:t>
            </w:r>
          </w:p>
        </w:tc>
      </w:tr>
      <w:tr w:rsidR="00824A23" w:rsidRPr="0001313C" w14:paraId="08BDFF87"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1BE34FCB"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Pokazatelj rezultata</w:t>
            </w:r>
          </w:p>
        </w:tc>
        <w:tc>
          <w:tcPr>
            <w:tcW w:w="6423" w:type="dxa"/>
            <w:tcBorders>
              <w:top w:val="single" w:sz="4" w:space="0" w:color="000000"/>
              <w:left w:val="single" w:sz="4" w:space="0" w:color="000000"/>
              <w:bottom w:val="single" w:sz="4" w:space="0" w:color="000000"/>
              <w:right w:val="single" w:sz="4" w:space="0" w:color="000000"/>
            </w:tcBorders>
          </w:tcPr>
          <w:p w14:paraId="7A78D631" w14:textId="77777777" w:rsidR="00824A23" w:rsidRPr="0001313C" w:rsidRDefault="00824A23" w:rsidP="00824A23">
            <w:pPr>
              <w:jc w:val="both"/>
              <w:rPr>
                <w:rFonts w:ascii="Times New Roman" w:eastAsia="Calibri" w:hAnsi="Times New Roman" w:cs="Times New Roman"/>
                <w:color w:val="000000"/>
                <w:sz w:val="24"/>
                <w:szCs w:val="24"/>
              </w:rPr>
            </w:pPr>
            <w:bookmarkStart w:id="12" w:name="_Hlk119046507"/>
            <w:r w:rsidRPr="0001313C">
              <w:rPr>
                <w:rFonts w:ascii="Times New Roman" w:eastAsia="Calibri" w:hAnsi="Times New Roman" w:cs="Times New Roman"/>
                <w:color w:val="000000"/>
                <w:sz w:val="24"/>
                <w:szCs w:val="24"/>
              </w:rPr>
              <w:t>Redovito, ustaljeno funkcioniranje ustanove</w:t>
            </w:r>
            <w:bookmarkEnd w:id="12"/>
            <w:r w:rsidRPr="0001313C">
              <w:rPr>
                <w:rFonts w:ascii="Times New Roman" w:eastAsia="Calibri" w:hAnsi="Times New Roman" w:cs="Times New Roman"/>
                <w:color w:val="000000"/>
                <w:sz w:val="24"/>
                <w:szCs w:val="24"/>
              </w:rPr>
              <w:t>, broj upisanih članova knjižnice, broj održanih programa, projekata, manifestacija i radionica, broj novih naslova (knjiga, periodike i audiovizualne građe).</w:t>
            </w:r>
          </w:p>
        </w:tc>
      </w:tr>
      <w:tr w:rsidR="00824A23" w:rsidRPr="0001313C" w14:paraId="42BFDED5"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7C009CE8"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NAZIV PROGRAMA </w:t>
            </w:r>
          </w:p>
        </w:tc>
        <w:tc>
          <w:tcPr>
            <w:tcW w:w="6423" w:type="dxa"/>
            <w:tcBorders>
              <w:top w:val="single" w:sz="4" w:space="0" w:color="000000"/>
              <w:left w:val="single" w:sz="4" w:space="0" w:color="000000"/>
              <w:bottom w:val="single" w:sz="4" w:space="0" w:color="000000"/>
              <w:right w:val="single" w:sz="4" w:space="0" w:color="000000"/>
            </w:tcBorders>
          </w:tcPr>
          <w:p w14:paraId="3E905955"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1019 KNJIŽNA DJELATNOST</w:t>
            </w:r>
          </w:p>
        </w:tc>
      </w:tr>
      <w:tr w:rsidR="00824A23" w:rsidRPr="0001313C" w14:paraId="4576B351"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55D459C2"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Funkcijska oznaka</w:t>
            </w:r>
          </w:p>
        </w:tc>
        <w:tc>
          <w:tcPr>
            <w:tcW w:w="6423" w:type="dxa"/>
            <w:tcBorders>
              <w:top w:val="single" w:sz="4" w:space="0" w:color="000000"/>
              <w:left w:val="single" w:sz="4" w:space="0" w:color="000000"/>
              <w:bottom w:val="single" w:sz="4" w:space="0" w:color="000000"/>
              <w:right w:val="single" w:sz="4" w:space="0" w:color="000000"/>
            </w:tcBorders>
          </w:tcPr>
          <w:p w14:paraId="4E84532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0820 Službe kulture</w:t>
            </w:r>
          </w:p>
        </w:tc>
      </w:tr>
      <w:tr w:rsidR="00824A23" w:rsidRPr="0001313C" w14:paraId="10BBB1B3"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75CA1472"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Regulatorni okvir </w:t>
            </w:r>
          </w:p>
        </w:tc>
        <w:tc>
          <w:tcPr>
            <w:tcW w:w="6423" w:type="dxa"/>
            <w:tcBorders>
              <w:top w:val="single" w:sz="4" w:space="0" w:color="000000"/>
              <w:left w:val="single" w:sz="4" w:space="0" w:color="000000"/>
              <w:bottom w:val="single" w:sz="4" w:space="0" w:color="000000"/>
              <w:right w:val="single" w:sz="4" w:space="0" w:color="000000"/>
            </w:tcBorders>
          </w:tcPr>
          <w:p w14:paraId="647F5A70"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knjižnicama i knjižničnoj djelatnosti, („Narodne Novine“, broj 17/19, 98/19, 114/22 i 36/24)</w:t>
            </w:r>
          </w:p>
          <w:p w14:paraId="04BD72C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upravljanju javnim ustanovama u kulturi („Narodne Novine“ , broj 96/01, 98/19)</w:t>
            </w:r>
          </w:p>
          <w:p w14:paraId="72E9DC77"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Statut Gradske knjižnice „Juraj </w:t>
            </w:r>
            <w:proofErr w:type="spellStart"/>
            <w:r w:rsidRPr="0001313C">
              <w:rPr>
                <w:rFonts w:ascii="Times New Roman" w:eastAsia="Calibri" w:hAnsi="Times New Roman" w:cs="Times New Roman"/>
                <w:color w:val="000000"/>
                <w:sz w:val="24"/>
                <w:szCs w:val="24"/>
              </w:rPr>
              <w:t>Šižgorić</w:t>
            </w:r>
            <w:proofErr w:type="spellEnd"/>
            <w:r w:rsidRPr="0001313C">
              <w:rPr>
                <w:rFonts w:ascii="Times New Roman" w:eastAsia="Calibri" w:hAnsi="Times New Roman" w:cs="Times New Roman"/>
                <w:color w:val="000000"/>
                <w:sz w:val="24"/>
                <w:szCs w:val="24"/>
              </w:rPr>
              <w:t>“ Šibenik („Službeni glasnik Grada Šibenika“ broj  10/22, 8/24 I 9/24)</w:t>
            </w:r>
          </w:p>
        </w:tc>
      </w:tr>
      <w:tr w:rsidR="00824A23" w:rsidRPr="0001313C" w14:paraId="1F5EBE8F" w14:textId="77777777" w:rsidTr="00CA4283">
        <w:trPr>
          <w:trHeight w:val="454"/>
        </w:trPr>
        <w:tc>
          <w:tcPr>
            <w:tcW w:w="3501" w:type="dxa"/>
            <w:tcBorders>
              <w:top w:val="single" w:sz="4" w:space="0" w:color="000000"/>
              <w:left w:val="single" w:sz="4" w:space="0" w:color="000000"/>
              <w:bottom w:val="single" w:sz="4" w:space="0" w:color="000000"/>
              <w:right w:val="single" w:sz="4" w:space="0" w:color="000000"/>
            </w:tcBorders>
          </w:tcPr>
          <w:p w14:paraId="0B9CEC3C"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1E1F62DC"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A101901 Nabava, stručna obrada, čuvanje i zaštita knjižne i </w:t>
            </w:r>
            <w:proofErr w:type="spellStart"/>
            <w:r w:rsidRPr="0001313C">
              <w:rPr>
                <w:rFonts w:ascii="Times New Roman" w:eastAsia="Calibri" w:hAnsi="Times New Roman" w:cs="Times New Roman"/>
                <w:b/>
                <w:bCs/>
                <w:color w:val="000000"/>
                <w:sz w:val="24"/>
                <w:szCs w:val="24"/>
              </w:rPr>
              <w:t>neknjižne</w:t>
            </w:r>
            <w:proofErr w:type="spellEnd"/>
            <w:r w:rsidRPr="0001313C">
              <w:rPr>
                <w:rFonts w:ascii="Times New Roman" w:eastAsia="Calibri" w:hAnsi="Times New Roman" w:cs="Times New Roman"/>
                <w:b/>
                <w:bCs/>
                <w:color w:val="000000"/>
                <w:sz w:val="24"/>
                <w:szCs w:val="24"/>
              </w:rPr>
              <w:t xml:space="preserve"> građe</w:t>
            </w:r>
          </w:p>
          <w:p w14:paraId="35205A14"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T101907 Erasmus+ Knjižnica mijenja svijet</w:t>
            </w:r>
          </w:p>
          <w:p w14:paraId="352C8809" w14:textId="78EEB86D" w:rsidR="00824A23" w:rsidRPr="0001313C" w:rsidRDefault="00A02922" w:rsidP="00824A23">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K101908 </w:t>
            </w:r>
            <w:r w:rsidR="00824A23" w:rsidRPr="0001313C">
              <w:rPr>
                <w:rFonts w:ascii="Times New Roman" w:eastAsia="Calibri" w:hAnsi="Times New Roman" w:cs="Times New Roman"/>
                <w:b/>
                <w:bCs/>
                <w:color w:val="000000"/>
                <w:sz w:val="24"/>
                <w:szCs w:val="24"/>
              </w:rPr>
              <w:t xml:space="preserve">Energetska obnova Gradske knjižnice „Juraj </w:t>
            </w:r>
            <w:proofErr w:type="spellStart"/>
            <w:r w:rsidR="00824A23" w:rsidRPr="0001313C">
              <w:rPr>
                <w:rFonts w:ascii="Times New Roman" w:eastAsia="Calibri" w:hAnsi="Times New Roman" w:cs="Times New Roman"/>
                <w:b/>
                <w:bCs/>
                <w:color w:val="000000"/>
                <w:sz w:val="24"/>
                <w:szCs w:val="24"/>
              </w:rPr>
              <w:t>Šižgorić</w:t>
            </w:r>
            <w:proofErr w:type="spellEnd"/>
            <w:r w:rsidR="00824A23" w:rsidRPr="0001313C">
              <w:rPr>
                <w:rFonts w:ascii="Times New Roman" w:eastAsia="Calibri" w:hAnsi="Times New Roman" w:cs="Times New Roman"/>
                <w:b/>
                <w:bCs/>
                <w:color w:val="000000"/>
                <w:sz w:val="24"/>
                <w:szCs w:val="24"/>
              </w:rPr>
              <w:t>“ Šibenik</w:t>
            </w:r>
          </w:p>
          <w:p w14:paraId="086B81C9" w14:textId="6FC30FF3"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bCs/>
                <w:color w:val="000000"/>
                <w:sz w:val="24"/>
                <w:szCs w:val="24"/>
              </w:rPr>
              <w:t>T</w:t>
            </w:r>
            <w:r w:rsidR="00A02922">
              <w:rPr>
                <w:rFonts w:ascii="Times New Roman" w:eastAsia="Calibri" w:hAnsi="Times New Roman" w:cs="Times New Roman"/>
                <w:b/>
                <w:bCs/>
                <w:color w:val="000000"/>
                <w:sz w:val="24"/>
                <w:szCs w:val="24"/>
              </w:rPr>
              <w:t>101909</w:t>
            </w:r>
            <w:r w:rsidRPr="0001313C">
              <w:rPr>
                <w:rFonts w:ascii="Times New Roman" w:eastAsia="Calibri" w:hAnsi="Times New Roman" w:cs="Times New Roman"/>
                <w:b/>
                <w:bCs/>
                <w:color w:val="000000"/>
                <w:sz w:val="24"/>
                <w:szCs w:val="24"/>
              </w:rPr>
              <w:t xml:space="preserve"> Unaprjeđenje </w:t>
            </w:r>
            <w:r w:rsidR="00A02922">
              <w:rPr>
                <w:rFonts w:ascii="Times New Roman" w:eastAsia="Calibri" w:hAnsi="Times New Roman" w:cs="Times New Roman"/>
                <w:b/>
                <w:bCs/>
                <w:color w:val="000000"/>
                <w:sz w:val="24"/>
                <w:szCs w:val="24"/>
              </w:rPr>
              <w:t>informatičkog</w:t>
            </w:r>
            <w:r w:rsidRPr="0001313C">
              <w:rPr>
                <w:rFonts w:ascii="Times New Roman" w:eastAsia="Calibri" w:hAnsi="Times New Roman" w:cs="Times New Roman"/>
                <w:b/>
                <w:bCs/>
                <w:color w:val="000000"/>
                <w:sz w:val="24"/>
                <w:szCs w:val="24"/>
              </w:rPr>
              <w:t xml:space="preserve"> sustava</w:t>
            </w:r>
          </w:p>
        </w:tc>
      </w:tr>
      <w:tr w:rsidR="00824A23" w:rsidRPr="0001313C" w14:paraId="20E6C78D" w14:textId="77777777" w:rsidTr="00CA4283">
        <w:trPr>
          <w:trHeight w:val="890"/>
        </w:trPr>
        <w:tc>
          <w:tcPr>
            <w:tcW w:w="3501" w:type="dxa"/>
            <w:tcBorders>
              <w:top w:val="single" w:sz="4" w:space="0" w:color="000000"/>
              <w:left w:val="single" w:sz="4" w:space="0" w:color="000000"/>
              <w:bottom w:val="single" w:sz="4" w:space="0" w:color="000000"/>
              <w:right w:val="single" w:sz="4" w:space="0" w:color="000000"/>
            </w:tcBorders>
          </w:tcPr>
          <w:p w14:paraId="10C132D1"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5EC73E9C"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Cilj ove aktivnosti je da Knjižnica kao kulturno i informacijsko središte omogući pristupačnost knjižne građe, odnosno njezino korištenje i posudbu, te da osigura protok informacija i potakne kulturu čitanja kod svih kategorija stanovništva.</w:t>
            </w:r>
          </w:p>
          <w:p w14:paraId="1CB9D9D7" w14:textId="77777777" w:rsidR="00824A23" w:rsidRPr="0001313C" w:rsidRDefault="00824A23" w:rsidP="00824A23">
            <w:pPr>
              <w:jc w:val="both"/>
              <w:rPr>
                <w:rFonts w:ascii="Times New Roman" w:eastAsia="Calibri" w:hAnsi="Times New Roman" w:cs="Times New Roman"/>
                <w:color w:val="000000"/>
                <w:sz w:val="24"/>
                <w:szCs w:val="24"/>
              </w:rPr>
            </w:pPr>
          </w:p>
        </w:tc>
      </w:tr>
      <w:tr w:rsidR="00824A23" w:rsidRPr="0001313C" w14:paraId="5EC7B529" w14:textId="77777777" w:rsidTr="00CA4283">
        <w:trPr>
          <w:trHeight w:val="372"/>
        </w:trPr>
        <w:tc>
          <w:tcPr>
            <w:tcW w:w="3501" w:type="dxa"/>
            <w:tcBorders>
              <w:top w:val="single" w:sz="4" w:space="0" w:color="000000"/>
              <w:left w:val="single" w:sz="4" w:space="0" w:color="000000"/>
              <w:bottom w:val="single" w:sz="4" w:space="0" w:color="000000"/>
              <w:right w:val="single" w:sz="4" w:space="0" w:color="000000"/>
            </w:tcBorders>
          </w:tcPr>
          <w:p w14:paraId="11C1B8A9"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4FD5F93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Redovito, ustaljeno funkcioniranje ustanove, broj upisanih članova knjižnice, broj održanih programa, projekata, manifestacija i radionica.</w:t>
            </w:r>
          </w:p>
        </w:tc>
      </w:tr>
      <w:tr w:rsidR="00824A23" w:rsidRPr="0001313C" w14:paraId="496E1E6E" w14:textId="77777777" w:rsidTr="00CA4283">
        <w:trPr>
          <w:trHeight w:val="1780"/>
        </w:trPr>
        <w:tc>
          <w:tcPr>
            <w:tcW w:w="3501" w:type="dxa"/>
            <w:tcBorders>
              <w:top w:val="single" w:sz="4" w:space="0" w:color="000000"/>
              <w:left w:val="single" w:sz="4" w:space="0" w:color="000000"/>
              <w:bottom w:val="single" w:sz="4" w:space="0" w:color="000000"/>
              <w:right w:val="single" w:sz="4" w:space="0" w:color="000000"/>
            </w:tcBorders>
          </w:tcPr>
          <w:p w14:paraId="2E7DC67A"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2A34155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U skladu sa svojom osnovnom djelatnosti, Knjižnica će sustavno i planski nabavljati knjižničnu građu (knjige, novine i časopise, audiovizualnu i nekonvencionalnu građu), obrađivati je i davati na korištenje. Uz to će, različitim aktivnostima poticati kulturu čitanja i organizirati kulturna događanja: manifestacije, predavanja, programe za poticanje čitanja (Olimpijada čitanja, Natjecanje u čitanju naglas, Čitateljske maštarije) predstave za djecu, </w:t>
            </w:r>
            <w:proofErr w:type="spellStart"/>
            <w:r w:rsidRPr="0001313C">
              <w:rPr>
                <w:rFonts w:ascii="Times New Roman" w:eastAsia="Calibri" w:hAnsi="Times New Roman" w:cs="Times New Roman"/>
                <w:color w:val="000000"/>
                <w:sz w:val="24"/>
                <w:szCs w:val="24"/>
              </w:rPr>
              <w:t>pričaonice</w:t>
            </w:r>
            <w:proofErr w:type="spellEnd"/>
            <w:r w:rsidRPr="0001313C">
              <w:rPr>
                <w:rFonts w:ascii="Times New Roman" w:eastAsia="Calibri" w:hAnsi="Times New Roman" w:cs="Times New Roman"/>
                <w:color w:val="000000"/>
                <w:sz w:val="24"/>
                <w:szCs w:val="24"/>
              </w:rPr>
              <w:t>, likovne natječaje i kreativne radionice za djecu, radionice za odrasle, tečajeve, izložbe, čitateljske klubove (</w:t>
            </w:r>
            <w:proofErr w:type="spellStart"/>
            <w:r w:rsidRPr="0001313C">
              <w:rPr>
                <w:rFonts w:ascii="Times New Roman" w:eastAsia="Calibri" w:hAnsi="Times New Roman" w:cs="Times New Roman"/>
                <w:color w:val="000000"/>
                <w:sz w:val="24"/>
                <w:szCs w:val="24"/>
              </w:rPr>
              <w:t>Jakobine</w:t>
            </w:r>
            <w:proofErr w:type="spellEnd"/>
            <w:r w:rsidRPr="0001313C">
              <w:rPr>
                <w:rFonts w:ascii="Times New Roman" w:eastAsia="Calibri" w:hAnsi="Times New Roman" w:cs="Times New Roman"/>
                <w:color w:val="000000"/>
                <w:sz w:val="24"/>
                <w:szCs w:val="24"/>
              </w:rPr>
              <w:t xml:space="preserve"> i S knjigom u </w:t>
            </w:r>
            <w:proofErr w:type="spellStart"/>
            <w:r w:rsidRPr="0001313C">
              <w:rPr>
                <w:rFonts w:ascii="Times New Roman" w:eastAsia="Calibri" w:hAnsi="Times New Roman" w:cs="Times New Roman"/>
                <w:color w:val="000000"/>
                <w:sz w:val="24"/>
                <w:szCs w:val="24"/>
              </w:rPr>
              <w:t>sridu</w:t>
            </w:r>
            <w:proofErr w:type="spellEnd"/>
            <w:r w:rsidRPr="0001313C">
              <w:rPr>
                <w:rFonts w:ascii="Times New Roman" w:eastAsia="Calibri" w:hAnsi="Times New Roman" w:cs="Times New Roman"/>
                <w:color w:val="000000"/>
                <w:sz w:val="24"/>
                <w:szCs w:val="24"/>
              </w:rPr>
              <w:t xml:space="preserve">), tribine, razgovore, predstavljanje knjiga, večeri poezije, glazbene nastupe, društvene igre, kvizove, video projekcije, drugo. Osobitu pažnju posvetit će najmlađim korisnicima tako što će za njih organizirati radionice (likovne i kreativne). </w:t>
            </w:r>
          </w:p>
          <w:p w14:paraId="2B231DA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Organizirat će i književne susrete pod nazivom „Proljeće s piscima“.</w:t>
            </w:r>
          </w:p>
          <w:p w14:paraId="7D350C8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Provest će nekoliko natječaja: literarni natječaj </w:t>
            </w:r>
            <w:proofErr w:type="spellStart"/>
            <w:r w:rsidRPr="0001313C">
              <w:rPr>
                <w:rFonts w:ascii="Times New Roman" w:eastAsia="Calibri" w:hAnsi="Times New Roman" w:cs="Times New Roman"/>
                <w:color w:val="000000"/>
                <w:sz w:val="24"/>
                <w:szCs w:val="24"/>
              </w:rPr>
              <w:t>KuŠIn</w:t>
            </w:r>
            <w:proofErr w:type="spellEnd"/>
            <w:r w:rsidRPr="0001313C">
              <w:rPr>
                <w:rFonts w:ascii="Times New Roman" w:eastAsia="Calibri" w:hAnsi="Times New Roman" w:cs="Times New Roman"/>
                <w:color w:val="000000"/>
                <w:sz w:val="24"/>
                <w:szCs w:val="24"/>
              </w:rPr>
              <w:t xml:space="preserve"> i </w:t>
            </w:r>
            <w:proofErr w:type="spellStart"/>
            <w:r w:rsidRPr="0001313C">
              <w:rPr>
                <w:rFonts w:ascii="Times New Roman" w:eastAsia="Calibri" w:hAnsi="Times New Roman" w:cs="Times New Roman"/>
                <w:color w:val="000000"/>
                <w:sz w:val="24"/>
                <w:szCs w:val="24"/>
              </w:rPr>
              <w:t>KuŠinić</w:t>
            </w:r>
            <w:proofErr w:type="spellEnd"/>
            <w:r w:rsidRPr="0001313C">
              <w:rPr>
                <w:rFonts w:ascii="Times New Roman" w:eastAsia="Calibri" w:hAnsi="Times New Roman" w:cs="Times New Roman"/>
                <w:color w:val="000000"/>
                <w:sz w:val="24"/>
                <w:szCs w:val="24"/>
              </w:rPr>
              <w:t>, natječaje za najbolji haiku, najbolju poslovicu i najbolji straničnik.</w:t>
            </w:r>
          </w:p>
          <w:p w14:paraId="772E3264"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Obilježit će značajne datume vezane za knjigu: Dan Knjižnice, Noć knjige, Mjesec hrvatske knjige i Dan hrvatskih knjižnica.</w:t>
            </w:r>
          </w:p>
          <w:p w14:paraId="42500BB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U Perivoju Roberta </w:t>
            </w:r>
            <w:proofErr w:type="spellStart"/>
            <w:r w:rsidRPr="0001313C">
              <w:rPr>
                <w:rFonts w:ascii="Times New Roman" w:eastAsia="Calibri" w:hAnsi="Times New Roman" w:cs="Times New Roman"/>
                <w:color w:val="000000"/>
                <w:sz w:val="24"/>
                <w:szCs w:val="24"/>
              </w:rPr>
              <w:t>Visianija</w:t>
            </w:r>
            <w:proofErr w:type="spellEnd"/>
            <w:r w:rsidRPr="0001313C">
              <w:rPr>
                <w:rFonts w:ascii="Times New Roman" w:eastAsia="Calibri" w:hAnsi="Times New Roman" w:cs="Times New Roman"/>
                <w:color w:val="000000"/>
                <w:sz w:val="24"/>
                <w:szCs w:val="24"/>
              </w:rPr>
              <w:t xml:space="preserve"> organizirat će mini sajam knjiga.</w:t>
            </w:r>
          </w:p>
          <w:p w14:paraId="13DDEF74"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U svrhu podizanja svijesti i pružanja podrške oboljelima od demencije i Alzheimerove bolesti i njihovim obiteljima Knjižnica će organizirati program „Knjiga u ruci, sjećanje u srcu Pobijedimo demenciju“.</w:t>
            </w:r>
          </w:p>
          <w:p w14:paraId="443800AB"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 učenike od prvog do četvrtog razreda koji imaju poteškoće u čitanju ili nisu motivirani za čitanje, učiteljima, roditeljima, stručnim suradnicima organizirat će program „Ne volim-volim čitati“.</w:t>
            </w:r>
          </w:p>
          <w:p w14:paraId="337E7D8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 učenike od petog do osmog razreda s ciljem poticanja čitanja među starijim osnovnoškolcima tijekom ljetnih mjeseci organizirat će se program „Čitateljske maštarije“.</w:t>
            </w:r>
          </w:p>
          <w:p w14:paraId="16A39DD6" w14:textId="77777777" w:rsidR="00824A23" w:rsidRPr="0001313C" w:rsidRDefault="00824A23" w:rsidP="00824A23">
            <w:pPr>
              <w:jc w:val="both"/>
              <w:rPr>
                <w:rFonts w:ascii="Times New Roman" w:eastAsia="Calibri" w:hAnsi="Times New Roman" w:cs="Times New Roman"/>
                <w:color w:val="000000"/>
                <w:sz w:val="24"/>
                <w:szCs w:val="24"/>
              </w:rPr>
            </w:pPr>
            <w:proofErr w:type="spellStart"/>
            <w:r w:rsidRPr="0001313C">
              <w:rPr>
                <w:rFonts w:ascii="Times New Roman" w:eastAsia="Calibri" w:hAnsi="Times New Roman" w:cs="Times New Roman"/>
                <w:color w:val="000000"/>
                <w:sz w:val="24"/>
                <w:szCs w:val="24"/>
              </w:rPr>
              <w:t>Novoosmišljenim</w:t>
            </w:r>
            <w:proofErr w:type="spellEnd"/>
            <w:r w:rsidRPr="0001313C">
              <w:rPr>
                <w:rFonts w:ascii="Times New Roman" w:eastAsia="Calibri" w:hAnsi="Times New Roman" w:cs="Times New Roman"/>
                <w:color w:val="000000"/>
                <w:sz w:val="24"/>
                <w:szCs w:val="24"/>
              </w:rPr>
              <w:t xml:space="preserve"> programom „Moja prva knjiga“ nadovezali bi se na nacionalni program za poticanje čitanja „Rođeni za čitanje“ gdje želimo omogućiti knjižnične usluge užoj društvenoj zajednici na području grada Šibenika.</w:t>
            </w:r>
          </w:p>
          <w:p w14:paraId="1DEAC7C7"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Knjižnica u 2025. planira dostavu knjiga potrebitim članovima zajednice (osobama  starije životne dobi), ljudima sa smanjenom mobilnošću (trudnicama u visokom stadiju trudnoće, nepokretnim osobama, osobama u invalidskim kolicima i dr.) kroz projekt pod nazivom “Knjiga na dva kotača”.</w:t>
            </w:r>
          </w:p>
          <w:p w14:paraId="52FED723"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Knjižnica planira opremanje dijela prostora Knjižnice u svrhu poticanja na čitanje beba, djece i mladih, kao i mogućnost korištenja prostora u druge svrhe (radionice, predavanja, Čitateljske klubove).</w:t>
            </w:r>
          </w:p>
          <w:p w14:paraId="15903C40"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Digitalizirat će tri godišta Šibenskog lista, 2013., 2014. i 2015. i objaviti ih na svojim mrežnim stranicama među digitaliziranom građom.</w:t>
            </w:r>
          </w:p>
          <w:p w14:paraId="59641141"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lastRenderedPageBreak/>
              <w:t>Knjižnica je u 2024. godini započela, kao partner, Erasmus+ projekt Knjižnica mijenja svijet. Projekt podrazumijeva obrazovanje odraslih u knjižnicama koji imaju interes stjecati nova znanja s dodanom vrijednošću okolišne, zelene i održive prakse.</w:t>
            </w:r>
          </w:p>
          <w:p w14:paraId="6EF6D8AE"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Na temelju poziva na dodjelu bespovratnih sredstava za projekt Energetska obnova zgrada sa statusom kulturnog dobra Ministarstva kulture i medija, od Fonda za zaštitu okoliša i energetsku učinkovitost Knjižnica je dobila bespovratna sredstva. Realizacija tog projekta počela je 2024., a  planira se završetak u 2025.</w:t>
            </w:r>
          </w:p>
          <w:p w14:paraId="0EE384E6" w14:textId="647B1B5A"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Analiza postojećeg IT sustava napravljena od vanjske tvrtke </w:t>
            </w:r>
            <w:proofErr w:type="spellStart"/>
            <w:r w:rsidRPr="0001313C">
              <w:rPr>
                <w:rFonts w:ascii="Times New Roman" w:eastAsia="Calibri" w:hAnsi="Times New Roman" w:cs="Times New Roman"/>
                <w:color w:val="000000"/>
                <w:sz w:val="24"/>
                <w:szCs w:val="24"/>
              </w:rPr>
              <w:t>Neonet</w:t>
            </w:r>
            <w:proofErr w:type="spellEnd"/>
            <w:r w:rsidRPr="0001313C">
              <w:rPr>
                <w:rFonts w:ascii="Times New Roman" w:eastAsia="Calibri" w:hAnsi="Times New Roman" w:cs="Times New Roman"/>
                <w:color w:val="000000"/>
                <w:sz w:val="24"/>
                <w:szCs w:val="24"/>
              </w:rPr>
              <w:t xml:space="preserve"> d.o.o. Šibenik nakon hakerskog napada pokazala je da je potrebno unaprijediti cjelokupni IT sustav u Knjižnici što iziskuje značajna sredstva. Zamjena dotrajale i nabava nove IT opreme osigurala bi osuvremenjivanje poslovanja knjižnice u više segmenata: prilagodbu sigurnosnim zahtjevima i zaštitu službenih podatka, osiguravanje infrastrukture za zaštitu knjižnične građe i kvalitetnije knjižnično poslovanje.</w:t>
            </w:r>
          </w:p>
        </w:tc>
      </w:tr>
      <w:tr w:rsidR="00824A23" w:rsidRPr="0001313C" w14:paraId="26C79523" w14:textId="77777777" w:rsidTr="00CA4283">
        <w:trPr>
          <w:trHeight w:val="345"/>
        </w:trPr>
        <w:tc>
          <w:tcPr>
            <w:tcW w:w="3501" w:type="dxa"/>
            <w:tcBorders>
              <w:top w:val="single" w:sz="4" w:space="0" w:color="000000"/>
              <w:left w:val="single" w:sz="4" w:space="0" w:color="000000"/>
              <w:bottom w:val="single" w:sz="4" w:space="0" w:color="auto"/>
              <w:right w:val="single" w:sz="4" w:space="0" w:color="000000"/>
            </w:tcBorders>
          </w:tcPr>
          <w:p w14:paraId="2092489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26F8830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bCs/>
                <w:color w:val="000000"/>
                <w:sz w:val="24"/>
                <w:szCs w:val="24"/>
              </w:rPr>
              <w:t>1020 IZDAVAČKA DJELATNOST</w:t>
            </w:r>
          </w:p>
        </w:tc>
      </w:tr>
      <w:tr w:rsidR="00824A23" w:rsidRPr="0001313C" w14:paraId="774C8ECA" w14:textId="77777777" w:rsidTr="00CA4283">
        <w:trPr>
          <w:trHeight w:val="240"/>
        </w:trPr>
        <w:tc>
          <w:tcPr>
            <w:tcW w:w="3501" w:type="dxa"/>
            <w:tcBorders>
              <w:top w:val="single" w:sz="4" w:space="0" w:color="auto"/>
              <w:left w:val="single" w:sz="4" w:space="0" w:color="000000"/>
              <w:bottom w:val="single" w:sz="4" w:space="0" w:color="000000"/>
              <w:right w:val="single" w:sz="4" w:space="0" w:color="000000"/>
            </w:tcBorders>
          </w:tcPr>
          <w:p w14:paraId="51B12147"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Funkcijska oznaka</w:t>
            </w:r>
          </w:p>
        </w:tc>
        <w:tc>
          <w:tcPr>
            <w:tcW w:w="6423" w:type="dxa"/>
            <w:tcBorders>
              <w:top w:val="single" w:sz="4" w:space="0" w:color="auto"/>
              <w:left w:val="single" w:sz="4" w:space="0" w:color="000000"/>
              <w:bottom w:val="single" w:sz="4" w:space="0" w:color="000000"/>
              <w:right w:val="single" w:sz="4" w:space="0" w:color="000000"/>
            </w:tcBorders>
          </w:tcPr>
          <w:p w14:paraId="1356782A"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0820 Službe kulture</w:t>
            </w:r>
          </w:p>
        </w:tc>
      </w:tr>
      <w:tr w:rsidR="00824A23" w:rsidRPr="0001313C" w14:paraId="4365DCF8" w14:textId="77777777" w:rsidTr="00CA4283">
        <w:trPr>
          <w:trHeight w:val="510"/>
        </w:trPr>
        <w:tc>
          <w:tcPr>
            <w:tcW w:w="3501" w:type="dxa"/>
            <w:tcBorders>
              <w:top w:val="single" w:sz="4" w:space="0" w:color="000000"/>
              <w:left w:val="single" w:sz="4" w:space="0" w:color="000000"/>
              <w:bottom w:val="single" w:sz="4" w:space="0" w:color="000000"/>
              <w:right w:val="single" w:sz="4" w:space="0" w:color="000000"/>
            </w:tcBorders>
          </w:tcPr>
          <w:p w14:paraId="4F0EC9A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Regulatorni okvir </w:t>
            </w:r>
          </w:p>
        </w:tc>
        <w:tc>
          <w:tcPr>
            <w:tcW w:w="6423" w:type="dxa"/>
            <w:tcBorders>
              <w:top w:val="single" w:sz="4" w:space="0" w:color="000000"/>
              <w:left w:val="single" w:sz="4" w:space="0" w:color="000000"/>
              <w:bottom w:val="single" w:sz="4" w:space="0" w:color="000000"/>
              <w:right w:val="single" w:sz="4" w:space="0" w:color="000000"/>
            </w:tcBorders>
          </w:tcPr>
          <w:p w14:paraId="055BDA14"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knjižnicama i knjižničnoj djelatnosti, („Narodne Novine“, broj 17/19, 98/19, 114/22 i 36/24)</w:t>
            </w:r>
          </w:p>
          <w:p w14:paraId="2FC9D7C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upravljanju javnim ustanovama u kulturi („Narodne Novine“ , broj 96/01, 98/19)</w:t>
            </w:r>
          </w:p>
          <w:p w14:paraId="6D67D511"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Statut Gradske knjižnice „Juraj </w:t>
            </w:r>
            <w:proofErr w:type="spellStart"/>
            <w:r w:rsidRPr="0001313C">
              <w:rPr>
                <w:rFonts w:ascii="Times New Roman" w:eastAsia="Calibri" w:hAnsi="Times New Roman" w:cs="Times New Roman"/>
                <w:color w:val="000000"/>
                <w:sz w:val="24"/>
                <w:szCs w:val="24"/>
              </w:rPr>
              <w:t>Šižgorić</w:t>
            </w:r>
            <w:proofErr w:type="spellEnd"/>
            <w:r w:rsidRPr="0001313C">
              <w:rPr>
                <w:rFonts w:ascii="Times New Roman" w:eastAsia="Calibri" w:hAnsi="Times New Roman" w:cs="Times New Roman"/>
                <w:color w:val="000000"/>
                <w:sz w:val="24"/>
                <w:szCs w:val="24"/>
              </w:rPr>
              <w:t>“ Šibenik („Službeni glasnik Grada Šibenika“ broj  10/22, 8/24 i 9/24)</w:t>
            </w:r>
          </w:p>
        </w:tc>
      </w:tr>
      <w:tr w:rsidR="00824A23" w:rsidRPr="0001313C" w14:paraId="29490A17" w14:textId="77777777" w:rsidTr="00CA4283">
        <w:trPr>
          <w:trHeight w:val="334"/>
        </w:trPr>
        <w:tc>
          <w:tcPr>
            <w:tcW w:w="3501" w:type="dxa"/>
            <w:tcBorders>
              <w:top w:val="single" w:sz="4" w:space="0" w:color="000000"/>
              <w:left w:val="single" w:sz="4" w:space="0" w:color="000000"/>
              <w:bottom w:val="single" w:sz="4" w:space="0" w:color="000000"/>
              <w:right w:val="single" w:sz="4" w:space="0" w:color="000000"/>
            </w:tcBorders>
          </w:tcPr>
          <w:p w14:paraId="35DAF03C"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2B3EF4FB"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bCs/>
                <w:color w:val="000000"/>
                <w:sz w:val="24"/>
                <w:szCs w:val="24"/>
              </w:rPr>
              <w:t>A102001 Izdavanje knjiga, brošura, prospekata i sličnih publikacija</w:t>
            </w:r>
          </w:p>
        </w:tc>
      </w:tr>
      <w:tr w:rsidR="00824A23" w:rsidRPr="0001313C" w14:paraId="664AA4F7" w14:textId="77777777" w:rsidTr="00CA4283">
        <w:trPr>
          <w:trHeight w:val="308"/>
        </w:trPr>
        <w:tc>
          <w:tcPr>
            <w:tcW w:w="3501" w:type="dxa"/>
            <w:tcBorders>
              <w:top w:val="single" w:sz="4" w:space="0" w:color="000000"/>
              <w:left w:val="single" w:sz="4" w:space="0" w:color="000000"/>
              <w:bottom w:val="single" w:sz="4" w:space="0" w:color="000000"/>
              <w:right w:val="single" w:sz="4" w:space="0" w:color="000000"/>
            </w:tcBorders>
          </w:tcPr>
          <w:p w14:paraId="7214E414"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267EB74C"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Cilj ove aktivnosti je poticanje suvremenog književnog stvaralaštava i istraživanje zavičajne književne baštine.</w:t>
            </w:r>
          </w:p>
        </w:tc>
      </w:tr>
      <w:tr w:rsidR="00824A23" w:rsidRPr="0001313C" w14:paraId="55A85351" w14:textId="77777777" w:rsidTr="00CA4283">
        <w:trPr>
          <w:trHeight w:val="305"/>
        </w:trPr>
        <w:tc>
          <w:tcPr>
            <w:tcW w:w="3501" w:type="dxa"/>
            <w:tcBorders>
              <w:top w:val="single" w:sz="4" w:space="0" w:color="000000"/>
              <w:left w:val="single" w:sz="4" w:space="0" w:color="000000"/>
              <w:bottom w:val="single" w:sz="4" w:space="0" w:color="000000"/>
              <w:right w:val="single" w:sz="4" w:space="0" w:color="000000"/>
            </w:tcBorders>
          </w:tcPr>
          <w:p w14:paraId="08106DA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794B37CB"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Povećanje broja vlastitih izdanja</w:t>
            </w:r>
          </w:p>
        </w:tc>
      </w:tr>
      <w:tr w:rsidR="00824A23" w:rsidRPr="0001313C" w14:paraId="5F5A6B1C" w14:textId="77777777" w:rsidTr="00CA4283">
        <w:trPr>
          <w:trHeight w:val="596"/>
        </w:trPr>
        <w:tc>
          <w:tcPr>
            <w:tcW w:w="3501" w:type="dxa"/>
            <w:tcBorders>
              <w:top w:val="single" w:sz="4" w:space="0" w:color="000000"/>
              <w:left w:val="single" w:sz="4" w:space="0" w:color="000000"/>
              <w:bottom w:val="single" w:sz="4" w:space="0" w:color="000000"/>
              <w:right w:val="single" w:sz="4" w:space="0" w:color="000000"/>
            </w:tcBorders>
          </w:tcPr>
          <w:p w14:paraId="35912BE9"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1D4E4930"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U 2025. godini Knjižnica planira objaviti četiri naslova sukladno odobrenim sredstvima od Ministarstva kulture i medija: zbirku haiku poezije </w:t>
            </w:r>
            <w:proofErr w:type="spellStart"/>
            <w:r w:rsidRPr="0001313C">
              <w:rPr>
                <w:rFonts w:ascii="Times New Roman" w:eastAsia="Calibri" w:hAnsi="Times New Roman" w:cs="Times New Roman"/>
                <w:color w:val="000000"/>
                <w:sz w:val="24"/>
                <w:szCs w:val="24"/>
              </w:rPr>
              <w:t>Šiboku</w:t>
            </w:r>
            <w:proofErr w:type="spellEnd"/>
            <w:r w:rsidRPr="0001313C">
              <w:rPr>
                <w:rFonts w:ascii="Times New Roman" w:eastAsia="Calibri" w:hAnsi="Times New Roman" w:cs="Times New Roman"/>
                <w:color w:val="000000"/>
                <w:sz w:val="24"/>
                <w:szCs w:val="24"/>
              </w:rPr>
              <w:t xml:space="preserve"> Aljoše Vukovića, knjigu za djecu i mlade Čikin križić Zdenke Bilušić, latinsko-hrvatsko izdanje zbirke pjesama „</w:t>
            </w:r>
            <w:proofErr w:type="spellStart"/>
            <w:r w:rsidRPr="0001313C">
              <w:rPr>
                <w:rFonts w:ascii="Times New Roman" w:eastAsia="Calibri" w:hAnsi="Times New Roman" w:cs="Times New Roman"/>
                <w:color w:val="000000"/>
                <w:sz w:val="24"/>
                <w:szCs w:val="24"/>
              </w:rPr>
              <w:t>Ocia</w:t>
            </w:r>
            <w:proofErr w:type="spellEnd"/>
            <w:r w:rsidRPr="0001313C">
              <w:rPr>
                <w:rFonts w:ascii="Times New Roman" w:eastAsia="Calibri" w:hAnsi="Times New Roman" w:cs="Times New Roman"/>
                <w:color w:val="000000"/>
                <w:sz w:val="24"/>
                <w:szCs w:val="24"/>
              </w:rPr>
              <w:t xml:space="preserve">“ Antuna Vrančića i znanstvenu knjigu Privatni život zlatnog doba Šibenika. </w:t>
            </w:r>
            <w:proofErr w:type="spellStart"/>
            <w:r w:rsidRPr="0001313C">
              <w:rPr>
                <w:rFonts w:ascii="Times New Roman" w:eastAsia="Calibri" w:hAnsi="Times New Roman" w:cs="Times New Roman"/>
                <w:color w:val="000000"/>
                <w:sz w:val="24"/>
                <w:szCs w:val="24"/>
              </w:rPr>
              <w:t>Anačiza</w:t>
            </w:r>
            <w:proofErr w:type="spellEnd"/>
            <w:r w:rsidRPr="0001313C">
              <w:rPr>
                <w:rFonts w:ascii="Times New Roman" w:eastAsia="Calibri" w:hAnsi="Times New Roman" w:cs="Times New Roman"/>
                <w:color w:val="000000"/>
                <w:sz w:val="24"/>
                <w:szCs w:val="24"/>
              </w:rPr>
              <w:t xml:space="preserve"> inventara dobara iz notarske bilježnice </w:t>
            </w:r>
            <w:proofErr w:type="spellStart"/>
            <w:r w:rsidRPr="0001313C">
              <w:rPr>
                <w:rFonts w:ascii="Times New Roman" w:eastAsia="Calibri" w:hAnsi="Times New Roman" w:cs="Times New Roman"/>
                <w:color w:val="000000"/>
                <w:sz w:val="24"/>
                <w:szCs w:val="24"/>
              </w:rPr>
              <w:t>Karotusa</w:t>
            </w:r>
            <w:proofErr w:type="spellEnd"/>
            <w:r w:rsidRPr="0001313C">
              <w:rPr>
                <w:rFonts w:ascii="Times New Roman" w:eastAsia="Calibri" w:hAnsi="Times New Roman" w:cs="Times New Roman"/>
                <w:color w:val="000000"/>
                <w:sz w:val="24"/>
                <w:szCs w:val="24"/>
              </w:rPr>
              <w:t xml:space="preserve"> </w:t>
            </w:r>
            <w:proofErr w:type="spellStart"/>
            <w:r w:rsidRPr="0001313C">
              <w:rPr>
                <w:rFonts w:ascii="Times New Roman" w:eastAsia="Calibri" w:hAnsi="Times New Roman" w:cs="Times New Roman"/>
                <w:color w:val="000000"/>
                <w:sz w:val="24"/>
                <w:szCs w:val="24"/>
              </w:rPr>
              <w:t>Vitalea</w:t>
            </w:r>
            <w:proofErr w:type="spellEnd"/>
            <w:r w:rsidRPr="0001313C">
              <w:rPr>
                <w:rFonts w:ascii="Times New Roman" w:eastAsia="Calibri" w:hAnsi="Times New Roman" w:cs="Times New Roman"/>
                <w:color w:val="000000"/>
                <w:sz w:val="24"/>
                <w:szCs w:val="24"/>
              </w:rPr>
              <w:t xml:space="preserve"> (1451. – 1467.) Gorana </w:t>
            </w:r>
            <w:proofErr w:type="spellStart"/>
            <w:r w:rsidRPr="0001313C">
              <w:rPr>
                <w:rFonts w:ascii="Times New Roman" w:eastAsia="Calibri" w:hAnsi="Times New Roman" w:cs="Times New Roman"/>
                <w:color w:val="000000"/>
                <w:sz w:val="24"/>
                <w:szCs w:val="24"/>
              </w:rPr>
              <w:t>Budeča</w:t>
            </w:r>
            <w:proofErr w:type="spellEnd"/>
            <w:r w:rsidRPr="0001313C">
              <w:rPr>
                <w:rFonts w:ascii="Times New Roman" w:eastAsia="Calibri" w:hAnsi="Times New Roman" w:cs="Times New Roman"/>
                <w:color w:val="000000"/>
                <w:sz w:val="24"/>
                <w:szCs w:val="24"/>
              </w:rPr>
              <w:t>.</w:t>
            </w:r>
          </w:p>
        </w:tc>
      </w:tr>
      <w:tr w:rsidR="00824A23" w:rsidRPr="0001313C" w14:paraId="700015D9" w14:textId="77777777" w:rsidTr="00CA4283">
        <w:trPr>
          <w:trHeight w:val="302"/>
        </w:trPr>
        <w:tc>
          <w:tcPr>
            <w:tcW w:w="9924" w:type="dxa"/>
            <w:gridSpan w:val="2"/>
            <w:tcBorders>
              <w:top w:val="single" w:sz="4" w:space="0" w:color="000000"/>
              <w:left w:val="single" w:sz="4" w:space="0" w:color="000000"/>
              <w:bottom w:val="single" w:sz="4" w:space="0" w:color="000000"/>
              <w:right w:val="single" w:sz="4" w:space="0" w:color="000000"/>
            </w:tcBorders>
          </w:tcPr>
          <w:p w14:paraId="2ACC059D"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Glava</w:t>
            </w:r>
            <w:r w:rsidRPr="0001313C">
              <w:rPr>
                <w:rFonts w:ascii="Times New Roman" w:eastAsia="Calibri" w:hAnsi="Times New Roman" w:cs="Times New Roman"/>
                <w:b/>
                <w:bCs/>
                <w:color w:val="000000"/>
                <w:sz w:val="24"/>
                <w:szCs w:val="24"/>
              </w:rPr>
              <w:t>:   00306-33667 HRVATSKO NARODNO KAZALIŠTE U ŠIBENIKU</w:t>
            </w:r>
          </w:p>
        </w:tc>
      </w:tr>
      <w:tr w:rsidR="00824A23" w:rsidRPr="0001313C" w14:paraId="5D700D39"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21938292"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3304E272"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1021 PROGRAMI KULTURE</w:t>
            </w:r>
          </w:p>
        </w:tc>
      </w:tr>
      <w:tr w:rsidR="00824A23" w:rsidRPr="0001313C" w14:paraId="0BF7CC9F" w14:textId="77777777" w:rsidTr="00CA4283">
        <w:trPr>
          <w:trHeight w:val="285"/>
        </w:trPr>
        <w:tc>
          <w:tcPr>
            <w:tcW w:w="3501" w:type="dxa"/>
            <w:tcBorders>
              <w:top w:val="single" w:sz="4" w:space="0" w:color="auto"/>
              <w:left w:val="single" w:sz="4" w:space="0" w:color="000000"/>
              <w:bottom w:val="single" w:sz="4" w:space="0" w:color="000000"/>
              <w:right w:val="single" w:sz="4" w:space="0" w:color="000000"/>
            </w:tcBorders>
          </w:tcPr>
          <w:p w14:paraId="2EB82D6F"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Funkcijska oznaka</w:t>
            </w:r>
          </w:p>
        </w:tc>
        <w:tc>
          <w:tcPr>
            <w:tcW w:w="6423" w:type="dxa"/>
            <w:tcBorders>
              <w:top w:val="single" w:sz="4" w:space="0" w:color="auto"/>
              <w:left w:val="single" w:sz="4" w:space="0" w:color="000000"/>
              <w:bottom w:val="single" w:sz="4" w:space="0" w:color="000000"/>
              <w:right w:val="single" w:sz="4" w:space="0" w:color="000000"/>
            </w:tcBorders>
          </w:tcPr>
          <w:p w14:paraId="6AB3BA1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0820 Službe kulture</w:t>
            </w:r>
          </w:p>
        </w:tc>
      </w:tr>
      <w:tr w:rsidR="00824A23" w:rsidRPr="0001313C" w14:paraId="5B29C154" w14:textId="77777777" w:rsidTr="00CA4283">
        <w:trPr>
          <w:trHeight w:val="1143"/>
        </w:trPr>
        <w:tc>
          <w:tcPr>
            <w:tcW w:w="3501" w:type="dxa"/>
            <w:tcBorders>
              <w:top w:val="single" w:sz="4" w:space="0" w:color="000000"/>
              <w:left w:val="single" w:sz="4" w:space="0" w:color="000000"/>
              <w:bottom w:val="single" w:sz="4" w:space="0" w:color="000000"/>
              <w:right w:val="single" w:sz="4" w:space="0" w:color="000000"/>
            </w:tcBorders>
          </w:tcPr>
          <w:p w14:paraId="3C719A52"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Regulatorni okvir</w:t>
            </w:r>
          </w:p>
        </w:tc>
        <w:tc>
          <w:tcPr>
            <w:tcW w:w="6423" w:type="dxa"/>
            <w:tcBorders>
              <w:top w:val="single" w:sz="4" w:space="0" w:color="000000"/>
              <w:left w:val="single" w:sz="4" w:space="0" w:color="000000"/>
              <w:bottom w:val="single" w:sz="4" w:space="0" w:color="000000"/>
              <w:right w:val="single" w:sz="4" w:space="0" w:color="000000"/>
            </w:tcBorders>
          </w:tcPr>
          <w:p w14:paraId="6D3A1C38"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 xml:space="preserve">Odluka o osnivanju kazališta – Hrvatsko narodno kazalište u Šibeniku ("Službeni glasnik Grada Šibenika" </w:t>
            </w:r>
            <w:proofErr w:type="spellStart"/>
            <w:r w:rsidRPr="0001313C">
              <w:rPr>
                <w:rFonts w:ascii="Times New Roman" w:eastAsia="Calibri" w:hAnsi="Times New Roman" w:cs="Times New Roman"/>
                <w:color w:val="000000"/>
                <w:sz w:val="24"/>
                <w:szCs w:val="24"/>
                <w:lang w:bidi="hr-HR"/>
              </w:rPr>
              <w:t>br</w:t>
            </w:r>
            <w:proofErr w:type="spellEnd"/>
            <w:r w:rsidRPr="0001313C">
              <w:rPr>
                <w:rFonts w:ascii="Times New Roman" w:eastAsia="Calibri" w:hAnsi="Times New Roman" w:cs="Times New Roman"/>
                <w:color w:val="000000"/>
                <w:sz w:val="24"/>
                <w:szCs w:val="24"/>
                <w:lang w:bidi="hr-HR"/>
              </w:rPr>
              <w:t xml:space="preserve">: 5/10, 8/11 , 9/13, 4/19, 6/20 i 6/23)           </w:t>
            </w:r>
          </w:p>
          <w:p w14:paraId="695987C7"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kazalištima (˝Narodne novine˝ broj 23/23)</w:t>
            </w:r>
          </w:p>
          <w:p w14:paraId="2ABACBD0"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lastRenderedPageBreak/>
              <w:t>Zakon o ustanovama („Narodne novine“ br. 76/93., 29/97., 47/99., 35/08., 127/19. i 151./22.)</w:t>
            </w:r>
          </w:p>
        </w:tc>
      </w:tr>
      <w:tr w:rsidR="00824A23" w:rsidRPr="0001313C" w14:paraId="341099A9" w14:textId="77777777" w:rsidTr="00CA4283">
        <w:trPr>
          <w:trHeight w:val="576"/>
        </w:trPr>
        <w:tc>
          <w:tcPr>
            <w:tcW w:w="3501" w:type="dxa"/>
            <w:tcBorders>
              <w:top w:val="single" w:sz="4" w:space="0" w:color="000000"/>
              <w:left w:val="single" w:sz="4" w:space="0" w:color="000000"/>
              <w:bottom w:val="single" w:sz="4" w:space="0" w:color="000000"/>
              <w:right w:val="single" w:sz="4" w:space="0" w:color="000000"/>
            </w:tcBorders>
          </w:tcPr>
          <w:p w14:paraId="6BEA9A64"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2231D73B"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A102101 Kazališna direkcija</w:t>
            </w:r>
          </w:p>
          <w:p w14:paraId="6D1AB14C" w14:textId="77777777" w:rsidR="00824A23" w:rsidRPr="0001313C" w:rsidRDefault="00824A23" w:rsidP="00824A23">
            <w:pPr>
              <w:jc w:val="both"/>
              <w:rPr>
                <w:rFonts w:ascii="Times New Roman" w:eastAsia="Calibri" w:hAnsi="Times New Roman" w:cs="Times New Roman"/>
                <w:color w:val="000000"/>
                <w:sz w:val="24"/>
                <w:szCs w:val="24"/>
              </w:rPr>
            </w:pPr>
          </w:p>
        </w:tc>
      </w:tr>
      <w:tr w:rsidR="00824A23" w:rsidRPr="0001313C" w14:paraId="6192C3A3" w14:textId="77777777" w:rsidTr="00CA4283">
        <w:trPr>
          <w:trHeight w:val="576"/>
        </w:trPr>
        <w:tc>
          <w:tcPr>
            <w:tcW w:w="3501" w:type="dxa"/>
            <w:tcBorders>
              <w:top w:val="single" w:sz="4" w:space="0" w:color="000000"/>
              <w:left w:val="single" w:sz="4" w:space="0" w:color="000000"/>
              <w:bottom w:val="single" w:sz="4" w:space="0" w:color="000000"/>
              <w:right w:val="single" w:sz="4" w:space="0" w:color="000000"/>
            </w:tcBorders>
          </w:tcPr>
          <w:p w14:paraId="7BE3B55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69B0DFB6"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Opći cilj:        Promicanje kulture na području grada</w:t>
            </w:r>
          </w:p>
          <w:p w14:paraId="418334F0"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Poseban cilj: Pravodobno i kvalitetno organiziranje kulturnih događanja</w:t>
            </w:r>
          </w:p>
        </w:tc>
      </w:tr>
      <w:tr w:rsidR="00824A23" w:rsidRPr="0001313C" w14:paraId="35F42DF1" w14:textId="77777777" w:rsidTr="00CA4283">
        <w:trPr>
          <w:trHeight w:val="372"/>
        </w:trPr>
        <w:tc>
          <w:tcPr>
            <w:tcW w:w="3501" w:type="dxa"/>
            <w:tcBorders>
              <w:top w:val="single" w:sz="4" w:space="0" w:color="000000"/>
              <w:left w:val="single" w:sz="4" w:space="0" w:color="000000"/>
              <w:bottom w:val="single" w:sz="4" w:space="0" w:color="000000"/>
              <w:right w:val="single" w:sz="4" w:space="0" w:color="000000"/>
            </w:tcBorders>
          </w:tcPr>
          <w:p w14:paraId="28D3F772"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66C8871C"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Pružanje tehničke ispomoći i organizacije na događajima bitnim za lokalnu zajednicu s ciljem lakše organizacije na nivou grada te pružanje mogućnosti najma kazališta zbog obogaćivanja sadržaja za javnost.</w:t>
            </w:r>
          </w:p>
        </w:tc>
      </w:tr>
      <w:tr w:rsidR="00824A23" w:rsidRPr="0001313C" w14:paraId="78019C01" w14:textId="77777777" w:rsidTr="00CA4283">
        <w:trPr>
          <w:trHeight w:val="1072"/>
        </w:trPr>
        <w:tc>
          <w:tcPr>
            <w:tcW w:w="3501" w:type="dxa"/>
            <w:tcBorders>
              <w:top w:val="single" w:sz="4" w:space="0" w:color="000000"/>
              <w:left w:val="single" w:sz="4" w:space="0" w:color="000000"/>
              <w:bottom w:val="single" w:sz="4" w:space="0" w:color="000000"/>
              <w:right w:val="single" w:sz="4" w:space="0" w:color="000000"/>
            </w:tcBorders>
          </w:tcPr>
          <w:p w14:paraId="7393382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71DF67C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Kazališna direkcija pruža administrativnu i tehničku podršku  svim programima koje realizira HNK u Šibeniku, a prije svega u pripremi vlastite produkcije i izvedbe programa, ugošćavanje dramskih i glazbenih ansambala i umjetnika, te u organizaciji Međunarodnog dječjeg festivala.  Nadalje, u 2025.  godini pružat će se  pomoć u organizaciji događaja koji su od interesa grada Šibenika, organizirat će se dramske radionice i aktivnosti zbora Zdravo maleni. Korisnici programa Kazališne direkcije su zaposlenici HNK u Šibeniku te vanjski suradnici koji realiziraju programe u cilju podizanja kvalitete usluga koje HNK u Šibeniku nudi stanovnicima Šibenika i okolice.</w:t>
            </w:r>
          </w:p>
          <w:p w14:paraId="229CE4C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Navedena sredstva planiraju se za podmirenje općih troškova poslovanja (plaća, režijskih troškova i dr.) koji se ne mogu alocirati po pojedinom programu, a isto tako planira se povećanje umjetničkog kadra te nabava opreme potrebne za rad i razvoj kazališta.</w:t>
            </w:r>
          </w:p>
        </w:tc>
      </w:tr>
      <w:tr w:rsidR="00824A23" w:rsidRPr="0001313C" w14:paraId="593F9782" w14:textId="77777777" w:rsidTr="00CA4283">
        <w:trPr>
          <w:trHeight w:val="345"/>
        </w:trPr>
        <w:tc>
          <w:tcPr>
            <w:tcW w:w="3501" w:type="dxa"/>
            <w:tcBorders>
              <w:top w:val="single" w:sz="4" w:space="0" w:color="000000"/>
              <w:left w:val="single" w:sz="4" w:space="0" w:color="000000"/>
              <w:bottom w:val="single" w:sz="4" w:space="0" w:color="auto"/>
              <w:right w:val="single" w:sz="4" w:space="0" w:color="000000"/>
            </w:tcBorders>
          </w:tcPr>
          <w:p w14:paraId="70CAB9E9"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Opis programa </w:t>
            </w:r>
          </w:p>
        </w:tc>
        <w:tc>
          <w:tcPr>
            <w:tcW w:w="6423" w:type="dxa"/>
            <w:tcBorders>
              <w:top w:val="single" w:sz="4" w:space="0" w:color="000000"/>
              <w:left w:val="single" w:sz="4" w:space="0" w:color="000000"/>
              <w:bottom w:val="single" w:sz="4" w:space="0" w:color="auto"/>
              <w:right w:val="single" w:sz="4" w:space="0" w:color="000000"/>
            </w:tcBorders>
          </w:tcPr>
          <w:p w14:paraId="2C4B210C" w14:textId="77777777" w:rsidR="00824A23" w:rsidRPr="00A02922" w:rsidRDefault="00824A23" w:rsidP="00824A23">
            <w:pPr>
              <w:jc w:val="both"/>
              <w:rPr>
                <w:rFonts w:ascii="Times New Roman" w:eastAsia="Calibri" w:hAnsi="Times New Roman" w:cs="Times New Roman"/>
                <w:b/>
                <w:bCs/>
                <w:color w:val="000000"/>
                <w:sz w:val="24"/>
                <w:szCs w:val="24"/>
              </w:rPr>
            </w:pPr>
            <w:r w:rsidRPr="00A02922">
              <w:rPr>
                <w:rFonts w:ascii="Times New Roman" w:eastAsia="Calibri" w:hAnsi="Times New Roman" w:cs="Times New Roman"/>
                <w:b/>
                <w:bCs/>
                <w:color w:val="000000"/>
                <w:sz w:val="24"/>
                <w:szCs w:val="24"/>
              </w:rPr>
              <w:t>A15300107 Energetska obnova Hrvatskog narodnog kazališta u Šibeniku</w:t>
            </w:r>
          </w:p>
        </w:tc>
      </w:tr>
      <w:tr w:rsidR="00824A23" w:rsidRPr="0001313C" w14:paraId="3073640A" w14:textId="77777777" w:rsidTr="00CA4283">
        <w:trPr>
          <w:trHeight w:val="345"/>
        </w:trPr>
        <w:tc>
          <w:tcPr>
            <w:tcW w:w="3501" w:type="dxa"/>
            <w:tcBorders>
              <w:top w:val="single" w:sz="4" w:space="0" w:color="000000"/>
              <w:left w:val="single" w:sz="4" w:space="0" w:color="000000"/>
              <w:bottom w:val="single" w:sz="4" w:space="0" w:color="auto"/>
              <w:right w:val="single" w:sz="4" w:space="0" w:color="000000"/>
            </w:tcBorders>
          </w:tcPr>
          <w:p w14:paraId="77A4415F"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Ciljevi programa </w:t>
            </w:r>
          </w:p>
        </w:tc>
        <w:tc>
          <w:tcPr>
            <w:tcW w:w="6423" w:type="dxa"/>
            <w:tcBorders>
              <w:top w:val="single" w:sz="4" w:space="0" w:color="000000"/>
              <w:left w:val="single" w:sz="4" w:space="0" w:color="000000"/>
              <w:bottom w:val="single" w:sz="4" w:space="0" w:color="auto"/>
              <w:right w:val="single" w:sz="4" w:space="0" w:color="000000"/>
            </w:tcBorders>
          </w:tcPr>
          <w:p w14:paraId="736CCFF8"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color w:val="000000"/>
                <w:sz w:val="24"/>
                <w:szCs w:val="24"/>
              </w:rPr>
              <w:t>Opći cilj:        Provođenje energetske obnove zgrade Kazališta</w:t>
            </w:r>
          </w:p>
        </w:tc>
      </w:tr>
      <w:tr w:rsidR="00824A23" w:rsidRPr="0001313C" w14:paraId="39187538" w14:textId="77777777" w:rsidTr="00CA4283">
        <w:trPr>
          <w:trHeight w:val="345"/>
        </w:trPr>
        <w:tc>
          <w:tcPr>
            <w:tcW w:w="3501" w:type="dxa"/>
            <w:tcBorders>
              <w:top w:val="single" w:sz="4" w:space="0" w:color="000000"/>
              <w:left w:val="single" w:sz="4" w:space="0" w:color="000000"/>
              <w:bottom w:val="single" w:sz="4" w:space="0" w:color="auto"/>
              <w:right w:val="single" w:sz="4" w:space="0" w:color="000000"/>
            </w:tcBorders>
          </w:tcPr>
          <w:p w14:paraId="60651528"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Pokazatelj rezultata </w:t>
            </w:r>
          </w:p>
        </w:tc>
        <w:tc>
          <w:tcPr>
            <w:tcW w:w="6423" w:type="dxa"/>
            <w:tcBorders>
              <w:top w:val="single" w:sz="4" w:space="0" w:color="000000"/>
              <w:left w:val="single" w:sz="4" w:space="0" w:color="000000"/>
              <w:bottom w:val="single" w:sz="4" w:space="0" w:color="auto"/>
              <w:right w:val="single" w:sz="4" w:space="0" w:color="000000"/>
            </w:tcBorders>
          </w:tcPr>
          <w:p w14:paraId="20E98177"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color w:val="000000"/>
                <w:sz w:val="24"/>
                <w:szCs w:val="24"/>
              </w:rPr>
              <w:t>Smanjenje godišnje primarne energije, te smanjenje emisije CO2 u zgradi Kazališta u odnosu na stanje prije obnove.</w:t>
            </w:r>
          </w:p>
        </w:tc>
      </w:tr>
      <w:tr w:rsidR="00824A23" w:rsidRPr="0001313C" w14:paraId="7E007A1B" w14:textId="77777777" w:rsidTr="00CA4283">
        <w:trPr>
          <w:trHeight w:val="345"/>
        </w:trPr>
        <w:tc>
          <w:tcPr>
            <w:tcW w:w="3501" w:type="dxa"/>
            <w:tcBorders>
              <w:top w:val="single" w:sz="4" w:space="0" w:color="000000"/>
              <w:left w:val="single" w:sz="4" w:space="0" w:color="000000"/>
              <w:bottom w:val="single" w:sz="4" w:space="0" w:color="auto"/>
              <w:right w:val="single" w:sz="4" w:space="0" w:color="000000"/>
            </w:tcBorders>
          </w:tcPr>
          <w:p w14:paraId="7A55A7A7"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Obrazloženje </w:t>
            </w:r>
          </w:p>
        </w:tc>
        <w:tc>
          <w:tcPr>
            <w:tcW w:w="6423" w:type="dxa"/>
            <w:tcBorders>
              <w:top w:val="single" w:sz="4" w:space="0" w:color="000000"/>
              <w:left w:val="single" w:sz="4" w:space="0" w:color="000000"/>
              <w:bottom w:val="single" w:sz="4" w:space="0" w:color="auto"/>
              <w:right w:val="single" w:sz="4" w:space="0" w:color="000000"/>
            </w:tcBorders>
          </w:tcPr>
          <w:p w14:paraId="430DA85B"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color w:val="000000"/>
                <w:sz w:val="24"/>
                <w:szCs w:val="24"/>
              </w:rPr>
              <w:t>Mjere energetske učinkovitosti koje su obuhvaćen ovim projektom se sastoje od građevinskih, strojarskih i elektrotehničkih mjera te uključuju: zamjenu vanjske stolarije, toplinsku izolaciju krova, zamjenu sustava grijanja ugradnjom dizalica topline za grijanje PTV-a i grijanje i hlađenje prostora te sustava klimatizacije i ventilacije prostora, regulaciju i balansiranje sustava grijanja, zamjenu sustava rasvjete, ugradnju sustava za automatizaciju i upravljanje, mjere kojima se smanjuje potrošnja vode te mjeru održive urbane mobilnosti – izvedba parkirališta za bicikle.</w:t>
            </w:r>
          </w:p>
        </w:tc>
      </w:tr>
      <w:tr w:rsidR="00824A23" w:rsidRPr="0001313C" w14:paraId="2AAE26B6" w14:textId="77777777" w:rsidTr="00CA4283">
        <w:trPr>
          <w:trHeight w:val="345"/>
        </w:trPr>
        <w:tc>
          <w:tcPr>
            <w:tcW w:w="3501" w:type="dxa"/>
            <w:tcBorders>
              <w:top w:val="single" w:sz="4" w:space="0" w:color="000000"/>
              <w:left w:val="single" w:sz="4" w:space="0" w:color="000000"/>
              <w:bottom w:val="single" w:sz="4" w:space="0" w:color="auto"/>
              <w:right w:val="single" w:sz="4" w:space="0" w:color="000000"/>
            </w:tcBorders>
          </w:tcPr>
          <w:p w14:paraId="73594FD9"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4459235B"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bCs/>
                <w:color w:val="000000"/>
                <w:sz w:val="24"/>
                <w:szCs w:val="24"/>
              </w:rPr>
              <w:t>1022 KAZALIŠNI PROGRAMI</w:t>
            </w:r>
          </w:p>
        </w:tc>
      </w:tr>
      <w:tr w:rsidR="00824A23" w:rsidRPr="0001313C" w14:paraId="0E3ACB7C" w14:textId="77777777" w:rsidTr="00CA4283">
        <w:trPr>
          <w:trHeight w:val="240"/>
        </w:trPr>
        <w:tc>
          <w:tcPr>
            <w:tcW w:w="3501" w:type="dxa"/>
            <w:tcBorders>
              <w:top w:val="single" w:sz="4" w:space="0" w:color="auto"/>
              <w:left w:val="single" w:sz="4" w:space="0" w:color="000000"/>
              <w:bottom w:val="single" w:sz="4" w:space="0" w:color="000000"/>
              <w:right w:val="single" w:sz="4" w:space="0" w:color="000000"/>
            </w:tcBorders>
          </w:tcPr>
          <w:p w14:paraId="760FE6FC"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Funkcijska oznaka</w:t>
            </w:r>
          </w:p>
        </w:tc>
        <w:tc>
          <w:tcPr>
            <w:tcW w:w="6423" w:type="dxa"/>
            <w:tcBorders>
              <w:top w:val="single" w:sz="4" w:space="0" w:color="auto"/>
              <w:left w:val="single" w:sz="4" w:space="0" w:color="000000"/>
              <w:bottom w:val="single" w:sz="4" w:space="0" w:color="000000"/>
              <w:right w:val="single" w:sz="4" w:space="0" w:color="000000"/>
            </w:tcBorders>
          </w:tcPr>
          <w:p w14:paraId="5B1D4DB4"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0820 Službe kulture</w:t>
            </w:r>
          </w:p>
        </w:tc>
      </w:tr>
      <w:tr w:rsidR="00824A23" w:rsidRPr="0001313C" w14:paraId="04872EBB" w14:textId="77777777" w:rsidTr="00CA4283">
        <w:trPr>
          <w:trHeight w:val="586"/>
        </w:trPr>
        <w:tc>
          <w:tcPr>
            <w:tcW w:w="3501" w:type="dxa"/>
            <w:tcBorders>
              <w:top w:val="single" w:sz="4" w:space="0" w:color="000000"/>
              <w:left w:val="single" w:sz="4" w:space="0" w:color="000000"/>
              <w:bottom w:val="single" w:sz="4" w:space="0" w:color="000000"/>
              <w:right w:val="single" w:sz="4" w:space="0" w:color="000000"/>
            </w:tcBorders>
          </w:tcPr>
          <w:p w14:paraId="009D0667"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Regulatorni okvir </w:t>
            </w:r>
          </w:p>
        </w:tc>
        <w:tc>
          <w:tcPr>
            <w:tcW w:w="6423" w:type="dxa"/>
            <w:tcBorders>
              <w:top w:val="single" w:sz="4" w:space="0" w:color="000000"/>
              <w:left w:val="single" w:sz="4" w:space="0" w:color="000000"/>
              <w:bottom w:val="single" w:sz="4" w:space="0" w:color="000000"/>
              <w:right w:val="single" w:sz="4" w:space="0" w:color="000000"/>
            </w:tcBorders>
          </w:tcPr>
          <w:p w14:paraId="230B534B"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lang w:bidi="hr-HR"/>
              </w:rPr>
              <w:t>Zakon o kazalištima (˝Narodne novine˝ broj 23/23)</w:t>
            </w:r>
          </w:p>
        </w:tc>
      </w:tr>
      <w:tr w:rsidR="00824A23" w:rsidRPr="0001313C" w14:paraId="7186F1BF" w14:textId="77777777" w:rsidTr="00CA4283">
        <w:trPr>
          <w:trHeight w:val="640"/>
        </w:trPr>
        <w:tc>
          <w:tcPr>
            <w:tcW w:w="3501" w:type="dxa"/>
            <w:tcBorders>
              <w:top w:val="single" w:sz="4" w:space="0" w:color="000000"/>
              <w:left w:val="single" w:sz="4" w:space="0" w:color="000000"/>
              <w:bottom w:val="single" w:sz="4" w:space="0" w:color="000000"/>
              <w:right w:val="single" w:sz="4" w:space="0" w:color="000000"/>
            </w:tcBorders>
          </w:tcPr>
          <w:p w14:paraId="511869A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309AFAB6"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A102201 Kazališni programi</w:t>
            </w:r>
          </w:p>
          <w:p w14:paraId="4490E6A4"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A102202 Programi dramskih gostovanja</w:t>
            </w:r>
          </w:p>
          <w:p w14:paraId="05ED0935" w14:textId="77777777" w:rsidR="00824A23" w:rsidRPr="0001313C" w:rsidRDefault="00824A23" w:rsidP="00824A23">
            <w:pPr>
              <w:jc w:val="both"/>
              <w:rPr>
                <w:rFonts w:ascii="Times New Roman" w:eastAsia="Calibri" w:hAnsi="Times New Roman" w:cs="Times New Roman"/>
                <w:color w:val="000000"/>
                <w:sz w:val="24"/>
                <w:szCs w:val="24"/>
              </w:rPr>
            </w:pPr>
          </w:p>
        </w:tc>
      </w:tr>
      <w:tr w:rsidR="00824A23" w:rsidRPr="0001313C" w14:paraId="290BF252" w14:textId="77777777" w:rsidTr="00CA4283">
        <w:trPr>
          <w:trHeight w:val="877"/>
        </w:trPr>
        <w:tc>
          <w:tcPr>
            <w:tcW w:w="3501" w:type="dxa"/>
            <w:tcBorders>
              <w:top w:val="single" w:sz="4" w:space="0" w:color="000000"/>
              <w:left w:val="single" w:sz="4" w:space="0" w:color="000000"/>
              <w:bottom w:val="single" w:sz="4" w:space="0" w:color="000000"/>
              <w:right w:val="single" w:sz="4" w:space="0" w:color="000000"/>
            </w:tcBorders>
          </w:tcPr>
          <w:p w14:paraId="60F50EC4"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34446213"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Opći cilj: Organizacija kazališne sezone</w:t>
            </w:r>
          </w:p>
          <w:p w14:paraId="3E7349D2"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Poseban cilj: Organizacija vlastite dramske produkcije, kazališnih gostovanja, koncerata i raznih radionica</w:t>
            </w:r>
          </w:p>
          <w:p w14:paraId="67E3CBBD" w14:textId="77777777" w:rsidR="00824A23" w:rsidRPr="0001313C" w:rsidRDefault="00824A23" w:rsidP="00824A23">
            <w:pPr>
              <w:jc w:val="both"/>
              <w:rPr>
                <w:rFonts w:ascii="Times New Roman" w:eastAsia="Calibri" w:hAnsi="Times New Roman" w:cs="Times New Roman"/>
                <w:color w:val="000000"/>
                <w:sz w:val="24"/>
                <w:szCs w:val="24"/>
              </w:rPr>
            </w:pPr>
          </w:p>
        </w:tc>
      </w:tr>
      <w:tr w:rsidR="00824A23" w:rsidRPr="0001313C" w14:paraId="773555E0" w14:textId="77777777" w:rsidTr="00CA4283">
        <w:trPr>
          <w:trHeight w:val="305"/>
        </w:trPr>
        <w:tc>
          <w:tcPr>
            <w:tcW w:w="3501" w:type="dxa"/>
            <w:tcBorders>
              <w:top w:val="single" w:sz="4" w:space="0" w:color="000000"/>
              <w:left w:val="single" w:sz="4" w:space="0" w:color="000000"/>
              <w:bottom w:val="single" w:sz="4" w:space="0" w:color="000000"/>
              <w:right w:val="single" w:sz="4" w:space="0" w:color="000000"/>
            </w:tcBorders>
          </w:tcPr>
          <w:p w14:paraId="79FCA0C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6BB0C2F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Broj premijernih produkcija, izvedbi i prodanih ulaznica, organiziranih grupnih posjeta</w:t>
            </w:r>
          </w:p>
        </w:tc>
      </w:tr>
      <w:tr w:rsidR="00824A23" w:rsidRPr="0001313C" w14:paraId="3BFB9B67" w14:textId="77777777" w:rsidTr="00CA4283">
        <w:trPr>
          <w:trHeight w:val="788"/>
        </w:trPr>
        <w:tc>
          <w:tcPr>
            <w:tcW w:w="3501" w:type="dxa"/>
            <w:tcBorders>
              <w:top w:val="single" w:sz="4" w:space="0" w:color="000000"/>
              <w:left w:val="single" w:sz="4" w:space="0" w:color="000000"/>
              <w:bottom w:val="single" w:sz="4" w:space="0" w:color="000000"/>
              <w:right w:val="single" w:sz="4" w:space="0" w:color="000000"/>
            </w:tcBorders>
          </w:tcPr>
          <w:p w14:paraId="542C56DA"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440CD95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U izvještajnom razdoblju planiraju se 2 vlastite premijere i u sezoni 2024./2025. planira se kazališna pretplata.</w:t>
            </w:r>
          </w:p>
        </w:tc>
      </w:tr>
      <w:tr w:rsidR="00824A23" w:rsidRPr="0001313C" w14:paraId="4612DC02" w14:textId="77777777" w:rsidTr="00CA4283">
        <w:trPr>
          <w:trHeight w:val="345"/>
        </w:trPr>
        <w:tc>
          <w:tcPr>
            <w:tcW w:w="3501" w:type="dxa"/>
            <w:tcBorders>
              <w:top w:val="single" w:sz="4" w:space="0" w:color="000000"/>
              <w:left w:val="single" w:sz="4" w:space="0" w:color="000000"/>
              <w:bottom w:val="single" w:sz="4" w:space="0" w:color="auto"/>
              <w:right w:val="single" w:sz="4" w:space="0" w:color="000000"/>
            </w:tcBorders>
          </w:tcPr>
          <w:p w14:paraId="3E85975C"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260C6F34"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bCs/>
                <w:color w:val="000000"/>
                <w:sz w:val="24"/>
                <w:szCs w:val="24"/>
              </w:rPr>
              <w:t>1023 GLAZBENO-SCENSKI PROGRAMI</w:t>
            </w:r>
          </w:p>
        </w:tc>
      </w:tr>
      <w:tr w:rsidR="00824A23" w:rsidRPr="0001313C" w14:paraId="34EB3F3B" w14:textId="77777777" w:rsidTr="00CA4283">
        <w:trPr>
          <w:trHeight w:val="240"/>
        </w:trPr>
        <w:tc>
          <w:tcPr>
            <w:tcW w:w="3501" w:type="dxa"/>
            <w:tcBorders>
              <w:top w:val="single" w:sz="4" w:space="0" w:color="auto"/>
              <w:left w:val="single" w:sz="4" w:space="0" w:color="000000"/>
              <w:bottom w:val="single" w:sz="4" w:space="0" w:color="000000"/>
              <w:right w:val="single" w:sz="4" w:space="0" w:color="000000"/>
            </w:tcBorders>
          </w:tcPr>
          <w:p w14:paraId="5C8F0274"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Funkcijska oznaka</w:t>
            </w:r>
          </w:p>
        </w:tc>
        <w:tc>
          <w:tcPr>
            <w:tcW w:w="6423" w:type="dxa"/>
            <w:tcBorders>
              <w:top w:val="single" w:sz="4" w:space="0" w:color="auto"/>
              <w:left w:val="single" w:sz="4" w:space="0" w:color="000000"/>
              <w:bottom w:val="single" w:sz="4" w:space="0" w:color="000000"/>
              <w:right w:val="single" w:sz="4" w:space="0" w:color="000000"/>
            </w:tcBorders>
          </w:tcPr>
          <w:p w14:paraId="755E122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0820 Službe kulture</w:t>
            </w:r>
          </w:p>
        </w:tc>
      </w:tr>
      <w:tr w:rsidR="00824A23" w:rsidRPr="0001313C" w14:paraId="4E61E79A" w14:textId="77777777" w:rsidTr="00CA4283">
        <w:trPr>
          <w:trHeight w:val="752"/>
        </w:trPr>
        <w:tc>
          <w:tcPr>
            <w:tcW w:w="3501" w:type="dxa"/>
            <w:tcBorders>
              <w:top w:val="single" w:sz="4" w:space="0" w:color="000000"/>
              <w:left w:val="single" w:sz="4" w:space="0" w:color="000000"/>
              <w:bottom w:val="single" w:sz="4" w:space="0" w:color="000000"/>
              <w:right w:val="single" w:sz="4" w:space="0" w:color="000000"/>
            </w:tcBorders>
          </w:tcPr>
          <w:p w14:paraId="3FE584FD"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Regulatorni okvir </w:t>
            </w:r>
          </w:p>
          <w:p w14:paraId="632BAD7B" w14:textId="77777777" w:rsidR="00824A23" w:rsidRPr="0001313C" w:rsidRDefault="00824A23" w:rsidP="00824A23">
            <w:pPr>
              <w:jc w:val="both"/>
              <w:rPr>
                <w:rFonts w:ascii="Times New Roman" w:eastAsia="Calibri" w:hAnsi="Times New Roman" w:cs="Times New Roman"/>
                <w:color w:val="000000"/>
                <w:sz w:val="24"/>
                <w:szCs w:val="24"/>
              </w:rPr>
            </w:pPr>
          </w:p>
        </w:tc>
        <w:tc>
          <w:tcPr>
            <w:tcW w:w="6423" w:type="dxa"/>
            <w:tcBorders>
              <w:top w:val="single" w:sz="4" w:space="0" w:color="000000"/>
              <w:left w:val="single" w:sz="4" w:space="0" w:color="000000"/>
              <w:bottom w:val="single" w:sz="4" w:space="0" w:color="000000"/>
              <w:right w:val="single" w:sz="4" w:space="0" w:color="000000"/>
            </w:tcBorders>
          </w:tcPr>
          <w:p w14:paraId="1DAB4424"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kazalištima (˝Narodne novine˝ broj 23/23)</w:t>
            </w:r>
          </w:p>
        </w:tc>
      </w:tr>
      <w:tr w:rsidR="00824A23" w:rsidRPr="0001313C" w14:paraId="790924E8" w14:textId="77777777" w:rsidTr="00CA4283">
        <w:trPr>
          <w:trHeight w:val="435"/>
        </w:trPr>
        <w:tc>
          <w:tcPr>
            <w:tcW w:w="3501" w:type="dxa"/>
            <w:tcBorders>
              <w:top w:val="single" w:sz="4" w:space="0" w:color="000000"/>
              <w:left w:val="single" w:sz="4" w:space="0" w:color="000000"/>
              <w:bottom w:val="single" w:sz="4" w:space="0" w:color="000000"/>
              <w:right w:val="single" w:sz="4" w:space="0" w:color="000000"/>
            </w:tcBorders>
          </w:tcPr>
          <w:p w14:paraId="1CFEE693"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79E050E4"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A102301 Glazbeno-scenski programi</w:t>
            </w:r>
          </w:p>
          <w:p w14:paraId="2D8C4393" w14:textId="77777777" w:rsidR="00824A23" w:rsidRPr="0001313C" w:rsidRDefault="00824A23" w:rsidP="00824A23">
            <w:pPr>
              <w:jc w:val="both"/>
              <w:rPr>
                <w:rFonts w:ascii="Times New Roman" w:eastAsia="Calibri" w:hAnsi="Times New Roman" w:cs="Times New Roman"/>
                <w:color w:val="000000"/>
                <w:sz w:val="24"/>
                <w:szCs w:val="24"/>
              </w:rPr>
            </w:pPr>
          </w:p>
        </w:tc>
      </w:tr>
      <w:tr w:rsidR="00824A23" w:rsidRPr="0001313C" w14:paraId="1F8D8A6F" w14:textId="77777777" w:rsidTr="00CA4283">
        <w:trPr>
          <w:trHeight w:val="308"/>
        </w:trPr>
        <w:tc>
          <w:tcPr>
            <w:tcW w:w="3501" w:type="dxa"/>
            <w:tcBorders>
              <w:top w:val="single" w:sz="4" w:space="0" w:color="000000"/>
              <w:left w:val="single" w:sz="4" w:space="0" w:color="000000"/>
              <w:bottom w:val="single" w:sz="4" w:space="0" w:color="000000"/>
              <w:right w:val="single" w:sz="4" w:space="0" w:color="000000"/>
            </w:tcBorders>
          </w:tcPr>
          <w:p w14:paraId="6ED9D58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35E2C3C3"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Opći cilj: Organizacija glazbene-scenske sezone</w:t>
            </w:r>
          </w:p>
          <w:p w14:paraId="577CF092" w14:textId="77777777" w:rsidR="00824A23" w:rsidRPr="0001313C" w:rsidRDefault="00824A23" w:rsidP="00824A23">
            <w:pPr>
              <w:jc w:val="both"/>
              <w:rPr>
                <w:rFonts w:ascii="Times New Roman" w:eastAsia="Calibri" w:hAnsi="Times New Roman" w:cs="Times New Roman"/>
                <w:color w:val="000000"/>
                <w:sz w:val="24"/>
                <w:szCs w:val="24"/>
                <w:lang w:bidi="hr-HR"/>
              </w:rPr>
            </w:pPr>
          </w:p>
          <w:p w14:paraId="6F25FDFB"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lang w:bidi="hr-HR"/>
              </w:rPr>
              <w:t>Poseban cilj: Organizacija vlastite glazbeno-scenske sezone, vlastitih i gostujućih koncerata u zgradi kazališta i drugim prostorima u gradu Šibeniku</w:t>
            </w:r>
          </w:p>
        </w:tc>
      </w:tr>
      <w:tr w:rsidR="00824A23" w:rsidRPr="0001313C" w14:paraId="320B632A" w14:textId="77777777" w:rsidTr="00CA4283">
        <w:trPr>
          <w:trHeight w:val="305"/>
        </w:trPr>
        <w:tc>
          <w:tcPr>
            <w:tcW w:w="3501" w:type="dxa"/>
            <w:tcBorders>
              <w:top w:val="single" w:sz="4" w:space="0" w:color="000000"/>
              <w:left w:val="single" w:sz="4" w:space="0" w:color="000000"/>
              <w:bottom w:val="single" w:sz="4" w:space="0" w:color="000000"/>
              <w:right w:val="single" w:sz="4" w:space="0" w:color="000000"/>
            </w:tcBorders>
          </w:tcPr>
          <w:p w14:paraId="030A98A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488F06F9"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Broj organiziranih koncerata i posjećenost glazbeno-scenskog programa Arsenov feral</w:t>
            </w:r>
          </w:p>
        </w:tc>
      </w:tr>
      <w:tr w:rsidR="00824A23" w:rsidRPr="0001313C" w14:paraId="20AFBEFF" w14:textId="77777777" w:rsidTr="00CA4283">
        <w:trPr>
          <w:trHeight w:val="658"/>
        </w:trPr>
        <w:tc>
          <w:tcPr>
            <w:tcW w:w="3501" w:type="dxa"/>
            <w:tcBorders>
              <w:top w:val="single" w:sz="4" w:space="0" w:color="000000"/>
              <w:left w:val="single" w:sz="4" w:space="0" w:color="000000"/>
              <w:bottom w:val="single" w:sz="4" w:space="0" w:color="000000"/>
              <w:right w:val="single" w:sz="4" w:space="0" w:color="000000"/>
            </w:tcBorders>
          </w:tcPr>
          <w:p w14:paraId="79E81187"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56F56EF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Navedena sredstva planiraju se za organizaciju glazbenih koncerata i glazbeno-scenski program Arsenov feral, uz svečani koncert hrvatsko vokalnog ansambla „Sveti Blaž“ povodom 155. godina Kazališta.</w:t>
            </w:r>
          </w:p>
        </w:tc>
      </w:tr>
      <w:tr w:rsidR="00824A23" w:rsidRPr="0001313C" w14:paraId="42D7CA8B" w14:textId="77777777" w:rsidTr="00CA4283">
        <w:trPr>
          <w:trHeight w:val="345"/>
        </w:trPr>
        <w:tc>
          <w:tcPr>
            <w:tcW w:w="3501" w:type="dxa"/>
            <w:tcBorders>
              <w:top w:val="single" w:sz="4" w:space="0" w:color="000000"/>
              <w:left w:val="single" w:sz="4" w:space="0" w:color="000000"/>
              <w:bottom w:val="single" w:sz="4" w:space="0" w:color="auto"/>
              <w:right w:val="single" w:sz="4" w:space="0" w:color="000000"/>
            </w:tcBorders>
          </w:tcPr>
          <w:p w14:paraId="113F035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397118F9"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bCs/>
                <w:color w:val="000000"/>
                <w:sz w:val="24"/>
                <w:szCs w:val="24"/>
              </w:rPr>
              <w:t>1024 MEĐUNARODNI DJEČJI FESTIVAL</w:t>
            </w:r>
          </w:p>
        </w:tc>
      </w:tr>
      <w:tr w:rsidR="00824A23" w:rsidRPr="0001313C" w14:paraId="4C54B6CF" w14:textId="77777777" w:rsidTr="00CA4283">
        <w:trPr>
          <w:trHeight w:val="240"/>
        </w:trPr>
        <w:tc>
          <w:tcPr>
            <w:tcW w:w="3501" w:type="dxa"/>
            <w:tcBorders>
              <w:top w:val="single" w:sz="4" w:space="0" w:color="auto"/>
              <w:left w:val="single" w:sz="4" w:space="0" w:color="000000"/>
              <w:bottom w:val="single" w:sz="4" w:space="0" w:color="000000"/>
              <w:right w:val="single" w:sz="4" w:space="0" w:color="000000"/>
            </w:tcBorders>
          </w:tcPr>
          <w:p w14:paraId="6B821846"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Funkcijska oznaka</w:t>
            </w:r>
          </w:p>
        </w:tc>
        <w:tc>
          <w:tcPr>
            <w:tcW w:w="6423" w:type="dxa"/>
            <w:tcBorders>
              <w:top w:val="single" w:sz="4" w:space="0" w:color="auto"/>
              <w:left w:val="single" w:sz="4" w:space="0" w:color="000000"/>
              <w:bottom w:val="single" w:sz="4" w:space="0" w:color="000000"/>
              <w:right w:val="single" w:sz="4" w:space="0" w:color="000000"/>
            </w:tcBorders>
          </w:tcPr>
          <w:p w14:paraId="78EA3734"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0820 Službe kulture</w:t>
            </w:r>
          </w:p>
        </w:tc>
      </w:tr>
      <w:tr w:rsidR="00824A23" w:rsidRPr="0001313C" w14:paraId="5AC47FAD" w14:textId="77777777" w:rsidTr="00CA4283">
        <w:trPr>
          <w:trHeight w:val="1181"/>
        </w:trPr>
        <w:tc>
          <w:tcPr>
            <w:tcW w:w="3501" w:type="dxa"/>
            <w:tcBorders>
              <w:top w:val="single" w:sz="4" w:space="0" w:color="000000"/>
              <w:left w:val="single" w:sz="4" w:space="0" w:color="000000"/>
              <w:bottom w:val="single" w:sz="4" w:space="0" w:color="000000"/>
              <w:right w:val="single" w:sz="4" w:space="0" w:color="000000"/>
            </w:tcBorders>
          </w:tcPr>
          <w:p w14:paraId="68F5F2D9"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Regulatorni okvir </w:t>
            </w:r>
          </w:p>
        </w:tc>
        <w:tc>
          <w:tcPr>
            <w:tcW w:w="6423" w:type="dxa"/>
            <w:tcBorders>
              <w:top w:val="single" w:sz="4" w:space="0" w:color="000000"/>
              <w:left w:val="single" w:sz="4" w:space="0" w:color="000000"/>
              <w:bottom w:val="single" w:sz="4" w:space="0" w:color="000000"/>
              <w:right w:val="single" w:sz="4" w:space="0" w:color="000000"/>
            </w:tcBorders>
          </w:tcPr>
          <w:p w14:paraId="3E724BE5"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 xml:space="preserve">Odluka o osnivanju kazališta – Hrvatsko narodno kazalište u Šibeniku ("Službeni glasnik Grada Šibenika" broj 5/10, 8/11 , 9/13, 4/19, 6/20 i 6/23)           </w:t>
            </w:r>
          </w:p>
          <w:p w14:paraId="41D65A98"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Zakon o kazalištima (˝Narodne novine˝ broj 23/23)</w:t>
            </w:r>
          </w:p>
          <w:p w14:paraId="575E613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lang w:bidi="hr-HR"/>
              </w:rPr>
              <w:t>Pravilnik o statusu, financiranju i donošenju programa Međunarodnog dječjeg festivala Šibenik – Hrvatska (˝Narodne novine ˝ broj 104/19 i 110/19)</w:t>
            </w:r>
          </w:p>
        </w:tc>
      </w:tr>
      <w:tr w:rsidR="00824A23" w:rsidRPr="0001313C" w14:paraId="3B5F4336" w14:textId="77777777" w:rsidTr="00CA4283">
        <w:trPr>
          <w:trHeight w:val="349"/>
        </w:trPr>
        <w:tc>
          <w:tcPr>
            <w:tcW w:w="3501" w:type="dxa"/>
            <w:tcBorders>
              <w:top w:val="single" w:sz="4" w:space="0" w:color="000000"/>
              <w:left w:val="single" w:sz="4" w:space="0" w:color="000000"/>
              <w:bottom w:val="single" w:sz="4" w:space="0" w:color="000000"/>
              <w:right w:val="single" w:sz="4" w:space="0" w:color="000000"/>
            </w:tcBorders>
          </w:tcPr>
          <w:p w14:paraId="3F6303F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549CC937"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A102401 Međunarodni dječji festival</w:t>
            </w:r>
          </w:p>
          <w:p w14:paraId="1DE027B0" w14:textId="77777777" w:rsidR="00824A23" w:rsidRPr="0001313C" w:rsidRDefault="00824A23" w:rsidP="00824A23">
            <w:pPr>
              <w:jc w:val="both"/>
              <w:rPr>
                <w:rFonts w:ascii="Times New Roman" w:eastAsia="Calibri" w:hAnsi="Times New Roman" w:cs="Times New Roman"/>
                <w:color w:val="000000"/>
                <w:sz w:val="24"/>
                <w:szCs w:val="24"/>
              </w:rPr>
            </w:pPr>
          </w:p>
        </w:tc>
      </w:tr>
      <w:tr w:rsidR="00824A23" w:rsidRPr="0001313C" w14:paraId="05A8C0DB" w14:textId="77777777" w:rsidTr="00CA4283">
        <w:trPr>
          <w:trHeight w:val="308"/>
        </w:trPr>
        <w:tc>
          <w:tcPr>
            <w:tcW w:w="3501" w:type="dxa"/>
            <w:tcBorders>
              <w:top w:val="single" w:sz="4" w:space="0" w:color="000000"/>
              <w:left w:val="single" w:sz="4" w:space="0" w:color="000000"/>
              <w:bottom w:val="single" w:sz="4" w:space="0" w:color="000000"/>
              <w:right w:val="single" w:sz="4" w:space="0" w:color="000000"/>
            </w:tcBorders>
          </w:tcPr>
          <w:p w14:paraId="50A231E7"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7961491A" w14:textId="77777777" w:rsidR="00824A23" w:rsidRPr="0001313C" w:rsidRDefault="00824A23" w:rsidP="00824A23">
            <w:p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Opći cilj: Promicanje stvaralaštva za djecu i dječjeg stvaralaštva</w:t>
            </w:r>
          </w:p>
          <w:p w14:paraId="243E50A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lang w:bidi="hr-HR"/>
              </w:rPr>
              <w:lastRenderedPageBreak/>
              <w:t>Poseban cilj: Organizacija MDF-a, okupljanje velikog broja umjetnika iz različitih segmenata s ciljem razvijanja domaće i međunarodne kulturne suradnje</w:t>
            </w:r>
          </w:p>
        </w:tc>
      </w:tr>
      <w:tr w:rsidR="00824A23" w:rsidRPr="0001313C" w14:paraId="0B126AFB" w14:textId="77777777" w:rsidTr="00CA4283">
        <w:trPr>
          <w:trHeight w:val="305"/>
        </w:trPr>
        <w:tc>
          <w:tcPr>
            <w:tcW w:w="3501" w:type="dxa"/>
            <w:tcBorders>
              <w:top w:val="single" w:sz="4" w:space="0" w:color="000000"/>
              <w:left w:val="single" w:sz="4" w:space="0" w:color="000000"/>
              <w:bottom w:val="single" w:sz="4" w:space="0" w:color="000000"/>
              <w:right w:val="single" w:sz="4" w:space="0" w:color="000000"/>
            </w:tcBorders>
          </w:tcPr>
          <w:p w14:paraId="41ADE82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47AFDCDC"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Broj održanih programa – likovnih izložbi, interaktivnih programa na ulicama i trgovima, broj sudionika na javno organiziranim čitanjima literarnih djela hrvatskih i inozemnih autora </w:t>
            </w:r>
          </w:p>
          <w:p w14:paraId="40B8C2B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Navedena sredstva planiraju se za organizaciju jubilarnog 65.-og Međunarodnog dječjeg festivala.</w:t>
            </w:r>
          </w:p>
        </w:tc>
      </w:tr>
      <w:tr w:rsidR="00824A23" w:rsidRPr="0001313C" w14:paraId="62D83640" w14:textId="77777777" w:rsidTr="00CA4283">
        <w:trPr>
          <w:trHeight w:val="646"/>
        </w:trPr>
        <w:tc>
          <w:tcPr>
            <w:tcW w:w="3501" w:type="dxa"/>
            <w:tcBorders>
              <w:top w:val="single" w:sz="4" w:space="0" w:color="000000"/>
              <w:left w:val="single" w:sz="4" w:space="0" w:color="000000"/>
              <w:bottom w:val="single" w:sz="4" w:space="0" w:color="000000"/>
              <w:right w:val="single" w:sz="4" w:space="0" w:color="000000"/>
            </w:tcBorders>
          </w:tcPr>
          <w:p w14:paraId="5C9ECEC3"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536EF5CA"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Navedena sredstva planiraju se za organizaciju jubilarnog 65.-og Međunarodnog dječjeg festivala.</w:t>
            </w:r>
          </w:p>
        </w:tc>
      </w:tr>
      <w:tr w:rsidR="00824A23" w:rsidRPr="0001313C" w14:paraId="6014E2B7"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1BA6165C"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4DB48A7B" w14:textId="77777777" w:rsidR="00824A23" w:rsidRPr="0001313C" w:rsidRDefault="00824A23" w:rsidP="00824A2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00307-46132 PROGRAM JAVNIH POTREBA U SPORTU</w:t>
            </w:r>
          </w:p>
          <w:p w14:paraId="22318054" w14:textId="77777777" w:rsidR="00824A23" w:rsidRPr="0001313C" w:rsidRDefault="00824A23" w:rsidP="00824A23">
            <w:pPr>
              <w:rPr>
                <w:rFonts w:ascii="Times New Roman" w:eastAsia="Calibri" w:hAnsi="Times New Roman" w:cs="Times New Roman"/>
                <w:b/>
                <w:bCs/>
                <w:sz w:val="24"/>
                <w:szCs w:val="24"/>
              </w:rPr>
            </w:pPr>
          </w:p>
        </w:tc>
      </w:tr>
      <w:tr w:rsidR="00824A23" w:rsidRPr="0001313C" w14:paraId="74BFE065"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1C4A7C45"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Regulatorni okvir </w:t>
            </w:r>
          </w:p>
        </w:tc>
        <w:tc>
          <w:tcPr>
            <w:tcW w:w="6423" w:type="dxa"/>
            <w:tcBorders>
              <w:top w:val="single" w:sz="4" w:space="0" w:color="000000"/>
              <w:left w:val="single" w:sz="4" w:space="0" w:color="000000"/>
              <w:bottom w:val="single" w:sz="4" w:space="0" w:color="auto"/>
              <w:right w:val="single" w:sz="4" w:space="0" w:color="000000"/>
            </w:tcBorders>
          </w:tcPr>
          <w:p w14:paraId="708E2B38"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sportu  („Narodne novine“, broj 141/22);</w:t>
            </w:r>
          </w:p>
          <w:p w14:paraId="191D007A" w14:textId="77777777" w:rsidR="00824A23" w:rsidRPr="0001313C" w:rsidRDefault="00824A23" w:rsidP="00824A23">
            <w:pPr>
              <w:contextualSpacing/>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  Zakon o proračunu („Narodne novine“, broj 144/21);</w:t>
            </w:r>
          </w:p>
          <w:p w14:paraId="08A808FD" w14:textId="77777777" w:rsidR="00824A23" w:rsidRPr="0001313C" w:rsidRDefault="00824A23" w:rsidP="00824A23">
            <w:pPr>
              <w:contextualSpacing/>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  Zakon o ustanovama („Narodne novine“, broj 76/93, 29/97, 47/99, 35/08, 127/19 i 151/22);</w:t>
            </w:r>
          </w:p>
          <w:p w14:paraId="316D7C05" w14:textId="77777777" w:rsidR="00824A23" w:rsidRPr="0001313C" w:rsidRDefault="00824A23" w:rsidP="00824A23">
            <w:pPr>
              <w:contextualSpacing/>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  Zakon o udrugama („Narodne novine“, broj 74/14, 70/17, 98/19 i 151/22);</w:t>
            </w:r>
          </w:p>
          <w:p w14:paraId="503BA8C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financijskom poslovanju i računovodstvu neprofitnih organizacija („Narodne novine“, broj 121/14 i 114/22)</w:t>
            </w:r>
          </w:p>
          <w:p w14:paraId="1BC7AA46"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Statut Zajednice sportova Grada Šibenika</w:t>
            </w:r>
          </w:p>
          <w:p w14:paraId="55DC0530" w14:textId="77777777" w:rsidR="00824A23" w:rsidRPr="0001313C" w:rsidRDefault="00824A23" w:rsidP="00824A23">
            <w:pPr>
              <w:rPr>
                <w:rFonts w:ascii="Times New Roman" w:eastAsia="Calibri" w:hAnsi="Times New Roman" w:cs="Times New Roman"/>
                <w:b/>
                <w:bCs/>
                <w:color w:val="0033CC"/>
                <w:sz w:val="24"/>
                <w:szCs w:val="24"/>
              </w:rPr>
            </w:pPr>
          </w:p>
        </w:tc>
      </w:tr>
      <w:tr w:rsidR="00824A23" w:rsidRPr="0001313C" w14:paraId="5A71A84B"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51CC7281"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auto"/>
              <w:right w:val="single" w:sz="4" w:space="0" w:color="000000"/>
            </w:tcBorders>
          </w:tcPr>
          <w:p w14:paraId="2B519739" w14:textId="77777777" w:rsidR="00824A23" w:rsidRPr="00A02922" w:rsidRDefault="00824A23" w:rsidP="00824A23">
            <w:pPr>
              <w:jc w:val="both"/>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A102501 Stipendiranje vrhunskih sportaša</w:t>
            </w:r>
          </w:p>
          <w:p w14:paraId="74233D98" w14:textId="77777777" w:rsidR="00824A23" w:rsidRPr="00A02922" w:rsidRDefault="00824A23" w:rsidP="00824A23">
            <w:pPr>
              <w:jc w:val="both"/>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A102502 Djelovanje sportskih udruga</w:t>
            </w:r>
          </w:p>
          <w:p w14:paraId="06FEF2E6" w14:textId="77777777" w:rsidR="00824A23" w:rsidRPr="00A02922" w:rsidRDefault="00824A23" w:rsidP="00824A23">
            <w:pPr>
              <w:jc w:val="both"/>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A102503 Opća i zdravstvena zaštita sportaša – sportska ambulanta</w:t>
            </w:r>
          </w:p>
          <w:p w14:paraId="7DB90CA3" w14:textId="77777777" w:rsidR="00824A23" w:rsidRPr="00A02922" w:rsidRDefault="00824A23" w:rsidP="00824A23">
            <w:pPr>
              <w:jc w:val="both"/>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A102504 Djelovanje Zajednice sportova</w:t>
            </w:r>
          </w:p>
          <w:p w14:paraId="3F26B410" w14:textId="77777777" w:rsidR="00824A23" w:rsidRPr="00A02922" w:rsidRDefault="00824A23" w:rsidP="00824A23">
            <w:pPr>
              <w:jc w:val="both"/>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A1026 Održavanje i izgradnja sportskih objekata</w:t>
            </w:r>
          </w:p>
          <w:p w14:paraId="4AD6A48D" w14:textId="77777777" w:rsidR="00824A23" w:rsidRPr="00A02922" w:rsidRDefault="00824A23" w:rsidP="00824A23">
            <w:pPr>
              <w:jc w:val="both"/>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1026 Održavanje i izgradnja sportskih objekata – JUŠO</w:t>
            </w:r>
          </w:p>
          <w:p w14:paraId="27738DCA" w14:textId="77777777" w:rsidR="00824A23" w:rsidRPr="00A02922" w:rsidRDefault="00824A23" w:rsidP="00824A23">
            <w:pPr>
              <w:jc w:val="both"/>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1027 Ostali sportski programi</w:t>
            </w:r>
          </w:p>
          <w:p w14:paraId="17134CB0" w14:textId="77777777" w:rsidR="00824A23" w:rsidRPr="0001313C" w:rsidRDefault="00824A23" w:rsidP="00824A23">
            <w:pPr>
              <w:rPr>
                <w:rFonts w:ascii="Times New Roman" w:eastAsia="Calibri" w:hAnsi="Times New Roman" w:cs="Times New Roman"/>
                <w:b/>
                <w:bCs/>
                <w:sz w:val="24"/>
                <w:szCs w:val="24"/>
              </w:rPr>
            </w:pPr>
          </w:p>
        </w:tc>
      </w:tr>
      <w:tr w:rsidR="00824A23" w:rsidRPr="0001313C" w14:paraId="5B865E06"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55523377"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4D8D3D7D" w14:textId="77777777" w:rsidR="00824A23" w:rsidRPr="0001313C" w:rsidRDefault="00824A23" w:rsidP="00824A2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1025 PROGRAM JAVNIH POTREBA U SPORTU</w:t>
            </w:r>
          </w:p>
          <w:p w14:paraId="3E7CB568" w14:textId="77777777" w:rsidR="00824A23" w:rsidRPr="0001313C" w:rsidRDefault="00824A23" w:rsidP="00824A2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(Zajednica sportova Grada Šibenika)</w:t>
            </w:r>
          </w:p>
          <w:p w14:paraId="51483E2E" w14:textId="77777777" w:rsidR="00824A23" w:rsidRPr="0001313C" w:rsidRDefault="00824A23" w:rsidP="00824A23">
            <w:pPr>
              <w:rPr>
                <w:rFonts w:ascii="Times New Roman" w:eastAsia="Calibri" w:hAnsi="Times New Roman" w:cs="Times New Roman"/>
                <w:b/>
                <w:bCs/>
                <w:sz w:val="24"/>
                <w:szCs w:val="24"/>
              </w:rPr>
            </w:pPr>
          </w:p>
        </w:tc>
      </w:tr>
      <w:tr w:rsidR="00824A23" w:rsidRPr="0001313C" w14:paraId="02EC3F4C" w14:textId="77777777" w:rsidTr="00CA4283">
        <w:trPr>
          <w:trHeight w:val="285"/>
        </w:trPr>
        <w:tc>
          <w:tcPr>
            <w:tcW w:w="3501" w:type="dxa"/>
            <w:tcBorders>
              <w:top w:val="single" w:sz="4" w:space="0" w:color="auto"/>
              <w:left w:val="single" w:sz="4" w:space="0" w:color="000000"/>
              <w:bottom w:val="single" w:sz="4" w:space="0" w:color="000000"/>
              <w:right w:val="single" w:sz="4" w:space="0" w:color="000000"/>
            </w:tcBorders>
          </w:tcPr>
          <w:p w14:paraId="4CD1FAEC"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Funkcijska oznaka</w:t>
            </w:r>
          </w:p>
        </w:tc>
        <w:tc>
          <w:tcPr>
            <w:tcW w:w="6423" w:type="dxa"/>
            <w:tcBorders>
              <w:top w:val="single" w:sz="4" w:space="0" w:color="auto"/>
              <w:left w:val="single" w:sz="4" w:space="0" w:color="000000"/>
              <w:bottom w:val="single" w:sz="4" w:space="0" w:color="000000"/>
              <w:right w:val="single" w:sz="4" w:space="0" w:color="000000"/>
            </w:tcBorders>
          </w:tcPr>
          <w:p w14:paraId="2E941B68" w14:textId="77777777" w:rsidR="00824A23" w:rsidRPr="00DD5E74" w:rsidRDefault="00824A23" w:rsidP="00824A23">
            <w:pPr>
              <w:rPr>
                <w:rFonts w:ascii="Times New Roman" w:eastAsia="Calibri" w:hAnsi="Times New Roman" w:cs="Times New Roman"/>
                <w:color w:val="000000"/>
                <w:sz w:val="24"/>
                <w:szCs w:val="24"/>
              </w:rPr>
            </w:pPr>
            <w:r w:rsidRPr="00DD5E74">
              <w:rPr>
                <w:rFonts w:ascii="Times New Roman" w:eastAsia="Calibri" w:hAnsi="Times New Roman" w:cs="Times New Roman"/>
                <w:sz w:val="24"/>
                <w:szCs w:val="24"/>
              </w:rPr>
              <w:t>0810 Službe rekreacije i sporta</w:t>
            </w:r>
          </w:p>
        </w:tc>
      </w:tr>
      <w:tr w:rsidR="00824A23" w:rsidRPr="0001313C" w14:paraId="6CA04569" w14:textId="77777777" w:rsidTr="00CA4283">
        <w:trPr>
          <w:trHeight w:val="1500"/>
        </w:trPr>
        <w:tc>
          <w:tcPr>
            <w:tcW w:w="3501" w:type="dxa"/>
            <w:tcBorders>
              <w:top w:val="single" w:sz="4" w:space="0" w:color="000000"/>
              <w:left w:val="single" w:sz="4" w:space="0" w:color="000000"/>
              <w:bottom w:val="single" w:sz="4" w:space="0" w:color="000000"/>
              <w:right w:val="single" w:sz="4" w:space="0" w:color="000000"/>
            </w:tcBorders>
          </w:tcPr>
          <w:p w14:paraId="3C450A45"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Regulatorni okvir </w:t>
            </w:r>
          </w:p>
        </w:tc>
        <w:tc>
          <w:tcPr>
            <w:tcW w:w="6423" w:type="dxa"/>
            <w:tcBorders>
              <w:top w:val="single" w:sz="4" w:space="0" w:color="000000"/>
              <w:left w:val="single" w:sz="4" w:space="0" w:color="000000"/>
              <w:bottom w:val="single" w:sz="4" w:space="0" w:color="000000"/>
              <w:right w:val="single" w:sz="4" w:space="0" w:color="000000"/>
            </w:tcBorders>
          </w:tcPr>
          <w:p w14:paraId="3FA7D3BB"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sportu  (“Narodne novine”, 141/22);</w:t>
            </w:r>
          </w:p>
          <w:p w14:paraId="24729589"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proračunu („Narodne novine“, broj 144/21);</w:t>
            </w:r>
          </w:p>
          <w:p w14:paraId="5ADF721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financijskom poslovanju i računovodstvu neprofitnih organizacija („Narodne novine“, broj 121/14 i 114/22)</w:t>
            </w:r>
          </w:p>
          <w:p w14:paraId="492A08CC"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Statut Zajednice sportova Grada Šibenika</w:t>
            </w:r>
          </w:p>
        </w:tc>
      </w:tr>
      <w:tr w:rsidR="00824A23" w:rsidRPr="0001313C" w14:paraId="3F9E0242" w14:textId="77777777" w:rsidTr="00CA4283">
        <w:trPr>
          <w:trHeight w:val="1181"/>
        </w:trPr>
        <w:tc>
          <w:tcPr>
            <w:tcW w:w="3501" w:type="dxa"/>
            <w:tcBorders>
              <w:top w:val="single" w:sz="4" w:space="0" w:color="000000"/>
              <w:left w:val="single" w:sz="4" w:space="0" w:color="000000"/>
              <w:bottom w:val="single" w:sz="4" w:space="0" w:color="000000"/>
              <w:right w:val="single" w:sz="4" w:space="0" w:color="000000"/>
            </w:tcBorders>
          </w:tcPr>
          <w:p w14:paraId="5B93BC09"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4DA19EE1" w14:textId="77777777" w:rsidR="00824A23" w:rsidRPr="00A02922" w:rsidRDefault="00824A23" w:rsidP="00824A23">
            <w:pPr>
              <w:jc w:val="both"/>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A102501 Stipendiranje vrhunskih sportaša</w:t>
            </w:r>
          </w:p>
          <w:p w14:paraId="4C58F002" w14:textId="77777777" w:rsidR="00824A23" w:rsidRPr="00A02922" w:rsidRDefault="00824A23" w:rsidP="00824A23">
            <w:pPr>
              <w:jc w:val="both"/>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A102502 Djelovanje sportskih udruga</w:t>
            </w:r>
          </w:p>
          <w:p w14:paraId="0AFC6781" w14:textId="77777777" w:rsidR="00824A23" w:rsidRPr="00A02922" w:rsidRDefault="00824A23" w:rsidP="00824A23">
            <w:pPr>
              <w:jc w:val="both"/>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A102503 Opća i zdravstvena zaštita sportaša – sportska ambulanta</w:t>
            </w:r>
          </w:p>
          <w:p w14:paraId="101B6D20" w14:textId="77777777" w:rsidR="00824A23" w:rsidRPr="00A02922" w:rsidRDefault="00824A23" w:rsidP="00824A23">
            <w:pPr>
              <w:jc w:val="both"/>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A102504 Djelovanje Zajednice sportova</w:t>
            </w:r>
          </w:p>
          <w:p w14:paraId="07360D04" w14:textId="77777777" w:rsidR="00824A23" w:rsidRPr="0001313C" w:rsidRDefault="00824A23" w:rsidP="00824A23">
            <w:pPr>
              <w:jc w:val="both"/>
              <w:rPr>
                <w:rFonts w:ascii="Times New Roman" w:eastAsia="Calibri" w:hAnsi="Times New Roman" w:cs="Times New Roman"/>
                <w:b/>
                <w:bCs/>
                <w:i/>
                <w:iCs/>
                <w:color w:val="000000"/>
                <w:sz w:val="24"/>
                <w:szCs w:val="24"/>
              </w:rPr>
            </w:pPr>
          </w:p>
        </w:tc>
      </w:tr>
      <w:tr w:rsidR="00824A23" w:rsidRPr="0001313C" w14:paraId="69336C13" w14:textId="77777777" w:rsidTr="00CA4283">
        <w:trPr>
          <w:trHeight w:val="890"/>
        </w:trPr>
        <w:tc>
          <w:tcPr>
            <w:tcW w:w="3501" w:type="dxa"/>
            <w:tcBorders>
              <w:top w:val="single" w:sz="4" w:space="0" w:color="000000"/>
              <w:left w:val="single" w:sz="4" w:space="0" w:color="000000"/>
              <w:bottom w:val="single" w:sz="4" w:space="0" w:color="000000"/>
              <w:right w:val="single" w:sz="4" w:space="0" w:color="000000"/>
            </w:tcBorders>
          </w:tcPr>
          <w:p w14:paraId="2BC97379"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6A5FA619"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Opći cilj je razvoj sporta u Gradu Šibeniku i povećanje kvalitete života djece, mladeži te svih građana kroz provođenje sportskih programa treninga i natjecanja te sportske rekreacije putem sportskih udruga – punopravnih članica ZSGŠ.</w:t>
            </w:r>
          </w:p>
          <w:p w14:paraId="7273EF4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Kroz aktivnosti ovog programa potiče se i promiče sport, pospješuje provođenje i razvoj sporta u cjelini i sportskih vještina, posebice djece i mladeži, unapređuje zdravlje i podiže psihofizička sposobnost građana i ostalih sportaša članova sportskih udruga Grada Šibenika uz osiguranje uvjeta za provođenje treninga, organizaciju i provođenje sustava (domaćih i međunarodnih) natjecanja, kao i razvoj amaterskog sporta odnosno rekreacije kao zdravog stila života za sve dobne skupine. </w:t>
            </w:r>
          </w:p>
          <w:p w14:paraId="64B0AEEB"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Ujedno se osigurava opća i posebna zdravstvena zaštita sportaša te osiguravaju sredstva za dodjelu sportskih stipendija vrhunskim sportašima Grada Šibenika kategoriziranim prema Pravilniku o kategorizaciji Hrvatskog olimpijskog odbora.</w:t>
            </w:r>
          </w:p>
        </w:tc>
      </w:tr>
      <w:tr w:rsidR="00824A23" w:rsidRPr="0001313C" w14:paraId="2FDC30F5" w14:textId="77777777" w:rsidTr="00CA4283">
        <w:trPr>
          <w:trHeight w:val="372"/>
        </w:trPr>
        <w:tc>
          <w:tcPr>
            <w:tcW w:w="3501" w:type="dxa"/>
            <w:tcBorders>
              <w:top w:val="single" w:sz="4" w:space="0" w:color="000000"/>
              <w:left w:val="single" w:sz="4" w:space="0" w:color="000000"/>
              <w:bottom w:val="single" w:sz="4" w:space="0" w:color="000000"/>
              <w:right w:val="single" w:sz="4" w:space="0" w:color="000000"/>
            </w:tcBorders>
          </w:tcPr>
          <w:p w14:paraId="73B8F533"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19A389DC" w14:textId="77777777" w:rsidR="00824A23" w:rsidRPr="0001313C" w:rsidRDefault="00824A23" w:rsidP="00824A23">
            <w:pPr>
              <w:jc w:val="both"/>
              <w:rPr>
                <w:rFonts w:ascii="Times New Roman" w:eastAsia="Calibri" w:hAnsi="Times New Roman" w:cs="Times New Roman"/>
                <w:bCs/>
                <w:sz w:val="24"/>
                <w:szCs w:val="24"/>
              </w:rPr>
            </w:pPr>
            <w:r w:rsidRPr="0001313C">
              <w:rPr>
                <w:rFonts w:ascii="Times New Roman" w:eastAsia="Calibri" w:hAnsi="Times New Roman" w:cs="Times New Roman"/>
                <w:bCs/>
                <w:sz w:val="24"/>
                <w:szCs w:val="24"/>
              </w:rPr>
              <w:t xml:space="preserve">U 2024. godini kroz </w:t>
            </w:r>
            <w:r w:rsidRPr="0001313C">
              <w:rPr>
                <w:rFonts w:ascii="Times New Roman" w:eastAsia="Calibri" w:hAnsi="Times New Roman" w:cs="Times New Roman"/>
                <w:bCs/>
                <w:color w:val="000000"/>
                <w:sz w:val="24"/>
                <w:szCs w:val="24"/>
              </w:rPr>
              <w:t xml:space="preserve">aktivnost </w:t>
            </w:r>
            <w:r w:rsidRPr="0001313C">
              <w:rPr>
                <w:rFonts w:ascii="Times New Roman" w:eastAsia="Calibri" w:hAnsi="Times New Roman" w:cs="Times New Roman"/>
                <w:bCs/>
                <w:i/>
                <w:iCs/>
                <w:color w:val="000000"/>
                <w:sz w:val="24"/>
                <w:szCs w:val="24"/>
              </w:rPr>
              <w:t xml:space="preserve">Djelovanje sportskih udruga </w:t>
            </w:r>
            <w:r w:rsidRPr="0001313C">
              <w:rPr>
                <w:rFonts w:ascii="Times New Roman" w:eastAsia="Calibri" w:hAnsi="Times New Roman" w:cs="Times New Roman"/>
                <w:bCs/>
                <w:sz w:val="24"/>
                <w:szCs w:val="24"/>
              </w:rPr>
              <w:t>sklopljeno je 47 ugovora o sufinanciranju PJPS s krajnjim korisnicima-</w:t>
            </w:r>
            <w:r w:rsidRPr="0001313C">
              <w:rPr>
                <w:rFonts w:ascii="Times New Roman" w:eastAsia="Calibri" w:hAnsi="Times New Roman" w:cs="Times New Roman"/>
                <w:bCs/>
                <w:color w:val="000000"/>
                <w:sz w:val="24"/>
                <w:szCs w:val="24"/>
              </w:rPr>
              <w:t xml:space="preserve">sportskim udrugama (punopravnim članicama ZSGŠ). </w:t>
            </w:r>
            <w:r w:rsidRPr="0001313C">
              <w:rPr>
                <w:rFonts w:ascii="Times New Roman" w:eastAsia="Calibri" w:hAnsi="Times New Roman" w:cs="Times New Roman"/>
                <w:color w:val="000000" w:themeColor="text1"/>
                <w:sz w:val="24"/>
                <w:szCs w:val="24"/>
              </w:rPr>
              <w:t>P</w:t>
            </w:r>
            <w:r w:rsidRPr="0001313C">
              <w:rPr>
                <w:rFonts w:ascii="Times New Roman" w:eastAsia="Calibri" w:hAnsi="Times New Roman" w:cs="Times New Roman"/>
                <w:bCs/>
                <w:sz w:val="24"/>
                <w:szCs w:val="24"/>
              </w:rPr>
              <w:t xml:space="preserve">lanirano je da se ova aktivnost i u 2025. realizira u istoj ili povećanoj veličini. </w:t>
            </w:r>
            <w:r w:rsidRPr="0001313C">
              <w:rPr>
                <w:rFonts w:ascii="Times New Roman" w:eastAsia="Calibri" w:hAnsi="Times New Roman" w:cs="Times New Roman"/>
                <w:bCs/>
                <w:color w:val="000000"/>
                <w:sz w:val="24"/>
                <w:szCs w:val="24"/>
              </w:rPr>
              <w:t>Djelovanje sportskih udruga</w:t>
            </w:r>
            <w:r w:rsidRPr="0001313C">
              <w:rPr>
                <w:rFonts w:ascii="Times New Roman" w:eastAsia="Calibri" w:hAnsi="Times New Roman" w:cs="Times New Roman"/>
                <w:bCs/>
                <w:i/>
                <w:iCs/>
                <w:color w:val="000000"/>
                <w:sz w:val="24"/>
                <w:szCs w:val="24"/>
              </w:rPr>
              <w:t xml:space="preserve"> </w:t>
            </w:r>
            <w:r w:rsidRPr="0001313C">
              <w:rPr>
                <w:rFonts w:ascii="Times New Roman" w:eastAsia="Calibri" w:hAnsi="Times New Roman" w:cs="Times New Roman"/>
                <w:bCs/>
                <w:iCs/>
                <w:color w:val="000000"/>
                <w:sz w:val="24"/>
                <w:szCs w:val="24"/>
              </w:rPr>
              <w:t xml:space="preserve">sufinancira se putem programskih aktivnosti s ciljem razvoja, unaprjeđenja i povećanja kvalitete određenog sporta. Sportske udruge imaju sve veći značaj u sustavu sporta grada, a povećanjem iznosa, posebice u uvjetima nepovoljne gospodarske situacije, nastoji se ne narušiti dosadašnje odnose u sufinanciranju i dostignute standarde. </w:t>
            </w:r>
          </w:p>
          <w:p w14:paraId="31EC78CA" w14:textId="77777777" w:rsidR="00824A23" w:rsidRPr="0001313C" w:rsidRDefault="00824A23" w:rsidP="00824A23">
            <w:pPr>
              <w:jc w:val="both"/>
              <w:rPr>
                <w:rFonts w:ascii="Times New Roman" w:eastAsia="Calibri" w:hAnsi="Times New Roman" w:cs="Times New Roman"/>
                <w:bCs/>
                <w:iCs/>
                <w:color w:val="000000"/>
                <w:sz w:val="24"/>
                <w:szCs w:val="24"/>
              </w:rPr>
            </w:pPr>
            <w:r w:rsidRPr="0001313C">
              <w:rPr>
                <w:rFonts w:ascii="Times New Roman" w:eastAsia="Calibri" w:hAnsi="Times New Roman" w:cs="Times New Roman"/>
                <w:bCs/>
                <w:iCs/>
                <w:color w:val="000000"/>
                <w:sz w:val="24"/>
                <w:szCs w:val="24"/>
              </w:rPr>
              <w:t xml:space="preserve">Kroz aktivnost </w:t>
            </w:r>
            <w:r w:rsidRPr="0001313C">
              <w:rPr>
                <w:rFonts w:ascii="Times New Roman" w:eastAsia="Calibri" w:hAnsi="Times New Roman" w:cs="Times New Roman"/>
                <w:bCs/>
                <w:i/>
                <w:iCs/>
                <w:color w:val="000000"/>
                <w:sz w:val="24"/>
                <w:szCs w:val="24"/>
              </w:rPr>
              <w:t xml:space="preserve">Stipendiranje vrhunskih sportaša </w:t>
            </w:r>
            <w:r w:rsidRPr="0001313C">
              <w:rPr>
                <w:rFonts w:ascii="Times New Roman" w:eastAsia="Calibri" w:hAnsi="Times New Roman" w:cs="Times New Roman"/>
                <w:bCs/>
                <w:iCs/>
                <w:color w:val="000000"/>
                <w:sz w:val="24"/>
                <w:szCs w:val="24"/>
              </w:rPr>
              <w:t>sklopit će se ugovori s kategoriziranim vrhunskim sportašima prema odluci Izvršnog odbora ZSGŠ, po završetku provedenog Javnog poziva. Kroz ovu aktivnost</w:t>
            </w:r>
            <w:r w:rsidRPr="0001313C">
              <w:rPr>
                <w:rFonts w:ascii="Times New Roman" w:eastAsia="Calibri" w:hAnsi="Times New Roman" w:cs="Times New Roman"/>
                <w:bCs/>
                <w:i/>
                <w:iCs/>
                <w:color w:val="000000"/>
                <w:sz w:val="24"/>
                <w:szCs w:val="24"/>
              </w:rPr>
              <w:t xml:space="preserve"> </w:t>
            </w:r>
            <w:r w:rsidRPr="0001313C">
              <w:rPr>
                <w:rFonts w:ascii="Times New Roman" w:eastAsia="Calibri" w:hAnsi="Times New Roman" w:cs="Times New Roman"/>
                <w:bCs/>
                <w:iCs/>
                <w:color w:val="000000"/>
                <w:sz w:val="24"/>
                <w:szCs w:val="24"/>
              </w:rPr>
              <w:t xml:space="preserve">nastoji se kroz sportsku stipendiju stimulirati sportaše da ostanu u našem gradu i rade na razvoju i popularizaciji sporta u istom. </w:t>
            </w:r>
          </w:p>
          <w:p w14:paraId="57E2BC3E" w14:textId="77777777" w:rsidR="00824A23" w:rsidRPr="0001313C" w:rsidRDefault="00824A23" w:rsidP="00824A23">
            <w:pPr>
              <w:jc w:val="both"/>
              <w:rPr>
                <w:rFonts w:ascii="Times New Roman" w:eastAsia="Calibri" w:hAnsi="Times New Roman" w:cs="Times New Roman"/>
                <w:bCs/>
                <w:iCs/>
                <w:color w:val="000000"/>
                <w:sz w:val="24"/>
                <w:szCs w:val="24"/>
              </w:rPr>
            </w:pPr>
            <w:r w:rsidRPr="0001313C">
              <w:rPr>
                <w:rFonts w:ascii="Times New Roman" w:eastAsia="Calibri" w:hAnsi="Times New Roman" w:cs="Times New Roman"/>
                <w:bCs/>
                <w:iCs/>
                <w:color w:val="000000"/>
                <w:sz w:val="24"/>
                <w:szCs w:val="24"/>
              </w:rPr>
              <w:t>Zdravstvena zaštita sportaša kroz aktivnost</w:t>
            </w:r>
            <w:r w:rsidRPr="0001313C">
              <w:rPr>
                <w:rFonts w:ascii="Times New Roman" w:eastAsia="Calibri" w:hAnsi="Times New Roman" w:cs="Times New Roman"/>
                <w:bCs/>
                <w:i/>
                <w:iCs/>
                <w:color w:val="000000"/>
                <w:sz w:val="24"/>
                <w:szCs w:val="24"/>
              </w:rPr>
              <w:t xml:space="preserve"> Opća i zdravstvena zaštita sportaša – sportska ambulanta</w:t>
            </w:r>
            <w:r w:rsidRPr="0001313C">
              <w:rPr>
                <w:rFonts w:ascii="Times New Roman" w:eastAsia="Calibri" w:hAnsi="Times New Roman" w:cs="Times New Roman"/>
                <w:bCs/>
                <w:iCs/>
                <w:color w:val="000000"/>
                <w:sz w:val="24"/>
                <w:szCs w:val="24"/>
              </w:rPr>
              <w:t xml:space="preserve"> provodi se u ustanovi Dom zdravlja Šibenik s kojim će ZSGŠ sklopiti ugovor o pružanju usluga opće i posebne zdravstvene zaštite sportaša za 2024. godinu. Organiziranim i stručnim liječničkim pregledom svih uzrasnih kategorija sportaša osigurava se pravovremeno otkrivanje zdravstvenih problema koji mogu utjecati na sportsku pripremljenost odnosno utvrđivanje i otklanjanje rizičnih čimbenika ključnih za prevenciju nastanka bolesti i ozljeda u sportu te unapređenje zdravlja sportaša.</w:t>
            </w:r>
          </w:p>
          <w:p w14:paraId="305C6EB7"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Cs/>
                <w:iCs/>
                <w:color w:val="000000"/>
                <w:sz w:val="24"/>
                <w:szCs w:val="24"/>
              </w:rPr>
              <w:t xml:space="preserve">Aktivnost </w:t>
            </w:r>
            <w:r w:rsidRPr="0001313C">
              <w:rPr>
                <w:rFonts w:ascii="Times New Roman" w:eastAsia="Calibri" w:hAnsi="Times New Roman" w:cs="Times New Roman"/>
                <w:bCs/>
                <w:i/>
                <w:iCs/>
                <w:color w:val="000000"/>
                <w:sz w:val="24"/>
                <w:szCs w:val="24"/>
              </w:rPr>
              <w:t>Djelovanje Zajednice sportova</w:t>
            </w:r>
            <w:r w:rsidRPr="0001313C">
              <w:rPr>
                <w:rFonts w:ascii="Times New Roman" w:eastAsia="Calibri" w:hAnsi="Times New Roman" w:cs="Times New Roman"/>
                <w:color w:val="000000"/>
                <w:sz w:val="24"/>
                <w:szCs w:val="24"/>
              </w:rPr>
              <w:t xml:space="preserve"> uređena je prvenstveno odredbama Zakona o sportu kao temeljnim zakonskim aktom koji uređuje sustav sporta te odredbama Statuta Zajednice. </w:t>
            </w:r>
          </w:p>
          <w:p w14:paraId="6510344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Temeljna zadaća Zajednice je skrb o planiranju, organiziranju, promicanju i kontroli provedbe sportske djelatnosti koje su, temeljem odredbi Zakona o sportu, djelatnosti od posebnog interesa za Republiku Hrvatsku. Kroz svoju stručnu službu, Zajednica obavlja programske, stručne, analitičke i </w:t>
            </w:r>
            <w:r w:rsidRPr="0001313C">
              <w:rPr>
                <w:rFonts w:ascii="Times New Roman" w:eastAsia="Calibri" w:hAnsi="Times New Roman" w:cs="Times New Roman"/>
                <w:color w:val="000000"/>
                <w:sz w:val="24"/>
                <w:szCs w:val="24"/>
              </w:rPr>
              <w:lastRenderedPageBreak/>
              <w:t xml:space="preserve">računovodstveno-financijske poslove, kako za svoje potrebe, tako i za sportske udruge udružene u zajednicu. </w:t>
            </w:r>
          </w:p>
          <w:p w14:paraId="39B3554D" w14:textId="4DF195BF" w:rsidR="00824A23" w:rsidRPr="0001313C" w:rsidRDefault="00824A23" w:rsidP="00DD5E74">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Grad Šibenik i ZSGŠ svaku godinu sklapaju ugovor kojim</w:t>
            </w:r>
            <w:r w:rsidR="00DD5E74">
              <w:rPr>
                <w:rFonts w:ascii="Times New Roman" w:eastAsia="Calibri" w:hAnsi="Times New Roman" w:cs="Times New Roman"/>
                <w:color w:val="000000"/>
                <w:sz w:val="24"/>
                <w:szCs w:val="24"/>
              </w:rPr>
              <w:t xml:space="preserve"> </w:t>
            </w:r>
            <w:r w:rsidRPr="0001313C">
              <w:rPr>
                <w:rFonts w:ascii="Times New Roman" w:eastAsia="Calibri" w:hAnsi="Times New Roman" w:cs="Times New Roman"/>
                <w:color w:val="000000"/>
                <w:sz w:val="24"/>
                <w:szCs w:val="24"/>
              </w:rPr>
              <w:t>definiraju međusobna prava i obveze za tekuću godinu u cilju ostvarivanja zajedničkih interesa u sportu.</w:t>
            </w:r>
          </w:p>
        </w:tc>
      </w:tr>
      <w:tr w:rsidR="00824A23" w:rsidRPr="0001313C" w14:paraId="340E14B4" w14:textId="77777777" w:rsidTr="00CA4283">
        <w:trPr>
          <w:trHeight w:val="1067"/>
        </w:trPr>
        <w:tc>
          <w:tcPr>
            <w:tcW w:w="3501" w:type="dxa"/>
            <w:tcBorders>
              <w:top w:val="single" w:sz="4" w:space="0" w:color="000000"/>
              <w:left w:val="single" w:sz="4" w:space="0" w:color="000000"/>
              <w:bottom w:val="single" w:sz="4" w:space="0" w:color="auto"/>
              <w:right w:val="single" w:sz="4" w:space="0" w:color="000000"/>
            </w:tcBorders>
          </w:tcPr>
          <w:p w14:paraId="2D4EF382"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Obrazloženje </w:t>
            </w:r>
          </w:p>
        </w:tc>
        <w:tc>
          <w:tcPr>
            <w:tcW w:w="6423" w:type="dxa"/>
            <w:tcBorders>
              <w:top w:val="single" w:sz="4" w:space="0" w:color="000000"/>
              <w:left w:val="single" w:sz="4" w:space="0" w:color="000000"/>
              <w:bottom w:val="single" w:sz="4" w:space="0" w:color="auto"/>
              <w:right w:val="single" w:sz="4" w:space="0" w:color="000000"/>
            </w:tcBorders>
          </w:tcPr>
          <w:p w14:paraId="48E08729" w14:textId="77777777" w:rsidR="00824A23" w:rsidRPr="0001313C" w:rsidRDefault="00824A23" w:rsidP="00824A23">
            <w:pPr>
              <w:jc w:val="both"/>
              <w:rPr>
                <w:rFonts w:ascii="Times New Roman" w:eastAsia="Calibri" w:hAnsi="Times New Roman" w:cs="Times New Roman"/>
                <w:bCs/>
                <w:sz w:val="24"/>
                <w:szCs w:val="24"/>
              </w:rPr>
            </w:pPr>
            <w:r w:rsidRPr="0001313C">
              <w:rPr>
                <w:rFonts w:ascii="Times New Roman" w:eastAsia="Calibri" w:hAnsi="Times New Roman" w:cs="Times New Roman"/>
                <w:bCs/>
                <w:sz w:val="24"/>
                <w:szCs w:val="24"/>
              </w:rPr>
              <w:t>Godišnjim financijskim planom ZSGŠ treba osigurati potrebna sredstva i uskladiti predviđenu dinamiku izvršenja prihoda i rashoda za svoje ciljeve i programske djelatnosti a ujedno i osigura stabilno i održivo djelovanje iste.</w:t>
            </w:r>
          </w:p>
          <w:p w14:paraId="68AE0DED" w14:textId="77777777" w:rsidR="00824A23" w:rsidRPr="0001313C" w:rsidRDefault="00824A23" w:rsidP="00824A23">
            <w:pPr>
              <w:jc w:val="both"/>
              <w:rPr>
                <w:rFonts w:ascii="Times New Roman" w:eastAsia="Calibri" w:hAnsi="Times New Roman" w:cs="Times New Roman"/>
                <w:bCs/>
                <w:sz w:val="24"/>
                <w:szCs w:val="24"/>
              </w:rPr>
            </w:pPr>
            <w:r w:rsidRPr="0001313C">
              <w:rPr>
                <w:rFonts w:ascii="Times New Roman" w:eastAsia="Calibri" w:hAnsi="Times New Roman" w:cs="Times New Roman"/>
                <w:bCs/>
                <w:sz w:val="24"/>
                <w:szCs w:val="24"/>
              </w:rPr>
              <w:t>Povećanje prihoda po aktivnostima unutar programa 1025 planirano je po svim stavkama aktivnosti prvenstveno u ostvarenju osnovnog cilja ovog programa-poticanje i promicanje sporta, uspješnije provođenje sportskih aktivnosti za djecu i mlade, unapređenje zdravlja i psihofizičke sposobnosti sportaša i rekreativaca uz osiguranje uvjeta za provođenje treninga, organizaciju i provođenje sustava natjecanja odnosno unapređenje svih aktivnosti, poslova i djelatnosti koje se smatraju javnim potrebama u sportu a koji su od značaja i za jedinicu lokalne samouprave.</w:t>
            </w:r>
          </w:p>
          <w:p w14:paraId="78593BB9" w14:textId="77777777" w:rsidR="00824A23" w:rsidRPr="0001313C" w:rsidRDefault="00824A23" w:rsidP="00824A23">
            <w:pPr>
              <w:jc w:val="both"/>
              <w:rPr>
                <w:rFonts w:ascii="Times New Roman" w:eastAsia="Calibri" w:hAnsi="Times New Roman" w:cs="Times New Roman"/>
                <w:bCs/>
                <w:sz w:val="24"/>
                <w:szCs w:val="24"/>
              </w:rPr>
            </w:pPr>
            <w:r w:rsidRPr="0001313C">
              <w:rPr>
                <w:rFonts w:ascii="Times New Roman" w:eastAsia="Calibri" w:hAnsi="Times New Roman" w:cs="Times New Roman"/>
                <w:bCs/>
                <w:iCs/>
                <w:sz w:val="24"/>
                <w:szCs w:val="24"/>
              </w:rPr>
              <w:t xml:space="preserve">Kroz Aktivnost </w:t>
            </w:r>
            <w:r w:rsidRPr="0001313C">
              <w:rPr>
                <w:rFonts w:ascii="Times New Roman" w:eastAsia="Calibri" w:hAnsi="Times New Roman" w:cs="Times New Roman"/>
                <w:bCs/>
                <w:i/>
                <w:iCs/>
                <w:sz w:val="24"/>
                <w:szCs w:val="24"/>
              </w:rPr>
              <w:t xml:space="preserve">A102501 Stipendiranje vrhunskih sportaša </w:t>
            </w:r>
            <w:r w:rsidRPr="0001313C">
              <w:rPr>
                <w:rFonts w:ascii="Times New Roman" w:eastAsia="Calibri" w:hAnsi="Times New Roman" w:cs="Times New Roman"/>
                <w:bCs/>
                <w:iCs/>
                <w:sz w:val="24"/>
                <w:szCs w:val="24"/>
              </w:rPr>
              <w:t>nastoji se kroz sportsku stipendiju stimulirati sportaše da ostanu u našem gradu i rade na razvoju i popularizaciji sporta u istom. Značaj ovom dijelu daje činjenica da većina klubova u gradu ima status amaterskog kluba pa vrhunski sportaši uglavnom nemaju nijedan oblik novčanog stimulansa osim stipendije za svoj trud i postignute rezultate.</w:t>
            </w:r>
          </w:p>
          <w:p w14:paraId="1255275D" w14:textId="77777777" w:rsidR="00824A23" w:rsidRPr="0001313C" w:rsidRDefault="00824A23" w:rsidP="00824A23">
            <w:pPr>
              <w:jc w:val="both"/>
              <w:rPr>
                <w:rFonts w:ascii="Times New Roman" w:eastAsia="Calibri" w:hAnsi="Times New Roman" w:cs="Times New Roman"/>
                <w:bCs/>
                <w:iCs/>
                <w:sz w:val="24"/>
                <w:szCs w:val="24"/>
              </w:rPr>
            </w:pPr>
            <w:r w:rsidRPr="0001313C">
              <w:rPr>
                <w:rFonts w:ascii="Times New Roman" w:eastAsia="Calibri" w:hAnsi="Times New Roman" w:cs="Times New Roman"/>
                <w:bCs/>
                <w:sz w:val="24"/>
                <w:szCs w:val="24"/>
              </w:rPr>
              <w:t xml:space="preserve">Aktivnost </w:t>
            </w:r>
            <w:r w:rsidRPr="0001313C">
              <w:rPr>
                <w:rFonts w:ascii="Times New Roman" w:eastAsia="Calibri" w:hAnsi="Times New Roman" w:cs="Times New Roman"/>
                <w:bCs/>
                <w:i/>
                <w:iCs/>
                <w:sz w:val="24"/>
                <w:szCs w:val="24"/>
              </w:rPr>
              <w:t xml:space="preserve">A102502 Djelovanje sportskih udruga </w:t>
            </w:r>
            <w:r w:rsidRPr="0001313C">
              <w:rPr>
                <w:rFonts w:ascii="Times New Roman" w:eastAsia="Calibri" w:hAnsi="Times New Roman" w:cs="Times New Roman"/>
                <w:bCs/>
                <w:iCs/>
                <w:sz w:val="24"/>
                <w:szCs w:val="24"/>
              </w:rPr>
              <w:t>sufinancira se putem programskih aktivnosti s ciljem razvoja, unaprjeđenja i povećanja kvalitete određenog sporta. Sportske udruge imaju sve veći značaj u sustavu sporta grada, a povećanjem iznosa, posebice u uvjetima nepovoljne gospodarske situacije, nastoji se ne narušiti dosadašnje odnose u sufinanciranju i dostignute standarde. Posebice se to odnosi na sportske udruge koje imaju kvalitetne omladinske pogone te koje imaju seniore u najvišem stupnju natjecanja kako bi se nastavio kontinuitet i unaprjeđenje sportskih rezultata, a time i promidžba samog grada Šibenika koji je svojom tradicijom, sportskim imenima, talentima i uspjesima te sportskim identitetom prepoznat kao grad sporta.</w:t>
            </w:r>
          </w:p>
          <w:p w14:paraId="67D3D7B3" w14:textId="77777777" w:rsidR="00824A23" w:rsidRPr="0001313C" w:rsidRDefault="00824A23" w:rsidP="00824A23">
            <w:pPr>
              <w:jc w:val="both"/>
              <w:rPr>
                <w:rFonts w:ascii="Times New Roman" w:eastAsia="Calibri" w:hAnsi="Times New Roman" w:cs="Times New Roman"/>
                <w:bCs/>
                <w:iCs/>
                <w:sz w:val="24"/>
                <w:szCs w:val="24"/>
              </w:rPr>
            </w:pPr>
            <w:r w:rsidRPr="0001313C">
              <w:rPr>
                <w:rFonts w:ascii="Times New Roman" w:eastAsia="Calibri" w:hAnsi="Times New Roman" w:cs="Times New Roman"/>
                <w:bCs/>
                <w:iCs/>
                <w:sz w:val="24"/>
                <w:szCs w:val="24"/>
              </w:rPr>
              <w:t xml:space="preserve">Aktivnost </w:t>
            </w:r>
            <w:r w:rsidRPr="0001313C">
              <w:rPr>
                <w:rFonts w:ascii="Times New Roman" w:eastAsia="Calibri" w:hAnsi="Times New Roman" w:cs="Times New Roman"/>
                <w:bCs/>
                <w:i/>
                <w:iCs/>
                <w:sz w:val="24"/>
                <w:szCs w:val="24"/>
              </w:rPr>
              <w:t xml:space="preserve">A102503 Opća i zdravstvena zaštita sportaša – sportska ambulanta </w:t>
            </w:r>
            <w:r w:rsidRPr="0001313C">
              <w:rPr>
                <w:rFonts w:ascii="Times New Roman" w:eastAsia="Calibri" w:hAnsi="Times New Roman" w:cs="Times New Roman"/>
                <w:bCs/>
                <w:iCs/>
                <w:sz w:val="24"/>
                <w:szCs w:val="24"/>
              </w:rPr>
              <w:t>provodi se za sve sportaše kao siguran oblik financiranja tog segmenta sporta posebice u situaciji kada klubovi zbog gospodarske situacije teško dolaze do sredstava za provođenje aktivnosti.</w:t>
            </w:r>
          </w:p>
          <w:p w14:paraId="4506E1B7" w14:textId="32B60211" w:rsidR="00824A23" w:rsidRPr="0001313C" w:rsidRDefault="00824A23" w:rsidP="00824A23">
            <w:pPr>
              <w:jc w:val="both"/>
              <w:rPr>
                <w:rFonts w:ascii="Times New Roman" w:eastAsia="Calibri" w:hAnsi="Times New Roman" w:cs="Times New Roman"/>
                <w:bCs/>
                <w:sz w:val="24"/>
                <w:szCs w:val="24"/>
              </w:rPr>
            </w:pPr>
            <w:r w:rsidRPr="0001313C">
              <w:rPr>
                <w:rFonts w:ascii="Times New Roman" w:eastAsia="Calibri" w:hAnsi="Times New Roman" w:cs="Times New Roman"/>
                <w:bCs/>
                <w:iCs/>
                <w:sz w:val="24"/>
                <w:szCs w:val="24"/>
              </w:rPr>
              <w:t xml:space="preserve">Povećanje planiranih sredstava za Aktivnost </w:t>
            </w:r>
            <w:r w:rsidRPr="0001313C">
              <w:rPr>
                <w:rFonts w:ascii="Times New Roman" w:eastAsia="Calibri" w:hAnsi="Times New Roman" w:cs="Times New Roman"/>
                <w:bCs/>
                <w:i/>
                <w:iCs/>
                <w:sz w:val="24"/>
                <w:szCs w:val="24"/>
              </w:rPr>
              <w:t xml:space="preserve">A102504 Djelovanje Zajednice sportova </w:t>
            </w:r>
            <w:r w:rsidRPr="0001313C">
              <w:rPr>
                <w:rFonts w:ascii="Times New Roman" w:eastAsia="Calibri" w:hAnsi="Times New Roman" w:cs="Times New Roman"/>
                <w:bCs/>
                <w:iCs/>
                <w:sz w:val="24"/>
                <w:szCs w:val="24"/>
              </w:rPr>
              <w:t>temelji se na povećanju plaća za 5 radnika zaposlenih na puno radno vrijeme (od lipnja tekuće godine) nastalih kao rezultat tekućih odluka i aktivnosti te ostalih rashoda</w:t>
            </w:r>
            <w:r w:rsidR="00DD5E74">
              <w:rPr>
                <w:rFonts w:ascii="Times New Roman" w:eastAsia="Calibri" w:hAnsi="Times New Roman" w:cs="Times New Roman"/>
                <w:bCs/>
                <w:iCs/>
                <w:sz w:val="24"/>
                <w:szCs w:val="24"/>
              </w:rPr>
              <w:t>,</w:t>
            </w:r>
            <w:r w:rsidRPr="0001313C">
              <w:rPr>
                <w:rFonts w:ascii="Times New Roman" w:eastAsia="Calibri" w:hAnsi="Times New Roman" w:cs="Times New Roman"/>
                <w:bCs/>
                <w:iCs/>
                <w:sz w:val="24"/>
                <w:szCs w:val="24"/>
              </w:rPr>
              <w:t xml:space="preserve"> a uzevši u obzir i očekivana inflatorna kretanja. </w:t>
            </w:r>
          </w:p>
        </w:tc>
      </w:tr>
      <w:tr w:rsidR="00824A23" w:rsidRPr="0001313C" w14:paraId="092DE237"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1B3D1476"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1146A8E5" w14:textId="77777777" w:rsidR="00824A23" w:rsidRPr="0001313C" w:rsidRDefault="00824A23" w:rsidP="00824A2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Uprava: 0000 GRAD ŠIBENIK</w:t>
            </w:r>
          </w:p>
          <w:p w14:paraId="5ECA0B3E" w14:textId="77777777" w:rsidR="00824A23" w:rsidRPr="0001313C" w:rsidRDefault="00824A23" w:rsidP="00DD5E74">
            <w:pPr>
              <w:jc w:val="both"/>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lastRenderedPageBreak/>
              <w:t>1026 ODRŽAVANJE I IZGRADNJA SPORTSKIH OBJEKATA</w:t>
            </w:r>
          </w:p>
          <w:p w14:paraId="081E3041" w14:textId="77777777" w:rsidR="00824A23" w:rsidRPr="0001313C" w:rsidRDefault="00824A23" w:rsidP="00824A23">
            <w:pPr>
              <w:rPr>
                <w:rFonts w:ascii="Times New Roman" w:eastAsia="Calibri" w:hAnsi="Times New Roman" w:cs="Times New Roman"/>
                <w:b/>
                <w:bCs/>
                <w:sz w:val="24"/>
                <w:szCs w:val="24"/>
              </w:rPr>
            </w:pPr>
          </w:p>
        </w:tc>
      </w:tr>
      <w:tr w:rsidR="00824A23" w:rsidRPr="0001313C" w14:paraId="275A4C18" w14:textId="77777777" w:rsidTr="00CA4283">
        <w:trPr>
          <w:trHeight w:val="285"/>
        </w:trPr>
        <w:tc>
          <w:tcPr>
            <w:tcW w:w="3501" w:type="dxa"/>
            <w:tcBorders>
              <w:top w:val="single" w:sz="4" w:space="0" w:color="auto"/>
              <w:left w:val="single" w:sz="4" w:space="0" w:color="000000"/>
              <w:bottom w:val="single" w:sz="4" w:space="0" w:color="000000"/>
              <w:right w:val="single" w:sz="4" w:space="0" w:color="000000"/>
            </w:tcBorders>
          </w:tcPr>
          <w:p w14:paraId="404C1F16" w14:textId="77777777" w:rsidR="00824A23" w:rsidRPr="0001313C" w:rsidRDefault="00824A23" w:rsidP="00824A23">
            <w:pPr>
              <w:rPr>
                <w:rFonts w:ascii="Times New Roman" w:eastAsia="Calibri" w:hAnsi="Times New Roman" w:cs="Times New Roman"/>
                <w:b/>
                <w:sz w:val="24"/>
                <w:szCs w:val="24"/>
              </w:rPr>
            </w:pPr>
            <w:r w:rsidRPr="0001313C">
              <w:rPr>
                <w:rFonts w:ascii="Times New Roman" w:eastAsia="Calibri" w:hAnsi="Times New Roman" w:cs="Times New Roman"/>
                <w:b/>
                <w:sz w:val="24"/>
                <w:szCs w:val="24"/>
              </w:rPr>
              <w:lastRenderedPageBreak/>
              <w:t>Funkcijska oznaka</w:t>
            </w:r>
          </w:p>
        </w:tc>
        <w:tc>
          <w:tcPr>
            <w:tcW w:w="6423" w:type="dxa"/>
            <w:tcBorders>
              <w:top w:val="single" w:sz="4" w:space="0" w:color="auto"/>
              <w:left w:val="single" w:sz="4" w:space="0" w:color="000000"/>
              <w:bottom w:val="single" w:sz="4" w:space="0" w:color="000000"/>
              <w:right w:val="single" w:sz="4" w:space="0" w:color="000000"/>
            </w:tcBorders>
          </w:tcPr>
          <w:p w14:paraId="4351774B" w14:textId="77777777" w:rsidR="00824A23" w:rsidRPr="0001313C" w:rsidRDefault="00824A23" w:rsidP="00824A2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0810 Službe rekreacije i sporta</w:t>
            </w:r>
          </w:p>
        </w:tc>
      </w:tr>
      <w:tr w:rsidR="00824A23" w:rsidRPr="0001313C" w14:paraId="79B9246E" w14:textId="77777777" w:rsidTr="00CA4283">
        <w:trPr>
          <w:trHeight w:val="1423"/>
        </w:trPr>
        <w:tc>
          <w:tcPr>
            <w:tcW w:w="3501" w:type="dxa"/>
            <w:tcBorders>
              <w:top w:val="single" w:sz="4" w:space="0" w:color="000000"/>
              <w:left w:val="single" w:sz="4" w:space="0" w:color="000000"/>
              <w:bottom w:val="single" w:sz="4" w:space="0" w:color="000000"/>
              <w:right w:val="single" w:sz="4" w:space="0" w:color="000000"/>
            </w:tcBorders>
          </w:tcPr>
          <w:p w14:paraId="4E25F202"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Regulatorni okvir </w:t>
            </w:r>
          </w:p>
          <w:p w14:paraId="20C226E5" w14:textId="77777777" w:rsidR="00824A23" w:rsidRPr="0001313C" w:rsidRDefault="00824A23" w:rsidP="00824A23">
            <w:pPr>
              <w:rPr>
                <w:rFonts w:ascii="Times New Roman" w:eastAsia="Calibri" w:hAnsi="Times New Roman" w:cs="Times New Roman"/>
                <w:color w:val="000000"/>
                <w:sz w:val="24"/>
                <w:szCs w:val="24"/>
              </w:rPr>
            </w:pPr>
          </w:p>
          <w:p w14:paraId="535AF5CF" w14:textId="77777777" w:rsidR="00824A23" w:rsidRPr="0001313C" w:rsidRDefault="00824A23" w:rsidP="00824A23">
            <w:pPr>
              <w:rPr>
                <w:rFonts w:ascii="Times New Roman" w:eastAsia="Calibri" w:hAnsi="Times New Roman" w:cs="Times New Roman"/>
                <w:b/>
                <w:color w:val="000000"/>
                <w:sz w:val="24"/>
                <w:szCs w:val="24"/>
              </w:rPr>
            </w:pPr>
          </w:p>
          <w:p w14:paraId="6394DF23" w14:textId="77777777" w:rsidR="00824A23" w:rsidRPr="0001313C" w:rsidRDefault="00824A23" w:rsidP="00824A23">
            <w:pPr>
              <w:jc w:val="center"/>
              <w:rPr>
                <w:rFonts w:ascii="Times New Roman" w:eastAsia="Calibri" w:hAnsi="Times New Roman" w:cs="Times New Roman"/>
                <w:color w:val="000000"/>
                <w:sz w:val="24"/>
                <w:szCs w:val="24"/>
              </w:rPr>
            </w:pPr>
          </w:p>
        </w:tc>
        <w:tc>
          <w:tcPr>
            <w:tcW w:w="6423" w:type="dxa"/>
            <w:tcBorders>
              <w:top w:val="single" w:sz="4" w:space="0" w:color="000000"/>
              <w:left w:val="single" w:sz="4" w:space="0" w:color="000000"/>
              <w:bottom w:val="single" w:sz="4" w:space="0" w:color="000000"/>
              <w:right w:val="single" w:sz="4" w:space="0" w:color="000000"/>
            </w:tcBorders>
          </w:tcPr>
          <w:p w14:paraId="614132DB" w14:textId="77777777" w:rsidR="00824A23" w:rsidRPr="0001313C" w:rsidRDefault="00824A23" w:rsidP="00824A23">
            <w:pPr>
              <w:rPr>
                <w:rFonts w:ascii="Times New Roman" w:eastAsia="Calibri" w:hAnsi="Times New Roman" w:cs="Times New Roman"/>
                <w:sz w:val="24"/>
                <w:szCs w:val="24"/>
              </w:rPr>
            </w:pPr>
            <w:r w:rsidRPr="0001313C">
              <w:rPr>
                <w:rFonts w:ascii="Times New Roman" w:eastAsia="Calibri" w:hAnsi="Times New Roman" w:cs="Times New Roman"/>
                <w:sz w:val="24"/>
                <w:szCs w:val="24"/>
              </w:rPr>
              <w:t>Zakon o sportu  (“Narodne novine”, 141/22);</w:t>
            </w:r>
          </w:p>
          <w:p w14:paraId="1D48E00A" w14:textId="77777777" w:rsidR="00824A23" w:rsidRPr="0001313C" w:rsidRDefault="00824A23" w:rsidP="00824A23">
            <w:pPr>
              <w:rPr>
                <w:rFonts w:ascii="Times New Roman" w:eastAsia="Calibri" w:hAnsi="Times New Roman" w:cs="Times New Roman"/>
                <w:sz w:val="24"/>
                <w:szCs w:val="24"/>
              </w:rPr>
            </w:pPr>
            <w:r w:rsidRPr="0001313C">
              <w:rPr>
                <w:rFonts w:ascii="Times New Roman" w:eastAsia="Calibri" w:hAnsi="Times New Roman" w:cs="Times New Roman"/>
                <w:sz w:val="24"/>
                <w:szCs w:val="24"/>
              </w:rPr>
              <w:t>Zakon o proračunu („Narodne novine“, broj 144/21);</w:t>
            </w:r>
          </w:p>
          <w:p w14:paraId="0FC7A95E" w14:textId="77777777" w:rsidR="00824A23" w:rsidRPr="0001313C" w:rsidRDefault="00824A23" w:rsidP="00DD5E74">
            <w:pPr>
              <w:jc w:val="both"/>
              <w:rPr>
                <w:rFonts w:ascii="Times New Roman" w:eastAsia="Calibri" w:hAnsi="Times New Roman" w:cs="Times New Roman"/>
                <w:sz w:val="24"/>
                <w:szCs w:val="24"/>
              </w:rPr>
            </w:pPr>
            <w:r w:rsidRPr="0001313C">
              <w:rPr>
                <w:rFonts w:ascii="Times New Roman" w:eastAsia="Calibri" w:hAnsi="Times New Roman" w:cs="Times New Roman"/>
                <w:sz w:val="24"/>
                <w:szCs w:val="24"/>
              </w:rPr>
              <w:t>Strategija razvoja sporta i sportske infrastrukture Grada Šibenika 2020.-2027. godine</w:t>
            </w:r>
          </w:p>
        </w:tc>
      </w:tr>
      <w:tr w:rsidR="00824A23" w:rsidRPr="0001313C" w14:paraId="7D602911" w14:textId="77777777" w:rsidTr="00CA4283">
        <w:trPr>
          <w:trHeight w:val="590"/>
        </w:trPr>
        <w:tc>
          <w:tcPr>
            <w:tcW w:w="3501" w:type="dxa"/>
            <w:tcBorders>
              <w:top w:val="single" w:sz="4" w:space="0" w:color="000000"/>
              <w:left w:val="single" w:sz="4" w:space="0" w:color="000000"/>
              <w:bottom w:val="single" w:sz="4" w:space="0" w:color="000000"/>
              <w:right w:val="single" w:sz="4" w:space="0" w:color="000000"/>
            </w:tcBorders>
          </w:tcPr>
          <w:p w14:paraId="4EB79362"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739E0784" w14:textId="77777777" w:rsidR="00824A23" w:rsidRPr="00A02922" w:rsidRDefault="00824A23" w:rsidP="00824A23">
            <w:pPr>
              <w:jc w:val="both"/>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 xml:space="preserve">K102604  Sportsko-rekreacijska zona </w:t>
            </w:r>
            <w:proofErr w:type="spellStart"/>
            <w:r w:rsidRPr="00A02922">
              <w:rPr>
                <w:rFonts w:ascii="Times New Roman" w:eastAsia="Calibri" w:hAnsi="Times New Roman" w:cs="Times New Roman"/>
                <w:b/>
                <w:bCs/>
                <w:sz w:val="24"/>
                <w:szCs w:val="24"/>
              </w:rPr>
              <w:t>Jamnjak</w:t>
            </w:r>
            <w:proofErr w:type="spellEnd"/>
          </w:p>
          <w:p w14:paraId="109348E5" w14:textId="77777777" w:rsidR="00824A23" w:rsidRPr="0001313C" w:rsidRDefault="00824A23" w:rsidP="00824A23">
            <w:pPr>
              <w:jc w:val="both"/>
              <w:rPr>
                <w:rFonts w:ascii="Times New Roman" w:eastAsia="Calibri" w:hAnsi="Times New Roman" w:cs="Times New Roman"/>
                <w:b/>
                <w:bCs/>
                <w:i/>
                <w:iCs/>
                <w:sz w:val="24"/>
                <w:szCs w:val="24"/>
              </w:rPr>
            </w:pPr>
            <w:r w:rsidRPr="00A02922">
              <w:rPr>
                <w:rFonts w:ascii="Times New Roman" w:eastAsia="Calibri" w:hAnsi="Times New Roman" w:cs="Times New Roman"/>
                <w:b/>
                <w:bCs/>
                <w:sz w:val="24"/>
                <w:szCs w:val="24"/>
              </w:rPr>
              <w:t xml:space="preserve">K102608 Rekonstrukcija stadiona </w:t>
            </w:r>
            <w:proofErr w:type="spellStart"/>
            <w:r w:rsidRPr="00A02922">
              <w:rPr>
                <w:rFonts w:ascii="Times New Roman" w:eastAsia="Calibri" w:hAnsi="Times New Roman" w:cs="Times New Roman"/>
                <w:b/>
                <w:bCs/>
                <w:sz w:val="24"/>
                <w:szCs w:val="24"/>
              </w:rPr>
              <w:t>Šubićevac</w:t>
            </w:r>
            <w:proofErr w:type="spellEnd"/>
          </w:p>
        </w:tc>
      </w:tr>
      <w:tr w:rsidR="00824A23" w:rsidRPr="0001313C" w14:paraId="229B6907" w14:textId="77777777" w:rsidTr="00CA4283">
        <w:trPr>
          <w:trHeight w:val="890"/>
        </w:trPr>
        <w:tc>
          <w:tcPr>
            <w:tcW w:w="3501" w:type="dxa"/>
            <w:tcBorders>
              <w:top w:val="single" w:sz="4" w:space="0" w:color="000000"/>
              <w:left w:val="single" w:sz="4" w:space="0" w:color="000000"/>
              <w:bottom w:val="single" w:sz="4" w:space="0" w:color="000000"/>
              <w:right w:val="single" w:sz="4" w:space="0" w:color="000000"/>
            </w:tcBorders>
          </w:tcPr>
          <w:p w14:paraId="6D147400"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44B30389" w14:textId="77777777" w:rsidR="00824A23" w:rsidRPr="0001313C" w:rsidRDefault="00824A23" w:rsidP="00824A23">
            <w:pPr>
              <w:jc w:val="both"/>
              <w:rPr>
                <w:rFonts w:ascii="Times New Roman" w:eastAsia="Calibri" w:hAnsi="Times New Roman" w:cs="Times New Roman"/>
                <w:sz w:val="24"/>
                <w:szCs w:val="24"/>
              </w:rPr>
            </w:pPr>
            <w:r w:rsidRPr="0001313C">
              <w:rPr>
                <w:rFonts w:ascii="Times New Roman" w:eastAsia="Calibri" w:hAnsi="Times New Roman" w:cs="Times New Roman"/>
                <w:iCs/>
                <w:sz w:val="24"/>
                <w:szCs w:val="24"/>
              </w:rPr>
              <w:t xml:space="preserve">Cilj ovog programa je izgradnja, razvoj i osiguravanje nove sportske infrastrukture za bavljenje raznovrsnim sportskim aktivnostima svih interesnih skupina, posebice djece i mladih </w:t>
            </w:r>
          </w:p>
        </w:tc>
      </w:tr>
      <w:tr w:rsidR="00824A23" w:rsidRPr="0001313C" w14:paraId="782CB632" w14:textId="77777777" w:rsidTr="00CA4283">
        <w:trPr>
          <w:trHeight w:val="372"/>
        </w:trPr>
        <w:tc>
          <w:tcPr>
            <w:tcW w:w="3501" w:type="dxa"/>
            <w:tcBorders>
              <w:top w:val="single" w:sz="4" w:space="0" w:color="000000"/>
              <w:left w:val="single" w:sz="4" w:space="0" w:color="000000"/>
              <w:bottom w:val="single" w:sz="4" w:space="0" w:color="000000"/>
              <w:right w:val="single" w:sz="4" w:space="0" w:color="000000"/>
            </w:tcBorders>
          </w:tcPr>
          <w:p w14:paraId="0D998D4F"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56CED0E3" w14:textId="77777777" w:rsidR="00824A23" w:rsidRPr="0001313C" w:rsidRDefault="00824A23" w:rsidP="00824A23">
            <w:pPr>
              <w:snapToGrid w:val="0"/>
              <w:spacing w:line="100" w:lineRule="atLeast"/>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 xml:space="preserve">Izrada projektne dokumentacije kao podloga prijave programa na natječaje za financiranje  iz drugih izvora, mogućnost organizacije i provođenje većeg broja sportskih manifestacija i programa </w:t>
            </w:r>
          </w:p>
          <w:p w14:paraId="57306F5A" w14:textId="77777777" w:rsidR="00824A23" w:rsidRPr="0001313C" w:rsidRDefault="00824A23" w:rsidP="00824A23">
            <w:pPr>
              <w:snapToGrid w:val="0"/>
              <w:spacing w:line="100" w:lineRule="atLeast"/>
              <w:jc w:val="both"/>
              <w:rPr>
                <w:rFonts w:ascii="Times New Roman" w:eastAsia="Calibri" w:hAnsi="Times New Roman" w:cs="Times New Roman"/>
                <w:iCs/>
                <w:color w:val="000000"/>
                <w:sz w:val="24"/>
                <w:szCs w:val="24"/>
              </w:rPr>
            </w:pPr>
          </w:p>
        </w:tc>
      </w:tr>
      <w:tr w:rsidR="00824A23" w:rsidRPr="0001313C" w14:paraId="3E22003A" w14:textId="77777777" w:rsidTr="00CA4283">
        <w:trPr>
          <w:trHeight w:val="654"/>
        </w:trPr>
        <w:tc>
          <w:tcPr>
            <w:tcW w:w="3501" w:type="dxa"/>
            <w:tcBorders>
              <w:top w:val="single" w:sz="4" w:space="0" w:color="000000"/>
              <w:left w:val="single" w:sz="4" w:space="0" w:color="000000"/>
              <w:bottom w:val="single" w:sz="4" w:space="0" w:color="auto"/>
              <w:right w:val="single" w:sz="4" w:space="0" w:color="000000"/>
            </w:tcBorders>
          </w:tcPr>
          <w:p w14:paraId="66568895"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Obrazloženje </w:t>
            </w:r>
          </w:p>
        </w:tc>
        <w:tc>
          <w:tcPr>
            <w:tcW w:w="6423" w:type="dxa"/>
            <w:tcBorders>
              <w:top w:val="single" w:sz="4" w:space="0" w:color="000000"/>
              <w:left w:val="single" w:sz="4" w:space="0" w:color="000000"/>
              <w:bottom w:val="single" w:sz="4" w:space="0" w:color="auto"/>
              <w:right w:val="single" w:sz="4" w:space="0" w:color="000000"/>
            </w:tcBorders>
          </w:tcPr>
          <w:p w14:paraId="20C2B60A" w14:textId="77777777" w:rsidR="00824A23" w:rsidRPr="0001313C" w:rsidRDefault="00824A23" w:rsidP="00824A23">
            <w:pPr>
              <w:ind w:right="52"/>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 xml:space="preserve">U okviru ovog Programa nastavljaju se aktivnosti u vezi izgradnje sportsko-rekreacijske zone </w:t>
            </w:r>
            <w:proofErr w:type="spellStart"/>
            <w:r w:rsidRPr="0001313C">
              <w:rPr>
                <w:rFonts w:ascii="Times New Roman" w:eastAsia="Calibri" w:hAnsi="Times New Roman" w:cs="Times New Roman"/>
                <w:iCs/>
                <w:color w:val="000000"/>
                <w:sz w:val="24"/>
                <w:szCs w:val="24"/>
              </w:rPr>
              <w:t>Jamnjak</w:t>
            </w:r>
            <w:proofErr w:type="spellEnd"/>
            <w:r w:rsidRPr="0001313C">
              <w:rPr>
                <w:rFonts w:ascii="Times New Roman" w:eastAsia="Calibri" w:hAnsi="Times New Roman" w:cs="Times New Roman"/>
                <w:iCs/>
                <w:color w:val="000000"/>
                <w:sz w:val="24"/>
                <w:szCs w:val="24"/>
              </w:rPr>
              <w:t>, a to se u ovom razdoblju odnosi na nastavak izrade projektne dokumentacije i buduću izgradnju sadržaja u zoni - za što su planirana sredstva od 50.000,00 EUR.</w:t>
            </w:r>
          </w:p>
          <w:p w14:paraId="51156DCC" w14:textId="4BC7D77C" w:rsidR="00824A23" w:rsidRPr="0001313C" w:rsidRDefault="00824A23" w:rsidP="00824A23">
            <w:pPr>
              <w:ind w:right="52"/>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 xml:space="preserve">Također, aktivnost rekonstrukcije stadiona </w:t>
            </w:r>
            <w:proofErr w:type="spellStart"/>
            <w:r w:rsidRPr="0001313C">
              <w:rPr>
                <w:rFonts w:ascii="Times New Roman" w:eastAsia="Calibri" w:hAnsi="Times New Roman" w:cs="Times New Roman"/>
                <w:iCs/>
                <w:color w:val="000000"/>
                <w:sz w:val="24"/>
                <w:szCs w:val="24"/>
              </w:rPr>
              <w:t>Šubićevac</w:t>
            </w:r>
            <w:proofErr w:type="spellEnd"/>
            <w:r w:rsidRPr="0001313C">
              <w:rPr>
                <w:rFonts w:ascii="Times New Roman" w:eastAsia="Calibri" w:hAnsi="Times New Roman" w:cs="Times New Roman"/>
                <w:iCs/>
                <w:color w:val="000000"/>
                <w:sz w:val="24"/>
                <w:szCs w:val="24"/>
              </w:rPr>
              <w:t xml:space="preserve"> planirana sredstva od 50.000,00 EUR odnose se na dodatna ulaganja u svrhu poboljšanja uvjeta korištenja stadiona.</w:t>
            </w:r>
          </w:p>
        </w:tc>
      </w:tr>
      <w:tr w:rsidR="00824A23" w:rsidRPr="0001313C" w14:paraId="1D7C86DE"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396F9819"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092AC78F" w14:textId="77777777" w:rsidR="00824A23" w:rsidRPr="0001313C" w:rsidRDefault="00824A23" w:rsidP="00824A2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Uprava: 0006 JU ŠPORTSKI OBJEKTI ŠIBENIK</w:t>
            </w:r>
          </w:p>
          <w:p w14:paraId="49366F92" w14:textId="77777777" w:rsidR="00824A23" w:rsidRPr="0001313C" w:rsidRDefault="00824A23" w:rsidP="00824A2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1026 ODRŽAVANJE I IZGRADNJA SPORTSKIH OBJEKATA</w:t>
            </w:r>
          </w:p>
          <w:p w14:paraId="48631DD6" w14:textId="77777777" w:rsidR="00824A23" w:rsidRPr="0001313C" w:rsidRDefault="00824A23" w:rsidP="00824A23">
            <w:pPr>
              <w:rPr>
                <w:rFonts w:ascii="Times New Roman" w:eastAsia="Calibri" w:hAnsi="Times New Roman" w:cs="Times New Roman"/>
                <w:b/>
                <w:bCs/>
                <w:color w:val="0033CC"/>
                <w:sz w:val="24"/>
                <w:szCs w:val="24"/>
              </w:rPr>
            </w:pPr>
          </w:p>
        </w:tc>
      </w:tr>
      <w:tr w:rsidR="00824A23" w:rsidRPr="0001313C" w14:paraId="5C3B5BFC"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4D4EAA3F"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Funkcijska oznaka</w:t>
            </w:r>
          </w:p>
        </w:tc>
        <w:tc>
          <w:tcPr>
            <w:tcW w:w="6423" w:type="dxa"/>
            <w:tcBorders>
              <w:top w:val="single" w:sz="4" w:space="0" w:color="000000"/>
              <w:left w:val="single" w:sz="4" w:space="0" w:color="000000"/>
              <w:bottom w:val="single" w:sz="4" w:space="0" w:color="auto"/>
              <w:right w:val="single" w:sz="4" w:space="0" w:color="000000"/>
            </w:tcBorders>
          </w:tcPr>
          <w:p w14:paraId="5DE6042F" w14:textId="77777777" w:rsidR="00824A23" w:rsidRPr="0001313C" w:rsidRDefault="00824A23" w:rsidP="00824A23">
            <w:pPr>
              <w:rPr>
                <w:rFonts w:ascii="Times New Roman" w:eastAsia="Calibri" w:hAnsi="Times New Roman" w:cs="Times New Roman"/>
                <w:b/>
                <w:bCs/>
                <w:color w:val="0033CC"/>
                <w:sz w:val="24"/>
                <w:szCs w:val="24"/>
              </w:rPr>
            </w:pPr>
            <w:r w:rsidRPr="0001313C">
              <w:rPr>
                <w:rFonts w:ascii="Times New Roman" w:eastAsia="Calibri" w:hAnsi="Times New Roman" w:cs="Times New Roman"/>
                <w:b/>
                <w:bCs/>
                <w:sz w:val="24"/>
                <w:szCs w:val="24"/>
              </w:rPr>
              <w:t>0810 Službe rekreacije i sporta</w:t>
            </w:r>
          </w:p>
        </w:tc>
      </w:tr>
      <w:tr w:rsidR="00824A23" w:rsidRPr="0001313C" w14:paraId="4C5A3DD6"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6C44B560"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Regulatorni okvir </w:t>
            </w:r>
          </w:p>
        </w:tc>
        <w:tc>
          <w:tcPr>
            <w:tcW w:w="6423" w:type="dxa"/>
            <w:tcBorders>
              <w:top w:val="single" w:sz="4" w:space="0" w:color="000000"/>
              <w:left w:val="single" w:sz="4" w:space="0" w:color="000000"/>
              <w:bottom w:val="single" w:sz="4" w:space="0" w:color="auto"/>
              <w:right w:val="single" w:sz="4" w:space="0" w:color="000000"/>
            </w:tcBorders>
          </w:tcPr>
          <w:p w14:paraId="22EF141F"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sportu  („Narodne novine“, broj 141/22);</w:t>
            </w:r>
          </w:p>
          <w:p w14:paraId="48E3A0A2" w14:textId="77777777" w:rsidR="00824A23" w:rsidRPr="0001313C" w:rsidRDefault="00824A23" w:rsidP="00824A23">
            <w:pPr>
              <w:contextualSpacing/>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  Zakon o proračunu („Narodne novine“, broj 144/21);</w:t>
            </w:r>
          </w:p>
          <w:p w14:paraId="5F96499B" w14:textId="77777777" w:rsidR="00824A23" w:rsidRPr="0001313C" w:rsidRDefault="00824A23" w:rsidP="00BF3093">
            <w:pPr>
              <w:contextualSpacing/>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  Zakon o ustanovama („Narodne novine“, broj 76/93, 29/97, 47/99, 35/08, 127/19 i 151/22);</w:t>
            </w:r>
          </w:p>
          <w:p w14:paraId="2392A896" w14:textId="77777777" w:rsidR="00824A23" w:rsidRPr="0001313C" w:rsidRDefault="00824A23" w:rsidP="00824A23">
            <w:pPr>
              <w:contextualSpacing/>
              <w:rPr>
                <w:rFonts w:ascii="Times New Roman" w:eastAsia="Calibri" w:hAnsi="Times New Roman" w:cs="Times New Roman"/>
                <w:b/>
                <w:bCs/>
                <w:color w:val="0033CC"/>
                <w:sz w:val="24"/>
                <w:szCs w:val="24"/>
              </w:rPr>
            </w:pPr>
          </w:p>
        </w:tc>
      </w:tr>
      <w:tr w:rsidR="00824A23" w:rsidRPr="0001313C" w14:paraId="74A97BE9"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3D030F30"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auto"/>
              <w:right w:val="single" w:sz="4" w:space="0" w:color="000000"/>
            </w:tcBorders>
          </w:tcPr>
          <w:p w14:paraId="396A731D" w14:textId="77777777" w:rsidR="00824A23" w:rsidRPr="00A02922" w:rsidRDefault="00824A23" w:rsidP="00824A23">
            <w:pPr>
              <w:jc w:val="both"/>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A102601 Održavanje i izgradnja sportskih objekata</w:t>
            </w:r>
          </w:p>
          <w:p w14:paraId="43CEEEBC" w14:textId="77777777" w:rsidR="00824A23" w:rsidRPr="0001313C" w:rsidRDefault="00824A23" w:rsidP="00824A23">
            <w:pPr>
              <w:rPr>
                <w:rFonts w:ascii="Times New Roman" w:eastAsia="Calibri" w:hAnsi="Times New Roman" w:cs="Times New Roman"/>
                <w:b/>
                <w:bCs/>
                <w:color w:val="0033CC"/>
                <w:sz w:val="24"/>
                <w:szCs w:val="24"/>
              </w:rPr>
            </w:pPr>
          </w:p>
        </w:tc>
      </w:tr>
      <w:tr w:rsidR="00824A23" w:rsidRPr="0001313C" w14:paraId="47E8A00E"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25037CC7"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auto"/>
              <w:right w:val="single" w:sz="4" w:space="0" w:color="000000"/>
            </w:tcBorders>
          </w:tcPr>
          <w:p w14:paraId="716EEF8B" w14:textId="4322BF5D" w:rsidR="00824A23" w:rsidRPr="00A02922" w:rsidRDefault="00824A23" w:rsidP="00824A23">
            <w:pPr>
              <w:jc w:val="both"/>
              <w:rPr>
                <w:rFonts w:ascii="Times New Roman" w:eastAsia="Calibri" w:hAnsi="Times New Roman" w:cs="Times New Roman"/>
                <w:iCs/>
                <w:color w:val="000000"/>
                <w:sz w:val="24"/>
                <w:szCs w:val="24"/>
              </w:rPr>
            </w:pPr>
            <w:r w:rsidRPr="0001313C">
              <w:rPr>
                <w:rFonts w:ascii="Times New Roman" w:eastAsia="Calibri" w:hAnsi="Times New Roman" w:cs="Times New Roman"/>
                <w:color w:val="000000"/>
                <w:sz w:val="24"/>
                <w:szCs w:val="24"/>
              </w:rPr>
              <w:t xml:space="preserve">Održavanje i izgradnja sportskih objekata, stvaranje uvjeta za korištenje sportskih objekata, igrališta i dvorana za sportske aktivnosti, održavanje sportskih natjecanja, sportsku rekreaciju građana,  održavanje školske nastave, organizaciju sportskih priprema sa ciljem  zadržavanja i unaprjeđenja postojećih  uvjeta uz zadovoljavanje propisanih natjecateljskih standarda, zadovoljavanje sanitarno-higijenskih i sigurnosnih uvjeta  te osiguravanje preduvjeta za masovnije sudjelovanje djece i mladih u sportskim aktivnostima.  </w:t>
            </w:r>
            <w:r w:rsidRPr="0001313C">
              <w:rPr>
                <w:rFonts w:ascii="Times New Roman" w:eastAsia="Calibri" w:hAnsi="Times New Roman" w:cs="Times New Roman"/>
                <w:iCs/>
                <w:color w:val="000000"/>
                <w:sz w:val="24"/>
                <w:szCs w:val="24"/>
              </w:rPr>
              <w:tab/>
            </w:r>
          </w:p>
        </w:tc>
      </w:tr>
      <w:tr w:rsidR="00824A23" w:rsidRPr="0001313C" w14:paraId="3BED8BE1"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67D4BD66"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lastRenderedPageBreak/>
              <w:t xml:space="preserve">Pokazatelj rezultata </w:t>
            </w:r>
          </w:p>
        </w:tc>
        <w:tc>
          <w:tcPr>
            <w:tcW w:w="6423" w:type="dxa"/>
            <w:tcBorders>
              <w:top w:val="single" w:sz="4" w:space="0" w:color="000000"/>
              <w:left w:val="single" w:sz="4" w:space="0" w:color="000000"/>
              <w:bottom w:val="single" w:sz="4" w:space="0" w:color="auto"/>
              <w:right w:val="single" w:sz="4" w:space="0" w:color="000000"/>
            </w:tcBorders>
          </w:tcPr>
          <w:p w14:paraId="6772D8A1" w14:textId="77777777" w:rsidR="00824A23" w:rsidRPr="0001313C" w:rsidRDefault="00824A23" w:rsidP="00BF3093">
            <w:pPr>
              <w:jc w:val="both"/>
              <w:rPr>
                <w:rFonts w:ascii="Times New Roman" w:eastAsia="Calibri" w:hAnsi="Times New Roman" w:cs="Times New Roman"/>
                <w:b/>
                <w:bCs/>
                <w:color w:val="0033CC"/>
                <w:sz w:val="24"/>
                <w:szCs w:val="24"/>
              </w:rPr>
            </w:pPr>
            <w:r w:rsidRPr="0001313C">
              <w:rPr>
                <w:rFonts w:ascii="Times New Roman" w:eastAsia="SimSun" w:hAnsi="Times New Roman" w:cs="Times New Roman"/>
                <w:iCs/>
                <w:color w:val="000000"/>
                <w:kern w:val="1"/>
                <w:sz w:val="24"/>
                <w:szCs w:val="24"/>
                <w:lang w:eastAsia="hi-IN" w:bidi="hi-IN"/>
              </w:rPr>
              <w:t xml:space="preserve">Realizacija sportsko-rekreacijskih programa, odigravanje prvenstvenih utakmica, održavanje sportskih priprema reprezentacije i broj korisnika i sudionika u njima. </w:t>
            </w:r>
          </w:p>
        </w:tc>
      </w:tr>
      <w:tr w:rsidR="00824A23" w:rsidRPr="0001313C" w14:paraId="3EED521B"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231C0617"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Obrazloženje </w:t>
            </w:r>
          </w:p>
        </w:tc>
        <w:tc>
          <w:tcPr>
            <w:tcW w:w="6423" w:type="dxa"/>
            <w:tcBorders>
              <w:top w:val="single" w:sz="4" w:space="0" w:color="000000"/>
              <w:left w:val="single" w:sz="4" w:space="0" w:color="000000"/>
              <w:bottom w:val="single" w:sz="4" w:space="0" w:color="auto"/>
              <w:right w:val="single" w:sz="4" w:space="0" w:color="000000"/>
            </w:tcBorders>
          </w:tcPr>
          <w:p w14:paraId="0522618C" w14:textId="0B7A256A" w:rsidR="00824A23" w:rsidRPr="0001313C" w:rsidRDefault="00824A23" w:rsidP="00824A23">
            <w:pPr>
              <w:jc w:val="both"/>
              <w:rPr>
                <w:rFonts w:ascii="Times New Roman" w:eastAsia="SimSun" w:hAnsi="Times New Roman" w:cs="Times New Roman"/>
                <w:iCs/>
                <w:color w:val="000000"/>
                <w:kern w:val="1"/>
                <w:sz w:val="24"/>
                <w:szCs w:val="24"/>
                <w:lang w:eastAsia="hi-IN" w:bidi="hi-IN"/>
              </w:rPr>
            </w:pPr>
            <w:r w:rsidRPr="0001313C">
              <w:rPr>
                <w:rFonts w:ascii="Times New Roman" w:eastAsia="Calibri" w:hAnsi="Times New Roman" w:cs="Times New Roman"/>
                <w:iCs/>
                <w:color w:val="000000"/>
                <w:sz w:val="24"/>
                <w:szCs w:val="24"/>
              </w:rPr>
              <w:t xml:space="preserve">Izvršit će se energetska obnova Športskog centra Ljubica u planiranom iznosu od 600.000,00 EUR, koji se sufinancira bespovratnim sredstvima iz Europske unije kojim se financiraju projekti iz nacionalnog plana oporavka i otpornosti u iznosu od 327.979,04 EUR te će se osim obnove športskog centra u sljedećim razdobljima ostvariti i energetska ušteda. Provođenjem programa održavanja i izgradnje sportskih objekata Ustanova zadovoljava sve uvjete za odigravanje prvenstvenih utakmica  košarkaške lige (1.HKL za muškarce i 1.HKL za žene); odbojkaške lige (Odbojkaška liga za muškarce i Odbojkaška liga za žene); malonogometne lige (1. HMNL i Županijska malonogometna liga), održavanje domaćih i međunarodnih plivačkih i vaterpolo natjecanja za sve dobne uzraste, održavanje teniskih turnira, održavanje satova TZK za tri srednje škole. Održavanjem dječjih igrališta na području grada Šibenika i trim staze na </w:t>
            </w:r>
            <w:proofErr w:type="spellStart"/>
            <w:r w:rsidRPr="0001313C">
              <w:rPr>
                <w:rFonts w:ascii="Times New Roman" w:eastAsia="Calibri" w:hAnsi="Times New Roman" w:cs="Times New Roman"/>
                <w:iCs/>
                <w:color w:val="000000"/>
                <w:sz w:val="24"/>
                <w:szCs w:val="24"/>
              </w:rPr>
              <w:t>Šubićevcu</w:t>
            </w:r>
            <w:proofErr w:type="spellEnd"/>
            <w:r w:rsidRPr="0001313C">
              <w:rPr>
                <w:rFonts w:ascii="Times New Roman" w:eastAsia="Calibri" w:hAnsi="Times New Roman" w:cs="Times New Roman"/>
                <w:iCs/>
                <w:color w:val="000000"/>
                <w:sz w:val="24"/>
                <w:szCs w:val="24"/>
              </w:rPr>
              <w:t xml:space="preserve"> Ustanova ostvaruje sve preduvjete u cilju poticanja građana a posebice mladeži na njihovo povećano korištenje. </w:t>
            </w:r>
            <w:r w:rsidRPr="0001313C">
              <w:rPr>
                <w:rFonts w:ascii="Times New Roman" w:eastAsia="SimSun" w:hAnsi="Times New Roman" w:cs="Times New Roman"/>
                <w:iCs/>
                <w:color w:val="000000"/>
                <w:kern w:val="1"/>
                <w:sz w:val="24"/>
                <w:szCs w:val="24"/>
                <w:lang w:eastAsia="hi-IN" w:bidi="hi-IN"/>
              </w:rPr>
              <w:t xml:space="preserve"> </w:t>
            </w:r>
          </w:p>
          <w:p w14:paraId="1304EC63" w14:textId="77777777" w:rsidR="00824A23" w:rsidRPr="0001313C" w:rsidRDefault="00824A23" w:rsidP="00824A23">
            <w:pPr>
              <w:jc w:val="both"/>
              <w:rPr>
                <w:rFonts w:ascii="Times New Roman" w:eastAsia="Calibri" w:hAnsi="Times New Roman" w:cs="Times New Roman"/>
                <w:b/>
                <w:bCs/>
                <w:color w:val="0033CC"/>
                <w:sz w:val="24"/>
                <w:szCs w:val="24"/>
              </w:rPr>
            </w:pPr>
          </w:p>
        </w:tc>
      </w:tr>
      <w:tr w:rsidR="00824A23" w:rsidRPr="0001313C" w14:paraId="55C8A450"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31739BDE"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3B2F671F" w14:textId="77777777" w:rsidR="00824A23" w:rsidRPr="0001313C" w:rsidRDefault="00824A23" w:rsidP="00824A23">
            <w:pPr>
              <w:rPr>
                <w:rFonts w:ascii="Times New Roman" w:eastAsia="Calibri" w:hAnsi="Times New Roman" w:cs="Times New Roman"/>
                <w:b/>
                <w:bCs/>
                <w:sz w:val="24"/>
                <w:szCs w:val="24"/>
              </w:rPr>
            </w:pPr>
            <w:r w:rsidRPr="0001313C">
              <w:rPr>
                <w:rFonts w:ascii="Times New Roman" w:eastAsia="Calibri" w:hAnsi="Times New Roman" w:cs="Times New Roman"/>
                <w:b/>
                <w:bCs/>
                <w:sz w:val="24"/>
                <w:szCs w:val="24"/>
              </w:rPr>
              <w:t>1027 OSTALI SPORTSKI PROGRAMI</w:t>
            </w:r>
          </w:p>
          <w:p w14:paraId="2493D114" w14:textId="77777777" w:rsidR="00824A23" w:rsidRPr="0001313C" w:rsidRDefault="00824A23" w:rsidP="00824A23">
            <w:pPr>
              <w:rPr>
                <w:rFonts w:ascii="Times New Roman" w:eastAsia="Calibri" w:hAnsi="Times New Roman" w:cs="Times New Roman"/>
                <w:b/>
                <w:bCs/>
                <w:sz w:val="24"/>
                <w:szCs w:val="24"/>
              </w:rPr>
            </w:pPr>
          </w:p>
        </w:tc>
      </w:tr>
      <w:tr w:rsidR="00824A23" w:rsidRPr="0001313C" w14:paraId="1AADE6AF"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0D5465CF"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Funkcijska oznaka</w:t>
            </w:r>
          </w:p>
        </w:tc>
        <w:tc>
          <w:tcPr>
            <w:tcW w:w="6423" w:type="dxa"/>
            <w:tcBorders>
              <w:top w:val="single" w:sz="4" w:space="0" w:color="000000"/>
              <w:left w:val="single" w:sz="4" w:space="0" w:color="000000"/>
              <w:bottom w:val="single" w:sz="4" w:space="0" w:color="auto"/>
              <w:right w:val="single" w:sz="4" w:space="0" w:color="000000"/>
            </w:tcBorders>
          </w:tcPr>
          <w:p w14:paraId="79D27A61" w14:textId="77777777" w:rsidR="00824A23" w:rsidRPr="0001313C" w:rsidRDefault="00824A23" w:rsidP="00824A23">
            <w:pPr>
              <w:rPr>
                <w:rFonts w:ascii="Times New Roman" w:eastAsia="Calibri" w:hAnsi="Times New Roman" w:cs="Times New Roman"/>
                <w:b/>
                <w:bCs/>
                <w:color w:val="0033CC"/>
                <w:sz w:val="24"/>
                <w:szCs w:val="24"/>
              </w:rPr>
            </w:pPr>
            <w:r w:rsidRPr="0001313C">
              <w:rPr>
                <w:rFonts w:ascii="Times New Roman" w:eastAsia="Calibri" w:hAnsi="Times New Roman" w:cs="Times New Roman"/>
                <w:color w:val="000000"/>
                <w:sz w:val="24"/>
                <w:szCs w:val="24"/>
              </w:rPr>
              <w:t>0810 Službe rekreacije i sporta</w:t>
            </w:r>
          </w:p>
        </w:tc>
      </w:tr>
      <w:tr w:rsidR="00824A23" w:rsidRPr="0001313C" w14:paraId="7D5D206D"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1C777C67"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Regulatorni okvir </w:t>
            </w:r>
          </w:p>
        </w:tc>
        <w:tc>
          <w:tcPr>
            <w:tcW w:w="6423" w:type="dxa"/>
            <w:tcBorders>
              <w:top w:val="single" w:sz="4" w:space="0" w:color="000000"/>
              <w:left w:val="single" w:sz="4" w:space="0" w:color="000000"/>
              <w:bottom w:val="single" w:sz="4" w:space="0" w:color="auto"/>
              <w:right w:val="single" w:sz="4" w:space="0" w:color="000000"/>
            </w:tcBorders>
          </w:tcPr>
          <w:p w14:paraId="2EEC3111" w14:textId="77777777" w:rsidR="00824A23" w:rsidRPr="0001313C" w:rsidRDefault="00824A23" w:rsidP="00824A23">
            <w:pPr>
              <w:contextualSpacing/>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  Zakon o sportu  (“Narodne novine”, 141/22);</w:t>
            </w:r>
          </w:p>
          <w:p w14:paraId="3623351D" w14:textId="77777777" w:rsidR="00824A23" w:rsidRPr="0001313C" w:rsidRDefault="00824A23" w:rsidP="00824A23">
            <w:pPr>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proračunu („Narodne novine“, broj 144/21);</w:t>
            </w:r>
          </w:p>
          <w:p w14:paraId="7FB96E80"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financijskom poslovanju i računovodstvu neprofitnih organizacija („Narodne novine“, broj 121/14 i 114/22)</w:t>
            </w:r>
          </w:p>
          <w:p w14:paraId="07D123F5" w14:textId="77777777" w:rsidR="00824A23" w:rsidRPr="0001313C" w:rsidRDefault="00824A23" w:rsidP="00824A23">
            <w:pPr>
              <w:rPr>
                <w:rFonts w:ascii="Times New Roman" w:eastAsia="Calibri" w:hAnsi="Times New Roman" w:cs="Times New Roman"/>
                <w:b/>
                <w:bCs/>
                <w:color w:val="0033CC"/>
                <w:sz w:val="24"/>
                <w:szCs w:val="24"/>
              </w:rPr>
            </w:pPr>
            <w:r w:rsidRPr="0001313C">
              <w:rPr>
                <w:rFonts w:ascii="Times New Roman" w:eastAsia="Calibri" w:hAnsi="Times New Roman" w:cs="Times New Roman"/>
                <w:color w:val="000000"/>
                <w:sz w:val="24"/>
                <w:szCs w:val="24"/>
              </w:rPr>
              <w:t>Statut Zajednice sportova Grada Šibenika</w:t>
            </w:r>
          </w:p>
        </w:tc>
      </w:tr>
      <w:tr w:rsidR="00824A23" w:rsidRPr="0001313C" w14:paraId="09EC39D3"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78B1FF2A"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auto"/>
              <w:right w:val="single" w:sz="4" w:space="0" w:color="000000"/>
            </w:tcBorders>
          </w:tcPr>
          <w:p w14:paraId="5F96DAFA" w14:textId="77777777" w:rsidR="00824A23" w:rsidRPr="00A02922" w:rsidRDefault="00824A23" w:rsidP="00824A23">
            <w:pPr>
              <w:jc w:val="both"/>
              <w:rPr>
                <w:rFonts w:ascii="Times New Roman" w:eastAsia="Calibri" w:hAnsi="Times New Roman" w:cs="Times New Roman"/>
                <w:b/>
                <w:bCs/>
                <w:sz w:val="24"/>
                <w:szCs w:val="24"/>
              </w:rPr>
            </w:pPr>
            <w:r w:rsidRPr="00A02922">
              <w:rPr>
                <w:rFonts w:ascii="Times New Roman" w:eastAsia="Calibri" w:hAnsi="Times New Roman" w:cs="Times New Roman"/>
                <w:b/>
                <w:bCs/>
                <w:sz w:val="24"/>
                <w:szCs w:val="24"/>
              </w:rPr>
              <w:t>A102703 Školske sportske aktivnosti</w:t>
            </w:r>
          </w:p>
          <w:p w14:paraId="395B983D" w14:textId="77777777" w:rsidR="00824A23" w:rsidRPr="0001313C" w:rsidRDefault="00824A23" w:rsidP="00824A23">
            <w:pPr>
              <w:rPr>
                <w:rFonts w:ascii="Times New Roman" w:eastAsia="Calibri" w:hAnsi="Times New Roman" w:cs="Times New Roman"/>
                <w:b/>
                <w:bCs/>
                <w:color w:val="0033CC"/>
                <w:sz w:val="24"/>
                <w:szCs w:val="24"/>
              </w:rPr>
            </w:pPr>
            <w:r w:rsidRPr="00A02922">
              <w:rPr>
                <w:rFonts w:ascii="Times New Roman" w:eastAsia="Calibri" w:hAnsi="Times New Roman" w:cs="Times New Roman"/>
                <w:b/>
                <w:bCs/>
                <w:sz w:val="24"/>
                <w:szCs w:val="24"/>
              </w:rPr>
              <w:t>A102702 Ostali sportski programi</w:t>
            </w:r>
          </w:p>
        </w:tc>
      </w:tr>
      <w:tr w:rsidR="00824A23" w:rsidRPr="0001313C" w14:paraId="22E69620"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46730913"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auto"/>
              <w:right w:val="single" w:sz="4" w:space="0" w:color="000000"/>
            </w:tcBorders>
          </w:tcPr>
          <w:p w14:paraId="46300B4C"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Korisnici programa </w:t>
            </w:r>
            <w:r w:rsidRPr="0001313C">
              <w:rPr>
                <w:rFonts w:ascii="Times New Roman" w:eastAsia="Calibri" w:hAnsi="Times New Roman" w:cs="Times New Roman"/>
                <w:bCs/>
                <w:color w:val="000000"/>
                <w:sz w:val="24"/>
                <w:szCs w:val="24"/>
              </w:rPr>
              <w:t>A102702 Ostali sportski programi</w:t>
            </w:r>
            <w:r w:rsidRPr="0001313C">
              <w:rPr>
                <w:rFonts w:ascii="Times New Roman" w:eastAsia="Calibri" w:hAnsi="Times New Roman" w:cs="Times New Roman"/>
                <w:color w:val="000000"/>
                <w:sz w:val="24"/>
                <w:szCs w:val="24"/>
              </w:rPr>
              <w:t xml:space="preserve"> su sportske udruge čije aktivnosti i djelovanje imaju širi interes i iznimno značenje za sport i lokalnu zajednicu, a koje ne spadaju </w:t>
            </w:r>
            <w:r w:rsidRPr="0001313C">
              <w:rPr>
                <w:rFonts w:ascii="Times New Roman" w:eastAsia="Calibri" w:hAnsi="Times New Roman" w:cs="Times New Roman"/>
                <w:color w:val="000000" w:themeColor="text1"/>
                <w:sz w:val="24"/>
                <w:szCs w:val="24"/>
              </w:rPr>
              <w:t>u redovne aktivnosti prema Programu javnih potreba u sportu Grada Šibenika za tekuću godinu (A10502 Djelovanje sportskih udruga) ili ih udruge, radi prirode sporta, nisu mogle unaprijed planirati prilikom prijave na Javni poziv.</w:t>
            </w:r>
          </w:p>
          <w:p w14:paraId="3C2E43F1" w14:textId="7D246C24"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themeColor="text1"/>
                <w:sz w:val="24"/>
                <w:szCs w:val="24"/>
              </w:rPr>
              <w:t>Ciljevi ove aktivnosti su usmjereni na poticanje lokalnog sporta i sportskih natjecanja te posredno i unaprjeđenje kvalitete života i poticanje zdravijeg načina života; razvoj socijalnog aspekta, promidžbu sportskih vrijednosti, jačanje kapaciteta sportskih udruga i postizanje dodatne kvalitete sporta te popularizacije sporta i van redovne djelatnosti sportskih udruga; očuvanje autonomije šibenskog sporta kroz kvalitetnije djelovanje sportskih udruga na području grada; povezivanje sektora sporta i ostalih sektora, posebice turizma.</w:t>
            </w:r>
          </w:p>
          <w:p w14:paraId="55F14C84" w14:textId="77777777" w:rsidR="00824A23" w:rsidRPr="0001313C" w:rsidRDefault="00824A23" w:rsidP="00824A23">
            <w:pPr>
              <w:jc w:val="both"/>
              <w:rPr>
                <w:rFonts w:ascii="Times New Roman" w:eastAsia="Calibri" w:hAnsi="Times New Roman" w:cs="Times New Roman"/>
                <w:color w:val="000000" w:themeColor="text1"/>
                <w:sz w:val="24"/>
                <w:szCs w:val="24"/>
              </w:rPr>
            </w:pPr>
            <w:r w:rsidRPr="0001313C">
              <w:rPr>
                <w:rFonts w:ascii="Times New Roman" w:eastAsia="Calibri" w:hAnsi="Times New Roman" w:cs="Times New Roman"/>
                <w:color w:val="000000"/>
                <w:sz w:val="24"/>
                <w:szCs w:val="24"/>
              </w:rPr>
              <w:lastRenderedPageBreak/>
              <w:t xml:space="preserve">Ciljevi programa </w:t>
            </w:r>
            <w:r w:rsidRPr="0001313C">
              <w:rPr>
                <w:rFonts w:ascii="Times New Roman" w:eastAsia="Calibri" w:hAnsi="Times New Roman" w:cs="Times New Roman"/>
                <w:bCs/>
                <w:i/>
                <w:iCs/>
                <w:color w:val="000000"/>
                <w:sz w:val="24"/>
                <w:szCs w:val="24"/>
              </w:rPr>
              <w:t>A102702 Ostali sportski programi</w:t>
            </w:r>
            <w:r w:rsidRPr="0001313C">
              <w:rPr>
                <w:rFonts w:ascii="Times New Roman" w:eastAsia="Calibri" w:hAnsi="Times New Roman" w:cs="Times New Roman"/>
                <w:color w:val="000000"/>
                <w:sz w:val="24"/>
                <w:szCs w:val="24"/>
              </w:rPr>
              <w:t xml:space="preserve"> ogledaju se </w:t>
            </w:r>
            <w:r w:rsidRPr="0001313C">
              <w:rPr>
                <w:rFonts w:ascii="Times New Roman" w:eastAsia="Calibri" w:hAnsi="Times New Roman" w:cs="Times New Roman"/>
                <w:color w:val="000000" w:themeColor="text1"/>
                <w:sz w:val="24"/>
                <w:szCs w:val="24"/>
              </w:rPr>
              <w:t>i u (su)organizaciji (tradicionalnih) sportskih manifestacija i svečanosti vezanih za obilježavanje sportskih uspjeha, sportskih događanja i/ili projekata te aktivnosti vezanih za promidžbu sportskih vrijednosti i popularizaciju sporta a koje su u funkciji razvoja sporta Grada Šibenika.</w:t>
            </w:r>
          </w:p>
          <w:p w14:paraId="2511473C" w14:textId="79558A46" w:rsidR="00824A23" w:rsidRPr="0001313C" w:rsidRDefault="00824A23" w:rsidP="00BF3093">
            <w:pPr>
              <w:jc w:val="both"/>
              <w:rPr>
                <w:rFonts w:ascii="Times New Roman" w:eastAsia="Calibri" w:hAnsi="Times New Roman" w:cs="Times New Roman"/>
                <w:color w:val="0033CC"/>
                <w:sz w:val="24"/>
                <w:szCs w:val="24"/>
              </w:rPr>
            </w:pPr>
            <w:r w:rsidRPr="0001313C">
              <w:rPr>
                <w:rFonts w:ascii="Times New Roman" w:eastAsia="Calibri" w:hAnsi="Times New Roman" w:cs="Times New Roman"/>
                <w:color w:val="000000"/>
                <w:sz w:val="24"/>
                <w:szCs w:val="24"/>
              </w:rPr>
              <w:t xml:space="preserve">Cilj programa </w:t>
            </w:r>
            <w:r w:rsidRPr="0001313C">
              <w:rPr>
                <w:rFonts w:ascii="Times New Roman" w:eastAsia="Calibri" w:hAnsi="Times New Roman" w:cs="Times New Roman"/>
                <w:bCs/>
                <w:i/>
                <w:iCs/>
                <w:color w:val="000000"/>
                <w:sz w:val="24"/>
                <w:szCs w:val="24"/>
              </w:rPr>
              <w:t>A102703</w:t>
            </w:r>
            <w:r w:rsidRPr="0001313C">
              <w:rPr>
                <w:rFonts w:ascii="Times New Roman" w:eastAsia="Calibri" w:hAnsi="Times New Roman" w:cs="Times New Roman"/>
                <w:b/>
                <w:bCs/>
                <w:i/>
                <w:iCs/>
                <w:color w:val="000000"/>
                <w:sz w:val="24"/>
                <w:szCs w:val="24"/>
              </w:rPr>
              <w:t xml:space="preserve"> </w:t>
            </w:r>
            <w:r w:rsidRPr="0001313C">
              <w:rPr>
                <w:rFonts w:ascii="Times New Roman" w:eastAsia="Calibri" w:hAnsi="Times New Roman" w:cs="Times New Roman"/>
                <w:i/>
                <w:iCs/>
                <w:color w:val="000000"/>
                <w:sz w:val="24"/>
                <w:szCs w:val="24"/>
              </w:rPr>
              <w:t>Školske sportske aktivnosti</w:t>
            </w:r>
            <w:r w:rsidRPr="0001313C">
              <w:rPr>
                <w:rFonts w:ascii="Times New Roman" w:eastAsia="Calibri" w:hAnsi="Times New Roman" w:cs="Times New Roman"/>
                <w:color w:val="000000"/>
                <w:sz w:val="24"/>
                <w:szCs w:val="24"/>
              </w:rPr>
              <w:t xml:space="preserve"> je promicanje bavljenja sportom među djecom školskog uzrasta zbog unapređenja njihovog zdravstvenog statusa uz poticanje rekreativnog bavljenja sportom na svim razinama. Školske sportske aktivnosti provode se kroz školska sportska natjecanja osnovnih i srednjih škola, a provedbu istih vrši Savez školskih sportskih društava Šibensko-kninske županije</w:t>
            </w:r>
            <w:r w:rsidR="00BF3093">
              <w:rPr>
                <w:rFonts w:ascii="Times New Roman" w:eastAsia="Calibri" w:hAnsi="Times New Roman" w:cs="Times New Roman"/>
                <w:color w:val="000000"/>
                <w:sz w:val="24"/>
                <w:szCs w:val="24"/>
              </w:rPr>
              <w:t>.</w:t>
            </w:r>
          </w:p>
        </w:tc>
      </w:tr>
      <w:tr w:rsidR="00824A23" w:rsidRPr="0001313C" w14:paraId="4CD631DE"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05024328"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lastRenderedPageBreak/>
              <w:t xml:space="preserve">Pokazatelj rezultata </w:t>
            </w:r>
          </w:p>
        </w:tc>
        <w:tc>
          <w:tcPr>
            <w:tcW w:w="6423" w:type="dxa"/>
            <w:tcBorders>
              <w:top w:val="single" w:sz="4" w:space="0" w:color="000000"/>
              <w:left w:val="single" w:sz="4" w:space="0" w:color="000000"/>
              <w:bottom w:val="single" w:sz="4" w:space="0" w:color="auto"/>
              <w:right w:val="single" w:sz="4" w:space="0" w:color="000000"/>
            </w:tcBorders>
          </w:tcPr>
          <w:p w14:paraId="42D70CD4" w14:textId="77777777" w:rsidR="00824A23" w:rsidRPr="0001313C" w:rsidRDefault="00824A23" w:rsidP="00824A23">
            <w:pPr>
              <w:ind w:right="52"/>
              <w:jc w:val="both"/>
              <w:rPr>
                <w:rFonts w:ascii="Times New Roman" w:eastAsia="Calibri" w:hAnsi="Times New Roman" w:cs="Times New Roman"/>
                <w:sz w:val="24"/>
                <w:szCs w:val="24"/>
                <w:shd w:val="clear" w:color="auto" w:fill="FFFFFF"/>
              </w:rPr>
            </w:pPr>
            <w:r w:rsidRPr="0001313C">
              <w:rPr>
                <w:rFonts w:ascii="Times New Roman" w:eastAsia="Calibri" w:hAnsi="Times New Roman" w:cs="Times New Roman"/>
                <w:sz w:val="24"/>
                <w:szCs w:val="24"/>
                <w:shd w:val="clear" w:color="auto" w:fill="FFFFFF"/>
              </w:rPr>
              <w:t xml:space="preserve">Podržavanje aktivnosti </w:t>
            </w:r>
            <w:r w:rsidRPr="0001313C">
              <w:rPr>
                <w:rFonts w:ascii="Times New Roman" w:eastAsia="Calibri" w:hAnsi="Times New Roman" w:cs="Times New Roman"/>
                <w:i/>
                <w:iCs/>
                <w:color w:val="000000"/>
                <w:sz w:val="24"/>
                <w:szCs w:val="24"/>
              </w:rPr>
              <w:t>A102702 Ostali sportski programi</w:t>
            </w:r>
            <w:r w:rsidRPr="0001313C">
              <w:rPr>
                <w:rFonts w:ascii="Times New Roman" w:eastAsia="Calibri" w:hAnsi="Times New Roman" w:cs="Times New Roman"/>
                <w:sz w:val="24"/>
                <w:szCs w:val="24"/>
                <w:shd w:val="clear" w:color="auto" w:fill="FFFFFF"/>
              </w:rPr>
              <w:t xml:space="preserve"> provodi se radi poticanja organizacije sportskih manifestacija od značaja za Grad Šibenik, od koji su neke i međunarodne razine te pružaju mogućnost promidžbe grada te povećavaju interes za sport i sportske aktivnosti. Također broj ostalih sportskih programa i manifestacija u (pri)gradskim projektima i natjecanjima kontinuirano raste posljednjih godina a ZSGŠ želi svim aktivnim sportskim udrugama omogućiti sportsku aktivnost ili organizaciju manifestacije te tako unaprijediti iste.</w:t>
            </w:r>
          </w:p>
          <w:p w14:paraId="4F13FCCD" w14:textId="77777777" w:rsidR="00824A23" w:rsidRPr="0001313C" w:rsidRDefault="00824A23" w:rsidP="00824A23">
            <w:pPr>
              <w:jc w:val="both"/>
              <w:rPr>
                <w:rFonts w:ascii="Times New Roman" w:eastAsia="Calibri" w:hAnsi="Times New Roman" w:cs="Times New Roman"/>
                <w:b/>
                <w:bCs/>
                <w:color w:val="0033CC"/>
                <w:sz w:val="24"/>
                <w:szCs w:val="24"/>
              </w:rPr>
            </w:pPr>
            <w:r w:rsidRPr="0001313C">
              <w:rPr>
                <w:rFonts w:ascii="Times New Roman" w:eastAsia="Calibri" w:hAnsi="Times New Roman" w:cs="Times New Roman"/>
                <w:bCs/>
                <w:iCs/>
                <w:color w:val="000000"/>
                <w:sz w:val="24"/>
                <w:szCs w:val="24"/>
              </w:rPr>
              <w:t xml:space="preserve">Putem aktivnosti </w:t>
            </w:r>
            <w:r w:rsidRPr="0001313C">
              <w:rPr>
                <w:rFonts w:ascii="Times New Roman" w:eastAsia="Calibri" w:hAnsi="Times New Roman" w:cs="Times New Roman"/>
                <w:bCs/>
                <w:i/>
                <w:iCs/>
                <w:color w:val="000000"/>
                <w:sz w:val="24"/>
                <w:szCs w:val="24"/>
              </w:rPr>
              <w:t xml:space="preserve">A102703 Školske sportske aktivnosti </w:t>
            </w:r>
            <w:r w:rsidRPr="0001313C">
              <w:rPr>
                <w:rFonts w:ascii="Times New Roman" w:eastAsia="Calibri" w:hAnsi="Times New Roman" w:cs="Times New Roman"/>
                <w:bCs/>
                <w:iCs/>
                <w:color w:val="000000"/>
                <w:sz w:val="24"/>
                <w:szCs w:val="24"/>
              </w:rPr>
              <w:t>ostvaruju se primarni ciljevi kao što su unapređenje zdravog i aktivnog načina života djece i mladih jer sport bi trebao biti način življenja i razmišljanja.</w:t>
            </w:r>
          </w:p>
        </w:tc>
      </w:tr>
      <w:tr w:rsidR="00824A23" w:rsidRPr="0001313C" w14:paraId="19BEED9B" w14:textId="77777777" w:rsidTr="00CA4283">
        <w:trPr>
          <w:trHeight w:val="315"/>
        </w:trPr>
        <w:tc>
          <w:tcPr>
            <w:tcW w:w="3501" w:type="dxa"/>
            <w:tcBorders>
              <w:top w:val="single" w:sz="4" w:space="0" w:color="000000"/>
              <w:left w:val="single" w:sz="4" w:space="0" w:color="000000"/>
              <w:bottom w:val="single" w:sz="4" w:space="0" w:color="auto"/>
              <w:right w:val="single" w:sz="4" w:space="0" w:color="000000"/>
            </w:tcBorders>
          </w:tcPr>
          <w:p w14:paraId="5043F2FB" w14:textId="77777777" w:rsidR="00824A23" w:rsidRPr="0001313C" w:rsidRDefault="00824A23" w:rsidP="00824A23">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Obrazloženje</w:t>
            </w:r>
          </w:p>
        </w:tc>
        <w:tc>
          <w:tcPr>
            <w:tcW w:w="6423" w:type="dxa"/>
            <w:tcBorders>
              <w:top w:val="single" w:sz="4" w:space="0" w:color="000000"/>
              <w:left w:val="single" w:sz="4" w:space="0" w:color="000000"/>
              <w:bottom w:val="single" w:sz="4" w:space="0" w:color="auto"/>
              <w:right w:val="single" w:sz="4" w:space="0" w:color="000000"/>
            </w:tcBorders>
          </w:tcPr>
          <w:p w14:paraId="59CD5F26" w14:textId="77777777" w:rsidR="00824A23" w:rsidRPr="0001313C" w:rsidRDefault="00824A23" w:rsidP="00824A23">
            <w:pPr>
              <w:jc w:val="both"/>
              <w:rPr>
                <w:rFonts w:ascii="Times New Roman" w:eastAsia="Calibri" w:hAnsi="Times New Roman" w:cs="Times New Roman"/>
                <w:bCs/>
                <w:sz w:val="24"/>
                <w:szCs w:val="24"/>
              </w:rPr>
            </w:pPr>
            <w:r w:rsidRPr="0001313C">
              <w:rPr>
                <w:rFonts w:ascii="Times New Roman" w:eastAsia="Calibri" w:hAnsi="Times New Roman" w:cs="Times New Roman"/>
                <w:bCs/>
                <w:sz w:val="24"/>
                <w:szCs w:val="24"/>
              </w:rPr>
              <w:t xml:space="preserve">Kroz aktivnost </w:t>
            </w:r>
            <w:r w:rsidRPr="0001313C">
              <w:rPr>
                <w:rFonts w:ascii="Times New Roman" w:eastAsia="Calibri" w:hAnsi="Times New Roman" w:cs="Times New Roman"/>
                <w:i/>
                <w:iCs/>
                <w:color w:val="000000"/>
                <w:sz w:val="24"/>
                <w:szCs w:val="24"/>
              </w:rPr>
              <w:t>A102702 Ostali sportski programi</w:t>
            </w:r>
            <w:r w:rsidRPr="0001313C">
              <w:rPr>
                <w:rFonts w:ascii="Times New Roman" w:eastAsia="Calibri" w:hAnsi="Times New Roman" w:cs="Times New Roman"/>
                <w:bCs/>
                <w:sz w:val="24"/>
                <w:szCs w:val="24"/>
              </w:rPr>
              <w:t xml:space="preserve"> sklopljeno je u 2024. godini 35 ugovora o donaciji sa sportskim udrugama za provođenje aktivnosti i programa od šireg interesa za sport i lokalnu zajednicu, a koji</w:t>
            </w:r>
            <w:r w:rsidRPr="0001313C">
              <w:rPr>
                <w:rFonts w:ascii="Times New Roman" w:eastAsia="Calibri" w:hAnsi="Times New Roman" w:cs="Times New Roman"/>
                <w:sz w:val="24"/>
                <w:szCs w:val="24"/>
              </w:rPr>
              <w:t xml:space="preserve"> ne spadaju u redovne aktivnosti prema Programu javnih potreba u sportu Grada Šibenika, a od interesa su za sport i grad Šibenik. Program za 2024. još traje, a </w:t>
            </w:r>
            <w:r w:rsidRPr="0001313C">
              <w:rPr>
                <w:rFonts w:ascii="Times New Roman" w:eastAsia="Calibri" w:hAnsi="Times New Roman" w:cs="Times New Roman"/>
                <w:bCs/>
                <w:sz w:val="24"/>
                <w:szCs w:val="24"/>
              </w:rPr>
              <w:t>planirano je da se ova aktivnost i u 2025. realizira u istoj ili povećanoj veličini.</w:t>
            </w:r>
          </w:p>
          <w:p w14:paraId="36C81816" w14:textId="50695A0C" w:rsidR="00824A23" w:rsidRPr="0001313C" w:rsidRDefault="00824A23" w:rsidP="00824A23">
            <w:pPr>
              <w:jc w:val="both"/>
              <w:rPr>
                <w:rFonts w:ascii="Times New Roman" w:eastAsia="Calibri" w:hAnsi="Times New Roman" w:cs="Times New Roman"/>
                <w:color w:val="000000" w:themeColor="text1"/>
                <w:sz w:val="24"/>
                <w:szCs w:val="24"/>
              </w:rPr>
            </w:pPr>
            <w:r w:rsidRPr="0001313C">
              <w:rPr>
                <w:rFonts w:ascii="Times New Roman" w:eastAsia="Calibri" w:hAnsi="Times New Roman" w:cs="Times New Roman"/>
                <w:color w:val="000000" w:themeColor="text1"/>
                <w:sz w:val="24"/>
                <w:szCs w:val="24"/>
              </w:rPr>
              <w:t>Zajednica sportova Grada Šibenika je, unutar ovog programa, organizirala i manifestacije od značaja za sport u Gradu Šibeniku: Manifestacija proglašenja najboljih sportaša Grada Šibenika, Olimpijski festival dječjih vrtića, Prijam i nagrade sportaša za iznimna sportska postignuća u prvom polugodištu 2024. (doček predstavnika vaterpolske reprezentacije RH</w:t>
            </w:r>
            <w:r w:rsidR="00BF3093">
              <w:rPr>
                <w:rFonts w:ascii="Times New Roman" w:eastAsia="Calibri" w:hAnsi="Times New Roman" w:cs="Times New Roman"/>
                <w:color w:val="000000" w:themeColor="text1"/>
                <w:sz w:val="24"/>
                <w:szCs w:val="24"/>
              </w:rPr>
              <w:t xml:space="preserve"> </w:t>
            </w:r>
            <w:r w:rsidRPr="0001313C">
              <w:rPr>
                <w:rFonts w:ascii="Times New Roman" w:eastAsia="Calibri" w:hAnsi="Times New Roman" w:cs="Times New Roman"/>
                <w:color w:val="000000" w:themeColor="text1"/>
                <w:sz w:val="24"/>
                <w:szCs w:val="24"/>
              </w:rPr>
              <w:t xml:space="preserve">2 puta, doček nogometaša HNK Šibenik) te ostvarila suradnju kroz prijem predstavnika klubova iz prijateljskog grada </w:t>
            </w:r>
            <w:proofErr w:type="spellStart"/>
            <w:r w:rsidRPr="0001313C">
              <w:rPr>
                <w:rFonts w:ascii="Times New Roman" w:eastAsia="Calibri" w:hAnsi="Times New Roman" w:cs="Times New Roman"/>
                <w:color w:val="000000" w:themeColor="text1"/>
                <w:sz w:val="24"/>
                <w:szCs w:val="24"/>
              </w:rPr>
              <w:t>Herforda</w:t>
            </w:r>
            <w:proofErr w:type="spellEnd"/>
            <w:r w:rsidRPr="0001313C">
              <w:rPr>
                <w:rFonts w:ascii="Times New Roman" w:eastAsia="Calibri" w:hAnsi="Times New Roman" w:cs="Times New Roman"/>
                <w:color w:val="000000" w:themeColor="text1"/>
                <w:sz w:val="24"/>
                <w:szCs w:val="24"/>
              </w:rPr>
              <w:t xml:space="preserve"> i </w:t>
            </w:r>
            <w:proofErr w:type="spellStart"/>
            <w:r w:rsidRPr="0001313C">
              <w:rPr>
                <w:rFonts w:ascii="Times New Roman" w:eastAsia="Calibri" w:hAnsi="Times New Roman" w:cs="Times New Roman"/>
                <w:color w:val="000000" w:themeColor="text1"/>
                <w:sz w:val="24"/>
                <w:szCs w:val="24"/>
              </w:rPr>
              <w:t>Voirona</w:t>
            </w:r>
            <w:proofErr w:type="spellEnd"/>
            <w:r w:rsidRPr="0001313C">
              <w:rPr>
                <w:rFonts w:ascii="Times New Roman" w:eastAsia="Calibri" w:hAnsi="Times New Roman" w:cs="Times New Roman"/>
                <w:color w:val="000000" w:themeColor="text1"/>
                <w:sz w:val="24"/>
                <w:szCs w:val="24"/>
              </w:rPr>
              <w:t>.</w:t>
            </w:r>
          </w:p>
          <w:p w14:paraId="3550D152" w14:textId="77777777" w:rsidR="00824A23" w:rsidRPr="0001313C" w:rsidRDefault="00824A23" w:rsidP="00824A23">
            <w:pPr>
              <w:jc w:val="both"/>
              <w:rPr>
                <w:rFonts w:ascii="Times New Roman" w:eastAsia="Calibri" w:hAnsi="Times New Roman" w:cs="Times New Roman"/>
                <w:color w:val="000000" w:themeColor="text1"/>
                <w:sz w:val="24"/>
                <w:szCs w:val="24"/>
              </w:rPr>
            </w:pPr>
            <w:r w:rsidRPr="0001313C">
              <w:rPr>
                <w:rFonts w:ascii="Times New Roman" w:eastAsia="Calibri" w:hAnsi="Times New Roman" w:cs="Times New Roman"/>
                <w:color w:val="000000" w:themeColor="text1"/>
                <w:sz w:val="24"/>
                <w:szCs w:val="24"/>
              </w:rPr>
              <w:t>(Su)organizacija ovih i sličnih manifestacija planirana je i u 2025. godini.</w:t>
            </w:r>
          </w:p>
          <w:p w14:paraId="787AFBA5" w14:textId="77777777" w:rsidR="00824A23" w:rsidRPr="0001313C" w:rsidRDefault="00824A23" w:rsidP="00824A23">
            <w:pPr>
              <w:jc w:val="both"/>
              <w:rPr>
                <w:rFonts w:ascii="Times New Roman" w:eastAsia="Calibri" w:hAnsi="Times New Roman" w:cs="Times New Roman"/>
                <w:color w:val="000000" w:themeColor="text1"/>
                <w:sz w:val="24"/>
                <w:szCs w:val="24"/>
              </w:rPr>
            </w:pPr>
            <w:r w:rsidRPr="0001313C">
              <w:rPr>
                <w:rFonts w:ascii="Times New Roman" w:eastAsia="Calibri" w:hAnsi="Times New Roman" w:cs="Times New Roman"/>
                <w:color w:val="000000" w:themeColor="text1"/>
                <w:sz w:val="24"/>
                <w:szCs w:val="24"/>
              </w:rPr>
              <w:t>Kroz ovu aktivnost financirane su i pripremne radnje na provođenju kandidature za naslov „Grad Šibenik-Europski grad sporta 2026.“ i interesom za članstvom u europskom udruženju ACES Europe (Europski gradovi sporta) iz Bruxellesa. Daljnje pripremne aktivnosti na ovom projektu nastavljaju se i kroz cijelu 2025. godinu.</w:t>
            </w:r>
          </w:p>
          <w:p w14:paraId="2114E660" w14:textId="77777777" w:rsidR="00824A23" w:rsidRPr="0001313C" w:rsidRDefault="00824A23" w:rsidP="00824A23">
            <w:pPr>
              <w:jc w:val="both"/>
              <w:rPr>
                <w:rFonts w:ascii="Times New Roman" w:eastAsia="Calibri" w:hAnsi="Times New Roman" w:cs="Times New Roman"/>
                <w:color w:val="000000" w:themeColor="text1"/>
                <w:sz w:val="24"/>
                <w:szCs w:val="24"/>
              </w:rPr>
            </w:pPr>
            <w:r w:rsidRPr="0001313C">
              <w:rPr>
                <w:rFonts w:ascii="Times New Roman" w:eastAsia="Calibri" w:hAnsi="Times New Roman" w:cs="Times New Roman"/>
                <w:color w:val="000000" w:themeColor="text1"/>
                <w:sz w:val="24"/>
                <w:szCs w:val="24"/>
              </w:rPr>
              <w:lastRenderedPageBreak/>
              <w:t>U 2025. godini kroz ovu aktivnost planirana je i realizacija ugovora sa Sportskom televizijom koja obuhvaća emisije dva puta mjesečno kojima će se prezentirati i promicati sport u Gradu Šibeniku.</w:t>
            </w:r>
          </w:p>
          <w:p w14:paraId="39D6A70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Prema polugodišnjem izviješću Saveza školskih sportskih društava, održana su višednevna sportska natjecanja za osnovne i srednje škole u košarci, odbojci i rukometu.</w:t>
            </w:r>
          </w:p>
          <w:p w14:paraId="7AD35DB5" w14:textId="77777777" w:rsidR="00824A23" w:rsidRPr="0001313C" w:rsidRDefault="00824A23" w:rsidP="00824A23">
            <w:pPr>
              <w:ind w:right="52"/>
              <w:jc w:val="both"/>
              <w:rPr>
                <w:rFonts w:ascii="Times New Roman" w:eastAsia="Calibri" w:hAnsi="Times New Roman" w:cs="Times New Roman"/>
                <w:color w:val="0033CC"/>
                <w:sz w:val="24"/>
                <w:szCs w:val="24"/>
              </w:rPr>
            </w:pPr>
            <w:r w:rsidRPr="0001313C">
              <w:rPr>
                <w:rFonts w:ascii="Times New Roman" w:eastAsia="Calibri" w:hAnsi="Times New Roman" w:cs="Times New Roman"/>
                <w:color w:val="000000"/>
                <w:sz w:val="24"/>
                <w:szCs w:val="24"/>
              </w:rPr>
              <w:t>Uz natjecanja i u drugim sportovima, organiziraju se i ostali programi i aktivnosti usmjereni na poticanje i promicanje školskog sporta.</w:t>
            </w:r>
          </w:p>
        </w:tc>
      </w:tr>
      <w:tr w:rsidR="00824A23" w:rsidRPr="0001313C" w14:paraId="4B91DB54" w14:textId="77777777" w:rsidTr="00CA4283">
        <w:trPr>
          <w:trHeight w:val="198"/>
        </w:trPr>
        <w:tc>
          <w:tcPr>
            <w:tcW w:w="9924" w:type="dxa"/>
            <w:gridSpan w:val="2"/>
            <w:tcBorders>
              <w:top w:val="single" w:sz="4" w:space="0" w:color="000000"/>
              <w:left w:val="single" w:sz="4" w:space="0" w:color="000000"/>
              <w:bottom w:val="single" w:sz="4" w:space="0" w:color="000000"/>
              <w:right w:val="single" w:sz="4" w:space="0" w:color="000000"/>
            </w:tcBorders>
          </w:tcPr>
          <w:p w14:paraId="4CAE08BB" w14:textId="77777777" w:rsidR="00824A23" w:rsidRPr="0001313C" w:rsidRDefault="00824A23" w:rsidP="00824A23">
            <w:pPr>
              <w:jc w:val="both"/>
              <w:rPr>
                <w:rFonts w:ascii="Times New Roman" w:eastAsia="Calibri" w:hAnsi="Times New Roman" w:cs="Times New Roman"/>
                <w:b/>
                <w:bCs/>
                <w:color w:val="000000"/>
                <w:sz w:val="24"/>
                <w:szCs w:val="24"/>
              </w:rPr>
            </w:pPr>
          </w:p>
        </w:tc>
      </w:tr>
      <w:tr w:rsidR="00824A23" w:rsidRPr="0001313C" w14:paraId="01189765" w14:textId="77777777" w:rsidTr="00CA4283">
        <w:trPr>
          <w:trHeight w:val="198"/>
        </w:trPr>
        <w:tc>
          <w:tcPr>
            <w:tcW w:w="9924" w:type="dxa"/>
            <w:gridSpan w:val="2"/>
            <w:tcBorders>
              <w:top w:val="single" w:sz="4" w:space="0" w:color="000000"/>
              <w:left w:val="single" w:sz="4" w:space="0" w:color="000000"/>
              <w:bottom w:val="single" w:sz="4" w:space="0" w:color="000000"/>
              <w:right w:val="single" w:sz="4" w:space="0" w:color="000000"/>
            </w:tcBorders>
          </w:tcPr>
          <w:p w14:paraId="359806D9"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Glava: 00308-34081 GALERIJA SVETOG KRŠEVANA</w:t>
            </w:r>
          </w:p>
          <w:p w14:paraId="244B8ACD" w14:textId="77777777" w:rsidR="00824A23" w:rsidRPr="0001313C" w:rsidRDefault="00824A23" w:rsidP="00824A23">
            <w:pPr>
              <w:jc w:val="both"/>
              <w:rPr>
                <w:rFonts w:ascii="Times New Roman" w:eastAsia="Calibri" w:hAnsi="Times New Roman" w:cs="Times New Roman"/>
                <w:b/>
                <w:bCs/>
                <w:color w:val="000000"/>
                <w:sz w:val="24"/>
                <w:szCs w:val="24"/>
              </w:rPr>
            </w:pPr>
          </w:p>
        </w:tc>
      </w:tr>
      <w:tr w:rsidR="00824A23" w:rsidRPr="0001313C" w14:paraId="0D665E66" w14:textId="77777777" w:rsidTr="00CA4283">
        <w:trPr>
          <w:trHeight w:val="198"/>
        </w:trPr>
        <w:tc>
          <w:tcPr>
            <w:tcW w:w="3501" w:type="dxa"/>
            <w:tcBorders>
              <w:top w:val="single" w:sz="4" w:space="0" w:color="000000"/>
              <w:left w:val="single" w:sz="4" w:space="0" w:color="000000"/>
              <w:bottom w:val="single" w:sz="4" w:space="0" w:color="auto"/>
              <w:right w:val="single" w:sz="4" w:space="0" w:color="000000"/>
            </w:tcBorders>
          </w:tcPr>
          <w:p w14:paraId="2774A4A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40DD85E4" w14:textId="77777777" w:rsidR="00824A23" w:rsidRPr="0001313C" w:rsidRDefault="00824A23" w:rsidP="00824A23">
            <w:pPr>
              <w:jc w:val="both"/>
              <w:rPr>
                <w:rFonts w:ascii="Times New Roman" w:eastAsia="Calibri" w:hAnsi="Times New Roman" w:cs="Times New Roman"/>
                <w:b/>
                <w:bCs/>
                <w:iCs/>
                <w:color w:val="000000"/>
                <w:sz w:val="24"/>
                <w:szCs w:val="24"/>
              </w:rPr>
            </w:pPr>
            <w:r w:rsidRPr="0001313C">
              <w:rPr>
                <w:rFonts w:ascii="Times New Roman" w:eastAsia="Calibri" w:hAnsi="Times New Roman" w:cs="Times New Roman"/>
                <w:b/>
                <w:bCs/>
                <w:iCs/>
                <w:color w:val="000000"/>
                <w:sz w:val="24"/>
                <w:szCs w:val="24"/>
              </w:rPr>
              <w:t>1058 GALERIJSKA DJELATNOST</w:t>
            </w:r>
          </w:p>
        </w:tc>
      </w:tr>
      <w:tr w:rsidR="00824A23" w:rsidRPr="0001313C" w14:paraId="3522CA9E" w14:textId="77777777" w:rsidTr="00CA4283">
        <w:trPr>
          <w:trHeight w:val="198"/>
        </w:trPr>
        <w:tc>
          <w:tcPr>
            <w:tcW w:w="3501" w:type="dxa"/>
            <w:tcBorders>
              <w:top w:val="single" w:sz="4" w:space="0" w:color="auto"/>
              <w:left w:val="single" w:sz="4" w:space="0" w:color="000000"/>
              <w:bottom w:val="single" w:sz="4" w:space="0" w:color="000000"/>
              <w:right w:val="single" w:sz="4" w:space="0" w:color="000000"/>
            </w:tcBorders>
          </w:tcPr>
          <w:p w14:paraId="2B4033B1"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Funkcijska oznaka</w:t>
            </w:r>
          </w:p>
        </w:tc>
        <w:tc>
          <w:tcPr>
            <w:tcW w:w="6423" w:type="dxa"/>
            <w:tcBorders>
              <w:top w:val="single" w:sz="4" w:space="0" w:color="auto"/>
              <w:left w:val="single" w:sz="4" w:space="0" w:color="000000"/>
              <w:bottom w:val="single" w:sz="4" w:space="0" w:color="000000"/>
              <w:right w:val="single" w:sz="4" w:space="0" w:color="000000"/>
            </w:tcBorders>
          </w:tcPr>
          <w:p w14:paraId="590BCF76" w14:textId="77777777" w:rsidR="00824A23" w:rsidRPr="0001313C" w:rsidRDefault="00824A23" w:rsidP="00824A23">
            <w:pPr>
              <w:jc w:val="both"/>
              <w:rPr>
                <w:rFonts w:ascii="Times New Roman" w:eastAsia="Calibri" w:hAnsi="Times New Roman" w:cs="Times New Roman"/>
                <w:bCs/>
                <w:iCs/>
                <w:color w:val="000000"/>
                <w:sz w:val="24"/>
                <w:szCs w:val="24"/>
              </w:rPr>
            </w:pPr>
            <w:r w:rsidRPr="0001313C">
              <w:rPr>
                <w:rFonts w:ascii="Times New Roman" w:eastAsia="Calibri" w:hAnsi="Times New Roman" w:cs="Times New Roman"/>
                <w:bCs/>
                <w:iCs/>
                <w:color w:val="000000"/>
                <w:sz w:val="24"/>
                <w:szCs w:val="24"/>
              </w:rPr>
              <w:t>0820 Službe kulture</w:t>
            </w:r>
          </w:p>
        </w:tc>
      </w:tr>
      <w:tr w:rsidR="00824A23" w:rsidRPr="0001313C" w14:paraId="41A3BE86"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12C3E6B1"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Regulatorni okvir </w:t>
            </w:r>
          </w:p>
        </w:tc>
        <w:tc>
          <w:tcPr>
            <w:tcW w:w="6423" w:type="dxa"/>
            <w:tcBorders>
              <w:top w:val="single" w:sz="4" w:space="0" w:color="000000"/>
              <w:left w:val="single" w:sz="4" w:space="0" w:color="000000"/>
              <w:bottom w:val="single" w:sz="4" w:space="0" w:color="000000"/>
              <w:right w:val="single" w:sz="4" w:space="0" w:color="000000"/>
            </w:tcBorders>
          </w:tcPr>
          <w:p w14:paraId="0075DF3C" w14:textId="77777777" w:rsidR="00824A23" w:rsidRPr="0001313C" w:rsidRDefault="00824A23" w:rsidP="00824A23">
            <w:pPr>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Zakon o muzejima NN 61/18 ,98/19,114/22 i 36/24.</w:t>
            </w:r>
          </w:p>
          <w:p w14:paraId="4501A67C" w14:textId="77777777" w:rsidR="00824A23" w:rsidRPr="0001313C" w:rsidRDefault="00824A23" w:rsidP="00824A23">
            <w:pPr>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Zakon o ustanovama (NN 76/93,29/97,47/99,35/08,127/19 I 151/22).</w:t>
            </w:r>
          </w:p>
          <w:p w14:paraId="6B5CCAE5" w14:textId="77777777" w:rsidR="00824A23" w:rsidRPr="0001313C" w:rsidRDefault="00824A23" w:rsidP="00824A23">
            <w:pPr>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 xml:space="preserve">Statut Gradske galerije sv. </w:t>
            </w:r>
            <w:proofErr w:type="spellStart"/>
            <w:r w:rsidRPr="0001313C">
              <w:rPr>
                <w:rFonts w:ascii="Times New Roman" w:eastAsia="Calibri" w:hAnsi="Times New Roman" w:cs="Times New Roman"/>
                <w:iCs/>
                <w:color w:val="000000"/>
                <w:sz w:val="24"/>
                <w:szCs w:val="24"/>
              </w:rPr>
              <w:t>Krševana</w:t>
            </w:r>
            <w:proofErr w:type="spellEnd"/>
            <w:r w:rsidRPr="0001313C">
              <w:rPr>
                <w:rFonts w:ascii="Times New Roman" w:eastAsia="Calibri" w:hAnsi="Times New Roman" w:cs="Times New Roman"/>
                <w:iCs/>
                <w:color w:val="000000"/>
                <w:sz w:val="24"/>
                <w:szCs w:val="24"/>
              </w:rPr>
              <w:t>: Službeni glasnik grada Šibenika 4/19</w:t>
            </w:r>
          </w:p>
          <w:p w14:paraId="61E0B56A" w14:textId="77777777" w:rsidR="00824A23" w:rsidRPr="0001313C" w:rsidRDefault="00824A23" w:rsidP="00824A23">
            <w:pPr>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Zakon o proračunu (NN br.87/08,136/12 i 15/15i 144/21)</w:t>
            </w:r>
          </w:p>
          <w:p w14:paraId="049C9806" w14:textId="77777777" w:rsidR="00824A23" w:rsidRPr="0001313C" w:rsidRDefault="00824A23" w:rsidP="00824A23">
            <w:pPr>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Pravilnik o proračunskom računovodstvu i računskom planu (NN br.158/23,)</w:t>
            </w:r>
          </w:p>
          <w:p w14:paraId="0680E2F8" w14:textId="77777777" w:rsidR="00824A23" w:rsidRPr="0001313C" w:rsidRDefault="00824A23" w:rsidP="00824A23">
            <w:pPr>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Zakon o radu (NN 93/14,127/17,98/19,151/22 i 64/23).</w:t>
            </w:r>
          </w:p>
          <w:p w14:paraId="198FEDD5" w14:textId="77777777" w:rsidR="00824A23" w:rsidRPr="0001313C" w:rsidRDefault="00824A23" w:rsidP="00824A23">
            <w:pPr>
              <w:jc w:val="both"/>
              <w:rPr>
                <w:rFonts w:ascii="Times New Roman" w:eastAsia="Calibri" w:hAnsi="Times New Roman" w:cs="Times New Roman"/>
                <w:iCs/>
                <w:color w:val="000000"/>
                <w:sz w:val="24"/>
                <w:szCs w:val="24"/>
              </w:rPr>
            </w:pPr>
            <w:r w:rsidRPr="0001313C">
              <w:rPr>
                <w:rFonts w:ascii="Times New Roman" w:eastAsia="Calibri" w:hAnsi="Times New Roman" w:cs="Times New Roman"/>
                <w:iCs/>
                <w:color w:val="000000"/>
                <w:sz w:val="24"/>
                <w:szCs w:val="24"/>
              </w:rPr>
              <w:t>Godišnji plan i program</w:t>
            </w:r>
          </w:p>
        </w:tc>
      </w:tr>
      <w:tr w:rsidR="00824A23" w:rsidRPr="0001313C" w14:paraId="54C16555"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41D0F2B8" w14:textId="77777777" w:rsidR="00824A23" w:rsidRPr="00A02922" w:rsidRDefault="00824A23" w:rsidP="00824A23">
            <w:pPr>
              <w:jc w:val="both"/>
              <w:rPr>
                <w:rFonts w:ascii="Times New Roman" w:eastAsia="Calibri" w:hAnsi="Times New Roman" w:cs="Times New Roman"/>
                <w:b/>
                <w:color w:val="000000"/>
                <w:sz w:val="24"/>
                <w:szCs w:val="24"/>
              </w:rPr>
            </w:pPr>
            <w:r w:rsidRPr="00A02922">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07FC6719" w14:textId="77777777" w:rsidR="00824A23" w:rsidRPr="00A02922" w:rsidRDefault="00824A23" w:rsidP="00824A23">
            <w:pPr>
              <w:jc w:val="both"/>
              <w:rPr>
                <w:rFonts w:ascii="Times New Roman" w:eastAsia="Calibri" w:hAnsi="Times New Roman" w:cs="Times New Roman"/>
                <w:b/>
                <w:iCs/>
                <w:color w:val="000000"/>
                <w:sz w:val="24"/>
                <w:szCs w:val="24"/>
              </w:rPr>
            </w:pPr>
            <w:r w:rsidRPr="00A02922">
              <w:rPr>
                <w:rFonts w:ascii="Times New Roman" w:eastAsia="Calibri" w:hAnsi="Times New Roman" w:cs="Times New Roman"/>
                <w:b/>
                <w:iCs/>
                <w:color w:val="000000"/>
                <w:sz w:val="24"/>
                <w:szCs w:val="24"/>
              </w:rPr>
              <w:t>A 105801 -  Redovna djelatnost</w:t>
            </w:r>
          </w:p>
          <w:p w14:paraId="790BCCEC" w14:textId="49298884" w:rsidR="00824A23" w:rsidRPr="00A02922" w:rsidRDefault="00824A23" w:rsidP="00824A23">
            <w:pPr>
              <w:jc w:val="both"/>
              <w:rPr>
                <w:rFonts w:ascii="Times New Roman" w:eastAsia="Calibri" w:hAnsi="Times New Roman" w:cs="Times New Roman"/>
                <w:b/>
                <w:color w:val="000000"/>
                <w:sz w:val="24"/>
                <w:szCs w:val="24"/>
              </w:rPr>
            </w:pPr>
            <w:r w:rsidRPr="00A02922">
              <w:rPr>
                <w:rFonts w:ascii="Times New Roman" w:eastAsia="Calibri" w:hAnsi="Times New Roman" w:cs="Times New Roman"/>
                <w:b/>
                <w:iCs/>
                <w:color w:val="000000"/>
                <w:sz w:val="24"/>
                <w:szCs w:val="24"/>
              </w:rPr>
              <w:t>A 105802</w:t>
            </w:r>
            <w:r w:rsidR="00A02922">
              <w:rPr>
                <w:rFonts w:ascii="Times New Roman" w:eastAsia="Calibri" w:hAnsi="Times New Roman" w:cs="Times New Roman"/>
                <w:b/>
                <w:iCs/>
                <w:color w:val="000000"/>
                <w:sz w:val="24"/>
                <w:szCs w:val="24"/>
              </w:rPr>
              <w:t xml:space="preserve"> </w:t>
            </w:r>
            <w:r w:rsidRPr="00A02922">
              <w:rPr>
                <w:rFonts w:ascii="Times New Roman" w:eastAsia="Calibri" w:hAnsi="Times New Roman" w:cs="Times New Roman"/>
                <w:b/>
                <w:iCs/>
                <w:color w:val="000000"/>
                <w:sz w:val="24"/>
                <w:szCs w:val="24"/>
              </w:rPr>
              <w:t>-  Izlagačka djelatnost</w:t>
            </w:r>
          </w:p>
        </w:tc>
      </w:tr>
      <w:tr w:rsidR="00824A23" w:rsidRPr="0001313C" w14:paraId="5B0DF587"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1A59416D"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6D2FBA60"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Približiti javnosti suvremenu likovnu scenu kroz izložbe, radionice i predavanja. Približiti građanima rad i djela umjetnika koji djeluju na našem području kao i različite oblike suvremene umjetničke prakse te razvijanje međunarodnih suradnji. Uspostaviti što kvalitetniju suradnju s građanima (usmjerenu svim dobnim skupinama) kao i obrazovnim institucijama na području grada Šibenika te što veću vidljivost galerijskih programa u lokalnom i državnom kontekstu. Osnovni cilj programa je osiguranje materijalnih i financijskih uvjeta za obavljanje redovne i izlagačke djelatnosti Galerije u skladu s obvezujućim zakonima i na temelju njih donesenim ostalim propisima. Prijedlogom financijskog plana za 2025. g. planirani su veći rashodi za zaposlene slijedom usklađenja koeficijenta odlukom grada.</w:t>
            </w:r>
          </w:p>
        </w:tc>
      </w:tr>
      <w:tr w:rsidR="00824A23" w:rsidRPr="0001313C" w14:paraId="76D9AA5D"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4BE5CC84"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49E3D14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Redovno funkcioniranje ustanove. </w:t>
            </w:r>
          </w:p>
          <w:p w14:paraId="43E044CB"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Uređenje izložbenog i radnog prostora galerije. Uspostavljanje  uspješne suradnja s umjetnicima na lokalnoj, državnoj i međunarodnoj  razini.</w:t>
            </w:r>
          </w:p>
          <w:p w14:paraId="0DBBFBD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Suradnja s kulturno-obrazovnim ustanovama i manifestacijama u kulturi.</w:t>
            </w:r>
          </w:p>
          <w:p w14:paraId="7FB8FD48" w14:textId="77777777" w:rsidR="00824A23" w:rsidRPr="0001313C" w:rsidRDefault="00824A23" w:rsidP="00824A23">
            <w:pPr>
              <w:jc w:val="both"/>
              <w:rPr>
                <w:rFonts w:ascii="Times New Roman" w:eastAsia="Calibri" w:hAnsi="Times New Roman" w:cs="Times New Roman"/>
                <w:i/>
                <w:color w:val="000000"/>
                <w:sz w:val="24"/>
                <w:szCs w:val="24"/>
              </w:rPr>
            </w:pPr>
            <w:r w:rsidRPr="0001313C">
              <w:rPr>
                <w:rFonts w:ascii="Times New Roman" w:eastAsia="Calibri" w:hAnsi="Times New Roman" w:cs="Times New Roman"/>
                <w:color w:val="000000"/>
                <w:sz w:val="24"/>
                <w:szCs w:val="24"/>
              </w:rPr>
              <w:t>Broj postavljenih izložbi i broj posjetitelja.</w:t>
            </w:r>
          </w:p>
        </w:tc>
      </w:tr>
      <w:tr w:rsidR="00824A23" w:rsidRPr="0001313C" w14:paraId="35DEE69F"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1769B1B1"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4CD2892C"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Galerija Sv. </w:t>
            </w:r>
            <w:proofErr w:type="spellStart"/>
            <w:r w:rsidRPr="0001313C">
              <w:rPr>
                <w:rFonts w:ascii="Times New Roman" w:eastAsia="Calibri" w:hAnsi="Times New Roman" w:cs="Times New Roman"/>
                <w:color w:val="000000"/>
                <w:sz w:val="24"/>
                <w:szCs w:val="24"/>
              </w:rPr>
              <w:t>Krševana</w:t>
            </w:r>
            <w:proofErr w:type="spellEnd"/>
            <w:r w:rsidRPr="0001313C">
              <w:rPr>
                <w:rFonts w:ascii="Times New Roman" w:eastAsia="Calibri" w:hAnsi="Times New Roman" w:cs="Times New Roman"/>
                <w:color w:val="000000"/>
                <w:sz w:val="24"/>
                <w:szCs w:val="24"/>
              </w:rPr>
              <w:t xml:space="preserve"> je planirala program sukladno limitu Grada i očekivanim sredstvima Ministarstva kulture i medija  i Šibensko-kninske županije. S obzirom da su natječaji Ministarstva kulture i medija i Šibensko-kninske županije još u tijeku, nije moguće detaljno planirati sredstva koja se očekuju po okončanju natječaja, a sukladno tome nije moguće  točno definirati i programe i  broj izložbi koje će biti moguće realizirati.</w:t>
            </w:r>
          </w:p>
          <w:p w14:paraId="43E54DD4"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 U 2025. godini Galerija će i nadalje organizirati pojedinačne i skupne izložbe  suvremenih likovnih umjetnika iz Hrvatske i inozemstva;  u planu je i nastavak suradnje  sa školama kroz organiziranje  grupnih posjeta a  s ciljem širenja učeničkog likovnog i kulturnog obrazovanja. Također, nastaviti će se i suradnja i pružanje stručne pomoći ostalim institucijama  u kulturi, kao i brojnim umjetnicima pojedincima, kao i nastavak  tradicionalne suradnje s Međunarodnim dječjim festivalom i s Međunarodnim festivalom animacije </w:t>
            </w:r>
            <w:proofErr w:type="spellStart"/>
            <w:r w:rsidRPr="0001313C">
              <w:rPr>
                <w:rFonts w:ascii="Times New Roman" w:eastAsia="Calibri" w:hAnsi="Times New Roman" w:cs="Times New Roman"/>
                <w:color w:val="000000"/>
                <w:sz w:val="24"/>
                <w:szCs w:val="24"/>
              </w:rPr>
              <w:t>Supertoon</w:t>
            </w:r>
            <w:proofErr w:type="spellEnd"/>
            <w:r w:rsidRPr="0001313C">
              <w:rPr>
                <w:rFonts w:ascii="Times New Roman" w:eastAsia="Calibri" w:hAnsi="Times New Roman" w:cs="Times New Roman"/>
                <w:color w:val="000000"/>
                <w:sz w:val="24"/>
                <w:szCs w:val="24"/>
              </w:rPr>
              <w:t>.</w:t>
            </w:r>
          </w:p>
          <w:p w14:paraId="46473C3E" w14:textId="4497E234" w:rsidR="00824A23" w:rsidRPr="0001313C" w:rsidRDefault="00824A23" w:rsidP="00824A23">
            <w:pPr>
              <w:jc w:val="both"/>
              <w:rPr>
                <w:rFonts w:ascii="Times New Roman" w:eastAsia="Calibri" w:hAnsi="Times New Roman" w:cs="Times New Roman"/>
                <w:color w:val="000000"/>
                <w:sz w:val="24"/>
                <w:szCs w:val="24"/>
              </w:rPr>
            </w:pPr>
          </w:p>
        </w:tc>
      </w:tr>
      <w:tr w:rsidR="00824A23" w:rsidRPr="0001313C" w14:paraId="5B36DB0E" w14:textId="77777777" w:rsidTr="00CA4283">
        <w:trPr>
          <w:trHeight w:val="198"/>
        </w:trPr>
        <w:tc>
          <w:tcPr>
            <w:tcW w:w="9924" w:type="dxa"/>
            <w:gridSpan w:val="2"/>
            <w:tcBorders>
              <w:top w:val="single" w:sz="4" w:space="0" w:color="000000"/>
              <w:left w:val="single" w:sz="4" w:space="0" w:color="000000"/>
              <w:bottom w:val="single" w:sz="4" w:space="0" w:color="000000"/>
              <w:right w:val="single" w:sz="4" w:space="0" w:color="000000"/>
            </w:tcBorders>
          </w:tcPr>
          <w:p w14:paraId="43424245"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Glava</w:t>
            </w:r>
            <w:r w:rsidRPr="0001313C">
              <w:rPr>
                <w:rFonts w:ascii="Times New Roman" w:eastAsia="Calibri" w:hAnsi="Times New Roman" w:cs="Times New Roman"/>
                <w:b/>
                <w:bCs/>
                <w:color w:val="000000"/>
                <w:sz w:val="24"/>
                <w:szCs w:val="24"/>
              </w:rPr>
              <w:t xml:space="preserve">: </w:t>
            </w:r>
            <w:r w:rsidRPr="0001313C">
              <w:rPr>
                <w:rFonts w:ascii="Times New Roman" w:eastAsia="Calibri" w:hAnsi="Times New Roman" w:cs="Times New Roman"/>
                <w:b/>
                <w:color w:val="000000"/>
                <w:sz w:val="24"/>
                <w:szCs w:val="24"/>
              </w:rPr>
              <w:t>00309- 49489 TVRĐAVA KULTURE ŠIBENIK</w:t>
            </w:r>
          </w:p>
          <w:p w14:paraId="5FF5291B" w14:textId="77777777" w:rsidR="00824A23" w:rsidRPr="0001313C" w:rsidRDefault="00824A23" w:rsidP="00824A23">
            <w:pPr>
              <w:jc w:val="both"/>
              <w:rPr>
                <w:rFonts w:ascii="Times New Roman" w:eastAsia="Calibri" w:hAnsi="Times New Roman" w:cs="Times New Roman"/>
                <w:b/>
                <w:color w:val="000000"/>
                <w:sz w:val="24"/>
                <w:szCs w:val="24"/>
              </w:rPr>
            </w:pPr>
          </w:p>
        </w:tc>
      </w:tr>
      <w:tr w:rsidR="00824A23" w:rsidRPr="0001313C" w14:paraId="0DAB7D40" w14:textId="77777777" w:rsidTr="00CA4283">
        <w:trPr>
          <w:trHeight w:val="198"/>
        </w:trPr>
        <w:tc>
          <w:tcPr>
            <w:tcW w:w="3501" w:type="dxa"/>
            <w:tcBorders>
              <w:top w:val="single" w:sz="4" w:space="0" w:color="000000"/>
              <w:left w:val="single" w:sz="4" w:space="0" w:color="000000"/>
              <w:bottom w:val="single" w:sz="4" w:space="0" w:color="auto"/>
              <w:right w:val="single" w:sz="4" w:space="0" w:color="000000"/>
            </w:tcBorders>
          </w:tcPr>
          <w:p w14:paraId="627E97A7"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2D8CCD44"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1059 DJELATNOST TVRĐAVE KULTURE ŠIBENIK</w:t>
            </w:r>
          </w:p>
        </w:tc>
      </w:tr>
      <w:tr w:rsidR="00824A23" w:rsidRPr="0001313C" w14:paraId="73D21448" w14:textId="77777777" w:rsidTr="00CA4283">
        <w:trPr>
          <w:trHeight w:val="198"/>
        </w:trPr>
        <w:tc>
          <w:tcPr>
            <w:tcW w:w="3501" w:type="dxa"/>
            <w:tcBorders>
              <w:top w:val="single" w:sz="4" w:space="0" w:color="auto"/>
              <w:left w:val="single" w:sz="4" w:space="0" w:color="000000"/>
              <w:bottom w:val="single" w:sz="4" w:space="0" w:color="000000"/>
              <w:right w:val="single" w:sz="4" w:space="0" w:color="000000"/>
            </w:tcBorders>
          </w:tcPr>
          <w:p w14:paraId="06F0C809"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Funkcijska oznaka</w:t>
            </w:r>
          </w:p>
        </w:tc>
        <w:tc>
          <w:tcPr>
            <w:tcW w:w="6423" w:type="dxa"/>
            <w:tcBorders>
              <w:top w:val="single" w:sz="4" w:space="0" w:color="auto"/>
              <w:left w:val="single" w:sz="4" w:space="0" w:color="000000"/>
              <w:bottom w:val="single" w:sz="4" w:space="0" w:color="000000"/>
              <w:right w:val="single" w:sz="4" w:space="0" w:color="000000"/>
            </w:tcBorders>
          </w:tcPr>
          <w:p w14:paraId="5E36B531"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0820 SLUŽBA KULTURE</w:t>
            </w:r>
          </w:p>
        </w:tc>
      </w:tr>
      <w:tr w:rsidR="00824A23" w:rsidRPr="0001313C" w14:paraId="123FAAC4"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5D60F52E"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Regulatorni okvir </w:t>
            </w:r>
          </w:p>
        </w:tc>
        <w:tc>
          <w:tcPr>
            <w:tcW w:w="6423" w:type="dxa"/>
            <w:tcBorders>
              <w:top w:val="single" w:sz="4" w:space="0" w:color="000000"/>
              <w:left w:val="single" w:sz="4" w:space="0" w:color="000000"/>
              <w:bottom w:val="single" w:sz="4" w:space="0" w:color="000000"/>
              <w:right w:val="single" w:sz="4" w:space="0" w:color="000000"/>
            </w:tcBorders>
          </w:tcPr>
          <w:p w14:paraId="6BAADC9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Zakon o ustanovama (“Narodne novine” broj 76/93, 29/97, 47/99, 35/08, 127/19 i 151/22) </w:t>
            </w:r>
          </w:p>
          <w:p w14:paraId="14DEA3B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upravljanju javnim ustanovama u kulturi (“Narodne novine” broj 96/01 i 98/19)</w:t>
            </w:r>
          </w:p>
          <w:p w14:paraId="3C3B894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zaštiti i očuvanju kulturnih dobara (“Narodne novine“ broj 62/20, 117/21, 114/22)</w:t>
            </w:r>
          </w:p>
          <w:p w14:paraId="530F6FC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Zakon o kulturnim vijećima i financiranju javnih potreba u kulturi (“Narodne novine” broj 83/22) </w:t>
            </w:r>
          </w:p>
        </w:tc>
      </w:tr>
      <w:tr w:rsidR="00824A23" w:rsidRPr="0001313C" w14:paraId="766998BC"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2F86DEA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641837AE"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A105901   Redovna djelatnost</w:t>
            </w:r>
          </w:p>
          <w:p w14:paraId="101D02F4"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A105906   Adventura</w:t>
            </w:r>
          </w:p>
          <w:p w14:paraId="4406FDF7"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A105907   EU Projekt ERASMUS + SUSTAIN4SENIORS HUB</w:t>
            </w:r>
          </w:p>
          <w:p w14:paraId="5B49D6D4"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T105910   EU Projekt </w:t>
            </w:r>
            <w:proofErr w:type="spellStart"/>
            <w:r w:rsidRPr="0001313C">
              <w:rPr>
                <w:rFonts w:ascii="Times New Roman" w:eastAsia="Calibri" w:hAnsi="Times New Roman" w:cs="Times New Roman"/>
                <w:b/>
                <w:bCs/>
                <w:color w:val="000000"/>
                <w:sz w:val="24"/>
                <w:szCs w:val="24"/>
              </w:rPr>
              <w:t>GiftsNet</w:t>
            </w:r>
            <w:proofErr w:type="spellEnd"/>
          </w:p>
          <w:p w14:paraId="3AC364A6"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T105911   EU Projekt FORTIC</w:t>
            </w:r>
          </w:p>
          <w:p w14:paraId="74F901C7"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 xml:space="preserve">T105909   EU Projekt ERASMUS PLUS </w:t>
            </w:r>
            <w:proofErr w:type="spellStart"/>
            <w:r w:rsidRPr="0001313C">
              <w:rPr>
                <w:rFonts w:ascii="Times New Roman" w:eastAsia="Calibri" w:hAnsi="Times New Roman" w:cs="Times New Roman"/>
                <w:b/>
                <w:bCs/>
                <w:color w:val="000000"/>
                <w:sz w:val="24"/>
                <w:szCs w:val="24"/>
              </w:rPr>
              <w:t>Sustainable</w:t>
            </w:r>
            <w:proofErr w:type="spellEnd"/>
            <w:r w:rsidRPr="0001313C">
              <w:rPr>
                <w:rFonts w:ascii="Times New Roman" w:eastAsia="Calibri" w:hAnsi="Times New Roman" w:cs="Times New Roman"/>
                <w:b/>
                <w:bCs/>
                <w:color w:val="000000"/>
                <w:sz w:val="24"/>
                <w:szCs w:val="24"/>
              </w:rPr>
              <w:t xml:space="preserve"> </w:t>
            </w:r>
            <w:proofErr w:type="spellStart"/>
            <w:r w:rsidRPr="0001313C">
              <w:rPr>
                <w:rFonts w:ascii="Times New Roman" w:eastAsia="Calibri" w:hAnsi="Times New Roman" w:cs="Times New Roman"/>
                <w:b/>
                <w:bCs/>
                <w:color w:val="000000"/>
                <w:sz w:val="24"/>
                <w:szCs w:val="24"/>
              </w:rPr>
              <w:t>Islands</w:t>
            </w:r>
            <w:proofErr w:type="spellEnd"/>
          </w:p>
          <w:p w14:paraId="0FC62875"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T105912   Projekt Potencijali zajednice</w:t>
            </w:r>
          </w:p>
          <w:p w14:paraId="400AB90A" w14:textId="61E3D76C"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K105913  Opremanje ljetne pozornice Tvrđave Barone</w:t>
            </w:r>
          </w:p>
        </w:tc>
      </w:tr>
      <w:tr w:rsidR="00824A23" w:rsidRPr="0001313C" w14:paraId="7268D6CA"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4C1557E9"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69DA69F9" w14:textId="2E932351" w:rsidR="00824A23" w:rsidRPr="0001313C" w:rsidRDefault="00824A23" w:rsidP="00824A23">
            <w:pPr>
              <w:numPr>
                <w:ilvl w:val="0"/>
                <w:numId w:val="8"/>
              </w:num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Upravljanje fortifikacijskim sustavom grada Šibenika (tvrđavama sv. Mihovil</w:t>
            </w:r>
            <w:r w:rsidR="007C1581">
              <w:rPr>
                <w:rFonts w:ascii="Times New Roman" w:eastAsia="Calibri" w:hAnsi="Times New Roman" w:cs="Times New Roman"/>
                <w:color w:val="000000"/>
                <w:sz w:val="24"/>
                <w:szCs w:val="24"/>
                <w:lang w:bidi="hr-HR"/>
              </w:rPr>
              <w:t>a</w:t>
            </w:r>
            <w:r w:rsidRPr="0001313C">
              <w:rPr>
                <w:rFonts w:ascii="Times New Roman" w:eastAsia="Calibri" w:hAnsi="Times New Roman" w:cs="Times New Roman"/>
                <w:color w:val="000000"/>
                <w:sz w:val="24"/>
                <w:szCs w:val="24"/>
                <w:lang w:bidi="hr-HR"/>
              </w:rPr>
              <w:t xml:space="preserve">, </w:t>
            </w:r>
            <w:proofErr w:type="spellStart"/>
            <w:r w:rsidRPr="0001313C">
              <w:rPr>
                <w:rFonts w:ascii="Times New Roman" w:eastAsia="Calibri" w:hAnsi="Times New Roman" w:cs="Times New Roman"/>
                <w:color w:val="000000"/>
                <w:sz w:val="24"/>
                <w:szCs w:val="24"/>
                <w:lang w:bidi="hr-HR"/>
              </w:rPr>
              <w:t>Barone</w:t>
            </w:r>
            <w:r w:rsidR="007C1581">
              <w:rPr>
                <w:rFonts w:ascii="Times New Roman" w:eastAsia="Calibri" w:hAnsi="Times New Roman" w:cs="Times New Roman"/>
                <w:color w:val="000000"/>
                <w:sz w:val="24"/>
                <w:szCs w:val="24"/>
                <w:lang w:bidi="hr-HR"/>
              </w:rPr>
              <w:t>a</w:t>
            </w:r>
            <w:proofErr w:type="spellEnd"/>
            <w:r w:rsidRPr="0001313C">
              <w:rPr>
                <w:rFonts w:ascii="Times New Roman" w:eastAsia="Calibri" w:hAnsi="Times New Roman" w:cs="Times New Roman"/>
                <w:color w:val="000000"/>
                <w:sz w:val="24"/>
                <w:szCs w:val="24"/>
                <w:lang w:bidi="hr-HR"/>
              </w:rPr>
              <w:t xml:space="preserve"> i sv. Ivan</w:t>
            </w:r>
            <w:r w:rsidR="007C1581">
              <w:rPr>
                <w:rFonts w:ascii="Times New Roman" w:eastAsia="Calibri" w:hAnsi="Times New Roman" w:cs="Times New Roman"/>
                <w:color w:val="000000"/>
                <w:sz w:val="24"/>
                <w:szCs w:val="24"/>
                <w:lang w:bidi="hr-HR"/>
              </w:rPr>
              <w:t>a</w:t>
            </w:r>
            <w:r w:rsidRPr="0001313C">
              <w:rPr>
                <w:rFonts w:ascii="Times New Roman" w:eastAsia="Calibri" w:hAnsi="Times New Roman" w:cs="Times New Roman"/>
                <w:color w:val="000000"/>
                <w:sz w:val="24"/>
                <w:szCs w:val="24"/>
                <w:lang w:bidi="hr-HR"/>
              </w:rPr>
              <w:t>)</w:t>
            </w:r>
          </w:p>
          <w:p w14:paraId="7B20579C" w14:textId="77777777" w:rsidR="00824A23" w:rsidRPr="0001313C" w:rsidRDefault="00824A23" w:rsidP="00824A23">
            <w:pPr>
              <w:numPr>
                <w:ilvl w:val="0"/>
                <w:numId w:val="8"/>
              </w:num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 xml:space="preserve">Kontinuirano i sustavno proučavanje i očuvanje fortifikacijske baštine grada Šibenika </w:t>
            </w:r>
          </w:p>
          <w:p w14:paraId="22CDF9EE" w14:textId="77777777" w:rsidR="00824A23" w:rsidRPr="0001313C" w:rsidRDefault="00824A23" w:rsidP="00824A23">
            <w:pPr>
              <w:numPr>
                <w:ilvl w:val="0"/>
                <w:numId w:val="8"/>
              </w:num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Poticanje širenja interesa javnosti za kulturno-povijesnu baštinu, njene sadržaje i programe (provođenje i poticanje kulturno-umjetničkog stvaralaštva, te koordinacija kulturno-umjetničkih i drugih aktivnosti)</w:t>
            </w:r>
          </w:p>
          <w:p w14:paraId="52F9D57C" w14:textId="77777777" w:rsidR="00824A23" w:rsidRPr="0001313C" w:rsidRDefault="00824A23" w:rsidP="00824A23">
            <w:pPr>
              <w:numPr>
                <w:ilvl w:val="0"/>
                <w:numId w:val="8"/>
              </w:num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lastRenderedPageBreak/>
              <w:t>Generiranje kulturnih i društvenih aktivnosti kroz produkciju raznovrsnih programa za sve generacije tijekom cijele godine</w:t>
            </w:r>
          </w:p>
          <w:p w14:paraId="557FCE76" w14:textId="77777777" w:rsidR="00824A23" w:rsidRPr="0001313C" w:rsidRDefault="00824A23" w:rsidP="00824A23">
            <w:pPr>
              <w:numPr>
                <w:ilvl w:val="0"/>
                <w:numId w:val="8"/>
              </w:num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Pružanje platforme za razvoj i poticanje kreativnih industrija</w:t>
            </w:r>
          </w:p>
          <w:p w14:paraId="23206B99" w14:textId="77777777" w:rsidR="00824A23" w:rsidRPr="0001313C" w:rsidRDefault="00824A23" w:rsidP="00824A23">
            <w:pPr>
              <w:numPr>
                <w:ilvl w:val="0"/>
                <w:numId w:val="8"/>
              </w:num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Učvršćivanje suradnje između kulturnog, turističkog i poduzetničkog sektora, doprinos rastu ekonomije</w:t>
            </w:r>
          </w:p>
          <w:p w14:paraId="2DCC812F" w14:textId="77777777" w:rsidR="00824A23" w:rsidRPr="0001313C" w:rsidRDefault="00824A23" w:rsidP="00824A23">
            <w:pPr>
              <w:numPr>
                <w:ilvl w:val="0"/>
                <w:numId w:val="8"/>
              </w:num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Razvijanje interpretacijskih projekata u kulturi</w:t>
            </w:r>
          </w:p>
          <w:p w14:paraId="1984AF2F" w14:textId="77777777" w:rsidR="00824A23" w:rsidRPr="0001313C" w:rsidRDefault="00824A23" w:rsidP="00824A23">
            <w:pPr>
              <w:numPr>
                <w:ilvl w:val="0"/>
                <w:numId w:val="8"/>
              </w:num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 xml:space="preserve">Razvijanje multilateralnih partnerstva s povezanim institucijama i organizacijama na europskoj razini </w:t>
            </w:r>
          </w:p>
          <w:p w14:paraId="12416004" w14:textId="77777777" w:rsidR="00824A23" w:rsidRPr="0001313C" w:rsidRDefault="00824A23" w:rsidP="00824A23">
            <w:pPr>
              <w:numPr>
                <w:ilvl w:val="0"/>
                <w:numId w:val="8"/>
              </w:num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Upravljanje i kontinuirani razvoj programskog sadržaja Kuće umjetnosti Arsen</w:t>
            </w:r>
          </w:p>
          <w:p w14:paraId="710D26EF" w14:textId="77777777" w:rsidR="00824A23" w:rsidRPr="0001313C" w:rsidRDefault="00824A23" w:rsidP="00824A23">
            <w:pPr>
              <w:numPr>
                <w:ilvl w:val="0"/>
                <w:numId w:val="8"/>
              </w:num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Upravljanje Hrvatskim centrom koralja Zlarin</w:t>
            </w:r>
          </w:p>
          <w:p w14:paraId="209B827B" w14:textId="0A0ED6EC" w:rsidR="00824A23" w:rsidRPr="0001313C" w:rsidRDefault="00824A23" w:rsidP="00824A23">
            <w:pPr>
              <w:numPr>
                <w:ilvl w:val="0"/>
                <w:numId w:val="8"/>
              </w:num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 xml:space="preserve">Organiziranje i provođenje zimskog božićnog sajma i novogodišnjeg programa Adventura u Parku Roberta </w:t>
            </w:r>
            <w:proofErr w:type="spellStart"/>
            <w:r w:rsidRPr="0001313C">
              <w:rPr>
                <w:rFonts w:ascii="Times New Roman" w:eastAsia="Calibri" w:hAnsi="Times New Roman" w:cs="Times New Roman"/>
                <w:color w:val="000000"/>
                <w:sz w:val="24"/>
                <w:szCs w:val="24"/>
                <w:lang w:bidi="hr-HR"/>
              </w:rPr>
              <w:t>Visianija</w:t>
            </w:r>
            <w:proofErr w:type="spellEnd"/>
            <w:r w:rsidRPr="0001313C">
              <w:rPr>
                <w:rFonts w:ascii="Times New Roman" w:eastAsia="Calibri" w:hAnsi="Times New Roman" w:cs="Times New Roman"/>
                <w:color w:val="000000"/>
                <w:sz w:val="24"/>
                <w:szCs w:val="24"/>
                <w:lang w:bidi="hr-HR"/>
              </w:rPr>
              <w:t xml:space="preserve">, te </w:t>
            </w:r>
            <w:proofErr w:type="spellStart"/>
            <w:r w:rsidRPr="0001313C">
              <w:rPr>
                <w:rFonts w:ascii="Times New Roman" w:eastAsia="Calibri" w:hAnsi="Times New Roman" w:cs="Times New Roman"/>
                <w:color w:val="000000"/>
                <w:sz w:val="24"/>
                <w:szCs w:val="24"/>
                <w:lang w:bidi="hr-HR"/>
              </w:rPr>
              <w:t>kooprodukcija</w:t>
            </w:r>
            <w:proofErr w:type="spellEnd"/>
            <w:r w:rsidRPr="0001313C">
              <w:rPr>
                <w:rFonts w:ascii="Times New Roman" w:eastAsia="Calibri" w:hAnsi="Times New Roman" w:cs="Times New Roman"/>
                <w:color w:val="000000"/>
                <w:sz w:val="24"/>
                <w:szCs w:val="24"/>
                <w:lang w:bidi="hr-HR"/>
              </w:rPr>
              <w:t xml:space="preserve"> programa dočeka Nove </w:t>
            </w:r>
            <w:r w:rsidR="007C1581">
              <w:rPr>
                <w:rFonts w:ascii="Times New Roman" w:eastAsia="Calibri" w:hAnsi="Times New Roman" w:cs="Times New Roman"/>
                <w:color w:val="000000"/>
                <w:sz w:val="24"/>
                <w:szCs w:val="24"/>
                <w:lang w:bidi="hr-HR"/>
              </w:rPr>
              <w:t>g</w:t>
            </w:r>
            <w:r w:rsidRPr="0001313C">
              <w:rPr>
                <w:rFonts w:ascii="Times New Roman" w:eastAsia="Calibri" w:hAnsi="Times New Roman" w:cs="Times New Roman"/>
                <w:color w:val="000000"/>
                <w:sz w:val="24"/>
                <w:szCs w:val="24"/>
                <w:lang w:bidi="hr-HR"/>
              </w:rPr>
              <w:t>odine;</w:t>
            </w:r>
          </w:p>
          <w:p w14:paraId="08E972A4" w14:textId="77777777" w:rsidR="00824A23" w:rsidRPr="0001313C" w:rsidRDefault="00824A23" w:rsidP="00824A23">
            <w:pPr>
              <w:numPr>
                <w:ilvl w:val="0"/>
                <w:numId w:val="8"/>
              </w:num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Nastavak projekta s Nacionalnom Zakladom civilnog društva kroz projekt Potencijali zajednice</w:t>
            </w:r>
          </w:p>
          <w:p w14:paraId="7EDFBBC4" w14:textId="7561A58A" w:rsidR="00824A23" w:rsidRPr="0001313C" w:rsidRDefault="00824A23" w:rsidP="00824A23">
            <w:pPr>
              <w:numPr>
                <w:ilvl w:val="0"/>
                <w:numId w:val="8"/>
              </w:num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Nastavak projekta otoka Zlarina s organizacijom SMILO – Međunarodnom otočnom organizaciju za održivost života na otoku preko Erasmus plus projekta (</w:t>
            </w:r>
            <w:proofErr w:type="spellStart"/>
            <w:r w:rsidRPr="0001313C">
              <w:rPr>
                <w:rFonts w:ascii="Times New Roman" w:eastAsia="Calibri" w:hAnsi="Times New Roman" w:cs="Times New Roman"/>
                <w:color w:val="000000"/>
                <w:sz w:val="24"/>
                <w:szCs w:val="24"/>
                <w:lang w:bidi="hr-HR"/>
              </w:rPr>
              <w:t>Sustiainable</w:t>
            </w:r>
            <w:proofErr w:type="spellEnd"/>
            <w:r w:rsidRPr="0001313C">
              <w:rPr>
                <w:rFonts w:ascii="Times New Roman" w:eastAsia="Calibri" w:hAnsi="Times New Roman" w:cs="Times New Roman"/>
                <w:color w:val="000000"/>
                <w:sz w:val="24"/>
                <w:szCs w:val="24"/>
                <w:lang w:bidi="hr-HR"/>
              </w:rPr>
              <w:t xml:space="preserve"> </w:t>
            </w:r>
            <w:proofErr w:type="spellStart"/>
            <w:r w:rsidRPr="0001313C">
              <w:rPr>
                <w:rFonts w:ascii="Times New Roman" w:eastAsia="Calibri" w:hAnsi="Times New Roman" w:cs="Times New Roman"/>
                <w:color w:val="000000"/>
                <w:sz w:val="24"/>
                <w:szCs w:val="24"/>
                <w:lang w:bidi="hr-HR"/>
              </w:rPr>
              <w:t>Islands</w:t>
            </w:r>
            <w:proofErr w:type="spellEnd"/>
            <w:r w:rsidRPr="0001313C">
              <w:rPr>
                <w:rFonts w:ascii="Times New Roman" w:eastAsia="Calibri" w:hAnsi="Times New Roman" w:cs="Times New Roman"/>
                <w:color w:val="000000"/>
                <w:sz w:val="24"/>
                <w:szCs w:val="24"/>
                <w:lang w:bidi="hr-HR"/>
              </w:rPr>
              <w:t>)</w:t>
            </w:r>
          </w:p>
          <w:p w14:paraId="68334543" w14:textId="77777777" w:rsidR="00824A23" w:rsidRPr="0001313C" w:rsidRDefault="00824A23" w:rsidP="00824A23">
            <w:pPr>
              <w:numPr>
                <w:ilvl w:val="0"/>
                <w:numId w:val="8"/>
              </w:num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Provođenje projekta Erasmus + SUSTAIN4SENIORSHUB u području obrazovanja odraslih</w:t>
            </w:r>
          </w:p>
          <w:p w14:paraId="11F50D4F" w14:textId="77777777" w:rsidR="00824A23" w:rsidRPr="0001313C" w:rsidRDefault="00824A23" w:rsidP="00824A23">
            <w:pPr>
              <w:numPr>
                <w:ilvl w:val="0"/>
                <w:numId w:val="8"/>
              </w:num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Dugoročno ulaganje u opremanje glazbenom opremom (Barone) preko investicijskih projekata Ministarstva kulture</w:t>
            </w:r>
          </w:p>
          <w:p w14:paraId="010C4DBE" w14:textId="77777777" w:rsidR="00824A23" w:rsidRPr="0001313C" w:rsidRDefault="00824A23" w:rsidP="00824A23">
            <w:pPr>
              <w:numPr>
                <w:ilvl w:val="0"/>
                <w:numId w:val="8"/>
              </w:num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EU projekt FORTIC – razvijanje prekogranične suradnja Italija-Hrvatska te unaprijeđene održivih rješenja za razvoj kulturnog turizma na fortifikacijskim spomenicima.</w:t>
            </w:r>
          </w:p>
          <w:p w14:paraId="500F34C9" w14:textId="62FA09B9" w:rsidR="00824A23" w:rsidRPr="0001313C" w:rsidRDefault="00824A23" w:rsidP="00824A23">
            <w:pPr>
              <w:numPr>
                <w:ilvl w:val="0"/>
                <w:numId w:val="8"/>
              </w:numPr>
              <w:jc w:val="both"/>
              <w:rPr>
                <w:rFonts w:ascii="Times New Roman" w:eastAsia="Calibri" w:hAnsi="Times New Roman" w:cs="Times New Roman"/>
                <w:color w:val="000000"/>
                <w:sz w:val="24"/>
                <w:szCs w:val="24"/>
                <w:lang w:bidi="hr-HR"/>
              </w:rPr>
            </w:pPr>
            <w:r w:rsidRPr="0001313C">
              <w:rPr>
                <w:rFonts w:ascii="Times New Roman" w:eastAsia="Calibri" w:hAnsi="Times New Roman" w:cs="Times New Roman"/>
                <w:color w:val="000000"/>
                <w:sz w:val="24"/>
                <w:szCs w:val="24"/>
                <w:lang w:bidi="hr-HR"/>
              </w:rPr>
              <w:t xml:space="preserve">EU Projekt GIFTSNET – program iz prekogranične suradnje Hrvatska-Crna </w:t>
            </w:r>
            <w:r w:rsidR="007C1581">
              <w:rPr>
                <w:rFonts w:ascii="Times New Roman" w:eastAsia="Calibri" w:hAnsi="Times New Roman" w:cs="Times New Roman"/>
                <w:color w:val="000000"/>
                <w:sz w:val="24"/>
                <w:szCs w:val="24"/>
                <w:lang w:bidi="hr-HR"/>
              </w:rPr>
              <w:t>G</w:t>
            </w:r>
            <w:r w:rsidRPr="0001313C">
              <w:rPr>
                <w:rFonts w:ascii="Times New Roman" w:eastAsia="Calibri" w:hAnsi="Times New Roman" w:cs="Times New Roman"/>
                <w:color w:val="000000"/>
                <w:sz w:val="24"/>
                <w:szCs w:val="24"/>
                <w:lang w:bidi="hr-HR"/>
              </w:rPr>
              <w:t>ora- BIH u cilju provođenja digitalne i zelene transformacije/održivosti fortifikacijskih sustava.</w:t>
            </w:r>
          </w:p>
        </w:tc>
      </w:tr>
      <w:tr w:rsidR="00824A23" w:rsidRPr="0001313C" w14:paraId="0BA1067B"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1E91C03A"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5888291E"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Procjena prihoda od prodaje koncertnih i kulturnih programa te dnevnih ulaznica za lokacije kojima Ustanova upravlja, tj. prihoda iz gospodarske djelatnosti (ustupanje prostora, koncesija, zakup, prodaja suvenira) u iznosu 1.735.050,00 EUR</w:t>
            </w:r>
          </w:p>
          <w:p w14:paraId="7A9E38A4"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Porast broja posjetitelja</w:t>
            </w:r>
          </w:p>
          <w:p w14:paraId="22EFD621"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Održavanje glazbeno-scenskih, kulturnih i edukativnih programa</w:t>
            </w:r>
          </w:p>
          <w:p w14:paraId="65F66EDA"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Produkcija glazbeno-scenskih programa na Tvrđavi sv. Mihovila</w:t>
            </w:r>
          </w:p>
          <w:p w14:paraId="3A078A3F"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Produkcija Barone Jazz festivala na Tvrđavi Barone</w:t>
            </w:r>
          </w:p>
          <w:p w14:paraId="4E4F5FB0"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Ljetno kino Barone</w:t>
            </w:r>
          </w:p>
          <w:p w14:paraId="5616C3BE"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Produkcija edukativnih i scenskih programa u Hrvatskom centru koralja Zlarin</w:t>
            </w:r>
          </w:p>
          <w:p w14:paraId="426043F0"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Produkcija programa u Kući umjetnosti Arsen:</w:t>
            </w:r>
          </w:p>
          <w:p w14:paraId="021B27F5" w14:textId="7657E4F0" w:rsidR="00824A23" w:rsidRPr="0001313C" w:rsidRDefault="00824A23" w:rsidP="00824A23">
            <w:pPr>
              <w:numPr>
                <w:ilvl w:val="0"/>
                <w:numId w:val="12"/>
              </w:numPr>
              <w:jc w:val="both"/>
              <w:rPr>
                <w:rFonts w:ascii="Times New Roman" w:eastAsia="Calibri" w:hAnsi="Times New Roman" w:cs="Times New Roman"/>
                <w:color w:val="000000"/>
                <w:sz w:val="24"/>
                <w:szCs w:val="24"/>
              </w:rPr>
            </w:pPr>
            <w:proofErr w:type="spellStart"/>
            <w:r w:rsidRPr="0001313C">
              <w:rPr>
                <w:rFonts w:ascii="Times New Roman" w:eastAsia="Calibri" w:hAnsi="Times New Roman" w:cs="Times New Roman"/>
                <w:color w:val="000000"/>
                <w:sz w:val="24"/>
                <w:szCs w:val="24"/>
              </w:rPr>
              <w:lastRenderedPageBreak/>
              <w:t>Bubamarac</w:t>
            </w:r>
            <w:proofErr w:type="spellEnd"/>
            <w:r w:rsidR="007C1581">
              <w:rPr>
                <w:rFonts w:ascii="Times New Roman" w:eastAsia="Calibri" w:hAnsi="Times New Roman" w:cs="Times New Roman"/>
                <w:color w:val="000000"/>
                <w:sz w:val="24"/>
                <w:szCs w:val="24"/>
              </w:rPr>
              <w:t xml:space="preserve"> </w:t>
            </w:r>
            <w:r w:rsidRPr="0001313C">
              <w:rPr>
                <w:rFonts w:ascii="Times New Roman" w:eastAsia="Calibri" w:hAnsi="Times New Roman" w:cs="Times New Roman"/>
                <w:color w:val="000000"/>
                <w:sz w:val="24"/>
                <w:szCs w:val="24"/>
              </w:rPr>
              <w:t>- dječji program (predstave, koncerti i radionice)</w:t>
            </w:r>
          </w:p>
          <w:p w14:paraId="66D88658"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Filmski kukuriku - program za mlade</w:t>
            </w:r>
          </w:p>
          <w:p w14:paraId="1BA6BB7C"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Art kino Arsen</w:t>
            </w:r>
          </w:p>
          <w:p w14:paraId="66734289"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Koncertni, kazališni i  plesni program, izložbe, edukativne radionice, predavanja i izložbe</w:t>
            </w:r>
          </w:p>
          <w:p w14:paraId="6ECC6E57"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Program </w:t>
            </w:r>
            <w:proofErr w:type="spellStart"/>
            <w:r w:rsidRPr="0001313C">
              <w:rPr>
                <w:rFonts w:ascii="Times New Roman" w:eastAsia="Calibri" w:hAnsi="Times New Roman" w:cs="Times New Roman"/>
                <w:color w:val="000000"/>
                <w:sz w:val="24"/>
                <w:szCs w:val="24"/>
              </w:rPr>
              <w:t>Adventure</w:t>
            </w:r>
            <w:proofErr w:type="spellEnd"/>
            <w:r w:rsidRPr="0001313C">
              <w:rPr>
                <w:rFonts w:ascii="Times New Roman" w:eastAsia="Calibri" w:hAnsi="Times New Roman" w:cs="Times New Roman"/>
                <w:color w:val="000000"/>
                <w:sz w:val="24"/>
                <w:szCs w:val="24"/>
              </w:rPr>
              <w:t xml:space="preserve"> (organiziranje i produciranje božićno-novogodišnje manifestacije Grada Šibenika) </w:t>
            </w:r>
          </w:p>
          <w:p w14:paraId="33B1E103"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Organizacija Noći Tvrđava – povezivanje i promoviranje programa osam europskih zemalja, tj. u Hrvatskoj, Bosni i Hercegovini, Crnoj Gori, Češkoj, Rumunjskoj, Srbiji, Sloveniji i Ukrajini, na preko 50 lokacija;</w:t>
            </w:r>
          </w:p>
          <w:p w14:paraId="31D73857" w14:textId="43432DEA" w:rsidR="00824A23" w:rsidRPr="007C1581"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Izlaganje na FORTMED znanstvenom skupu o fortifikacijskoj baštini </w:t>
            </w:r>
          </w:p>
          <w:p w14:paraId="28992F4F"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Redovni godišnji radovi održavanja infrastrukture:</w:t>
            </w:r>
          </w:p>
          <w:p w14:paraId="17B8AB0A"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Sanacija drvenih dijelova na gledalištu Tvrđave sv. Mihovila</w:t>
            </w:r>
          </w:p>
          <w:p w14:paraId="22866119"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Servis rasvjetnih tijela na lokacijama</w:t>
            </w:r>
          </w:p>
          <w:p w14:paraId="1847B3FB" w14:textId="03453B4F"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Nadogradnja sustava navodnjavanja na Tvrđavi Mihovil</w:t>
            </w:r>
            <w:r w:rsidR="007C1581">
              <w:rPr>
                <w:rFonts w:ascii="Times New Roman" w:eastAsia="Calibri" w:hAnsi="Times New Roman" w:cs="Times New Roman"/>
                <w:color w:val="000000"/>
                <w:sz w:val="24"/>
                <w:szCs w:val="24"/>
              </w:rPr>
              <w:t>a</w:t>
            </w:r>
          </w:p>
          <w:p w14:paraId="11D06AFE"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Servis digitalne i produkcijske opreme</w:t>
            </w:r>
          </w:p>
          <w:p w14:paraId="03A55EB4"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Ispitivanje evakuacijskih puteva</w:t>
            </w:r>
          </w:p>
          <w:p w14:paraId="7A2EDD5A" w14:textId="4AD9DFB8"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Čišćenje zidina na Tvrđavi sv. Mihovila, Barone i sv.</w:t>
            </w:r>
            <w:r w:rsidR="007C1581">
              <w:rPr>
                <w:rFonts w:ascii="Times New Roman" w:eastAsia="Calibri" w:hAnsi="Times New Roman" w:cs="Times New Roman"/>
                <w:color w:val="000000"/>
                <w:sz w:val="24"/>
                <w:szCs w:val="24"/>
              </w:rPr>
              <w:t xml:space="preserve"> </w:t>
            </w:r>
            <w:r w:rsidRPr="0001313C">
              <w:rPr>
                <w:rFonts w:ascii="Times New Roman" w:eastAsia="Calibri" w:hAnsi="Times New Roman" w:cs="Times New Roman"/>
                <w:color w:val="000000"/>
                <w:sz w:val="24"/>
                <w:szCs w:val="24"/>
              </w:rPr>
              <w:t>Ivan</w:t>
            </w:r>
            <w:r w:rsidR="007C1581">
              <w:rPr>
                <w:rFonts w:ascii="Times New Roman" w:eastAsia="Calibri" w:hAnsi="Times New Roman" w:cs="Times New Roman"/>
                <w:color w:val="000000"/>
                <w:sz w:val="24"/>
                <w:szCs w:val="24"/>
              </w:rPr>
              <w:t>a</w:t>
            </w:r>
          </w:p>
          <w:p w14:paraId="72EECE36"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Servis sanitarija na Tvrđavi sv. Mihovila</w:t>
            </w:r>
          </w:p>
          <w:p w14:paraId="4E69EC05"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Servis agregata na Tvrđavi. sv. Ivana</w:t>
            </w:r>
          </w:p>
          <w:p w14:paraId="50906624"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Servis ventilacijskih i rashladnih sustava</w:t>
            </w:r>
          </w:p>
          <w:p w14:paraId="4EAB4340"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Održavanje voznog parka</w:t>
            </w:r>
          </w:p>
          <w:p w14:paraId="1B3FD5BB"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Održavanje i navodnjavanje zelenih površina </w:t>
            </w:r>
          </w:p>
          <w:p w14:paraId="7AF7147D"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Impregnacija kamena staklenom perlom</w:t>
            </w:r>
          </w:p>
          <w:p w14:paraId="73D9EA08"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Servis pozornice u Kući umjetnosti Arsen</w:t>
            </w:r>
          </w:p>
          <w:p w14:paraId="09F42108"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Održavanje i servis alarma i video nadzora</w:t>
            </w:r>
          </w:p>
          <w:p w14:paraId="75A3E793" w14:textId="236876BA"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Održavanje i servis lifta (TSM, TSI, KUA, HCKZ)</w:t>
            </w:r>
          </w:p>
          <w:p w14:paraId="2BF7F108"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Servis vatrogasnih aparata/vatrodojava</w:t>
            </w:r>
          </w:p>
          <w:p w14:paraId="61E698D8"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Održavanje službenih automobila</w:t>
            </w:r>
          </w:p>
          <w:p w14:paraId="6682879C"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Održavanje okoliša </w:t>
            </w:r>
          </w:p>
          <w:p w14:paraId="38995027"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Servis detektora plina</w:t>
            </w:r>
          </w:p>
          <w:p w14:paraId="678819EA" w14:textId="7426FE1A" w:rsidR="00824A23" w:rsidRPr="007C1581"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Održavanje pristupnih puteva</w:t>
            </w:r>
          </w:p>
          <w:p w14:paraId="6B570A09"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Planirano 109.000,00 EUR pomoći iz Programa Ministarstva kulture iz kojih će se sufinancirati:</w:t>
            </w:r>
          </w:p>
          <w:p w14:paraId="0528E7EB"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Saniranje </w:t>
            </w:r>
            <w:proofErr w:type="spellStart"/>
            <w:r w:rsidRPr="0001313C">
              <w:rPr>
                <w:rFonts w:ascii="Times New Roman" w:eastAsia="Calibri" w:hAnsi="Times New Roman" w:cs="Times New Roman"/>
                <w:color w:val="000000"/>
                <w:sz w:val="24"/>
                <w:szCs w:val="24"/>
              </w:rPr>
              <w:t>falsabrage</w:t>
            </w:r>
            <w:proofErr w:type="spellEnd"/>
            <w:r w:rsidRPr="0001313C">
              <w:rPr>
                <w:rFonts w:ascii="Times New Roman" w:eastAsia="Calibri" w:hAnsi="Times New Roman" w:cs="Times New Roman"/>
                <w:color w:val="000000"/>
                <w:sz w:val="24"/>
                <w:szCs w:val="24"/>
              </w:rPr>
              <w:t xml:space="preserve"> na Tvrđavi sv. Mihovila</w:t>
            </w:r>
          </w:p>
          <w:p w14:paraId="0D55E489"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Suizdavaštvo knjige Opsada i oslobođenje Šibenika 1647. godine</w:t>
            </w:r>
          </w:p>
          <w:p w14:paraId="332D1E28"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Arheološki radovi na bedemu Oštrica u </w:t>
            </w:r>
            <w:proofErr w:type="spellStart"/>
            <w:r w:rsidRPr="0001313C">
              <w:rPr>
                <w:rFonts w:ascii="Times New Roman" w:eastAsia="Calibri" w:hAnsi="Times New Roman" w:cs="Times New Roman"/>
                <w:color w:val="000000"/>
                <w:sz w:val="24"/>
                <w:szCs w:val="24"/>
              </w:rPr>
              <w:t>Grebaštici</w:t>
            </w:r>
            <w:proofErr w:type="spellEnd"/>
          </w:p>
          <w:p w14:paraId="64EABBD2"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Nastavak istraživanja na lokalitetu sv. Ivan del </w:t>
            </w:r>
            <w:proofErr w:type="spellStart"/>
            <w:r w:rsidRPr="0001313C">
              <w:rPr>
                <w:rFonts w:ascii="Times New Roman" w:eastAsia="Calibri" w:hAnsi="Times New Roman" w:cs="Times New Roman"/>
                <w:color w:val="000000"/>
                <w:sz w:val="24"/>
                <w:szCs w:val="24"/>
              </w:rPr>
              <w:t>Tyro</w:t>
            </w:r>
            <w:proofErr w:type="spellEnd"/>
          </w:p>
          <w:p w14:paraId="1C345895"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Nastavak restauracije dijela rimskog broda potopljenog kod Zlarina u cilju trajnog izlaganja u HCKZ</w:t>
            </w:r>
          </w:p>
          <w:p w14:paraId="1F37182F"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Istraživanje lokaliteta </w:t>
            </w:r>
            <w:proofErr w:type="spellStart"/>
            <w:r w:rsidRPr="0001313C">
              <w:rPr>
                <w:rFonts w:ascii="Times New Roman" w:eastAsia="Calibri" w:hAnsi="Times New Roman" w:cs="Times New Roman"/>
                <w:color w:val="000000"/>
                <w:sz w:val="24"/>
                <w:szCs w:val="24"/>
              </w:rPr>
              <w:t>Popelj</w:t>
            </w:r>
            <w:proofErr w:type="spellEnd"/>
          </w:p>
          <w:p w14:paraId="1FA78490"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Održavanje Barone Jazz festivala</w:t>
            </w:r>
          </w:p>
          <w:p w14:paraId="789558B5"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Glazbeni program Kuće umjetnosti Arsen</w:t>
            </w:r>
          </w:p>
          <w:p w14:paraId="04064A46" w14:textId="034204AD" w:rsidR="00824A23" w:rsidRPr="007C1581"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Opremanje ljetne pozornice Tvrđave Barone</w:t>
            </w:r>
          </w:p>
          <w:p w14:paraId="005C24D1"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lastRenderedPageBreak/>
              <w:t>Sudjelovanje na godišnjoj konferenciji i upravnom odboru EFFORTS-a (europska mreža gradova koji upravljanje fortifikacijskim sustavom) te nastavak međunarodne suradnje s partnerima</w:t>
            </w:r>
          </w:p>
          <w:p w14:paraId="69FD210B" w14:textId="16BA1C15"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Razvoj softvera za uredsko poslovanje i kontrolu procesa unutar Ustanove; nastavno na tekuću godinu u kojoj je izrađena snimka stanja poslovnih procesa, Ustanova planira osuvremeniti dosadašnji sustav rada u cilju smanjenja administrativnih procedura i ostvarenju učinkovitog sustava automatskih kontrola što će pojednostavniti praćenje poslovnih rezultata</w:t>
            </w:r>
          </w:p>
          <w:p w14:paraId="2EE988E7"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Preseljenje ureda na novu lokaciju/najam prostora/</w:t>
            </w:r>
          </w:p>
          <w:p w14:paraId="3A6C0E77" w14:textId="20D3E44B" w:rsidR="00824A23" w:rsidRPr="0001313C" w:rsidRDefault="00824A23" w:rsidP="00824A23">
            <w:pPr>
              <w:numPr>
                <w:ilvl w:val="0"/>
                <w:numId w:val="12"/>
              </w:numPr>
              <w:ind w:left="142"/>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Razvoj i upravljanje ljudskim kapacitetima i povećanje opsega      rashoda za zaposlene</w:t>
            </w:r>
          </w:p>
          <w:p w14:paraId="5E73B76E"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EU Projekti FORTIC i GIFTSNET:</w:t>
            </w:r>
          </w:p>
          <w:p w14:paraId="1850ECC0"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Arheološko istraživanje sjeveroistočne kule Tvrđave sv. Mihovila</w:t>
            </w:r>
          </w:p>
          <w:p w14:paraId="739749E7"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Izrada projekta obnove sjeverno-istočne kule Tvrđave sv. Mihovila </w:t>
            </w:r>
          </w:p>
          <w:p w14:paraId="0DFB200D"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Izrada idejnog projekta povećanja pritiska vode na Tvrđavi sv. Mihovila</w:t>
            </w:r>
          </w:p>
          <w:p w14:paraId="76095362"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Izrada projekta stalnog postava u sjeverno istočnoj kuli Tvrđave sv. Mihovila</w:t>
            </w:r>
          </w:p>
          <w:p w14:paraId="5ED0CD70"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Izrada podcasta i virtualne ture šibenskim tvrđavama</w:t>
            </w:r>
          </w:p>
          <w:p w14:paraId="0B661ED4"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Edukacija znakovnog jezika</w:t>
            </w:r>
          </w:p>
          <w:p w14:paraId="67B95606"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Projekt sadnje i </w:t>
            </w:r>
            <w:proofErr w:type="spellStart"/>
            <w:r w:rsidRPr="0001313C">
              <w:rPr>
                <w:rFonts w:ascii="Times New Roman" w:eastAsia="Calibri" w:hAnsi="Times New Roman" w:cs="Times New Roman"/>
                <w:color w:val="000000"/>
                <w:sz w:val="24"/>
                <w:szCs w:val="24"/>
              </w:rPr>
              <w:t>ozelenjavanja</w:t>
            </w:r>
            <w:proofErr w:type="spellEnd"/>
            <w:r w:rsidRPr="0001313C">
              <w:rPr>
                <w:rFonts w:ascii="Times New Roman" w:eastAsia="Calibri" w:hAnsi="Times New Roman" w:cs="Times New Roman"/>
                <w:color w:val="000000"/>
                <w:sz w:val="24"/>
                <w:szCs w:val="24"/>
              </w:rPr>
              <w:t xml:space="preserve"> površina na Tvrđavi sv. Ivana</w:t>
            </w:r>
          </w:p>
          <w:p w14:paraId="4C26080F"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Nabava opreme za edukativni kampus na Tvrđavi sv. Ivana</w:t>
            </w:r>
          </w:p>
          <w:p w14:paraId="6A100628" w14:textId="7CD40870"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Razvoj i implementacija sadržaja/instalacija u tunelu sv. Ivan</w:t>
            </w:r>
            <w:r w:rsidR="007C1581">
              <w:rPr>
                <w:rFonts w:ascii="Times New Roman" w:eastAsia="Calibri" w:hAnsi="Times New Roman" w:cs="Times New Roman"/>
                <w:color w:val="000000"/>
                <w:sz w:val="24"/>
                <w:szCs w:val="24"/>
              </w:rPr>
              <w:t>a</w:t>
            </w:r>
          </w:p>
          <w:p w14:paraId="03C91D27" w14:textId="6D54AFBA"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Sanacija, izvođenje radova i opremanje tunela na sv.</w:t>
            </w:r>
            <w:r w:rsidR="007C1581">
              <w:rPr>
                <w:rFonts w:ascii="Times New Roman" w:eastAsia="Calibri" w:hAnsi="Times New Roman" w:cs="Times New Roman"/>
                <w:color w:val="000000"/>
                <w:sz w:val="24"/>
                <w:szCs w:val="24"/>
              </w:rPr>
              <w:t xml:space="preserve"> </w:t>
            </w:r>
            <w:r w:rsidRPr="0001313C">
              <w:rPr>
                <w:rFonts w:ascii="Times New Roman" w:eastAsia="Calibri" w:hAnsi="Times New Roman" w:cs="Times New Roman"/>
                <w:color w:val="000000"/>
                <w:sz w:val="24"/>
                <w:szCs w:val="24"/>
              </w:rPr>
              <w:t xml:space="preserve">Ivanu  digitalnim sadržajima </w:t>
            </w:r>
          </w:p>
          <w:p w14:paraId="557014DE"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Nadzor i kontrola radova</w:t>
            </w:r>
          </w:p>
          <w:p w14:paraId="47DD6F3A"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Nabava pametnih </w:t>
            </w:r>
            <w:proofErr w:type="spellStart"/>
            <w:r w:rsidRPr="0001313C">
              <w:rPr>
                <w:rFonts w:ascii="Times New Roman" w:eastAsia="Calibri" w:hAnsi="Times New Roman" w:cs="Times New Roman"/>
                <w:color w:val="000000"/>
                <w:sz w:val="24"/>
                <w:szCs w:val="24"/>
              </w:rPr>
              <w:t>kompostera</w:t>
            </w:r>
            <w:proofErr w:type="spellEnd"/>
            <w:r w:rsidRPr="0001313C">
              <w:rPr>
                <w:rFonts w:ascii="Times New Roman" w:eastAsia="Calibri" w:hAnsi="Times New Roman" w:cs="Times New Roman"/>
                <w:color w:val="000000"/>
                <w:sz w:val="24"/>
                <w:szCs w:val="24"/>
              </w:rPr>
              <w:t xml:space="preserve"> i uređaja za kontrolu kvalitete zraka</w:t>
            </w:r>
          </w:p>
          <w:p w14:paraId="1500D119" w14:textId="77777777"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Izrada </w:t>
            </w:r>
            <w:proofErr w:type="spellStart"/>
            <w:r w:rsidRPr="0001313C">
              <w:rPr>
                <w:rFonts w:ascii="Times New Roman" w:eastAsia="Calibri" w:hAnsi="Times New Roman" w:cs="Times New Roman"/>
                <w:color w:val="000000"/>
                <w:sz w:val="24"/>
                <w:szCs w:val="24"/>
              </w:rPr>
              <w:t>impact</w:t>
            </w:r>
            <w:proofErr w:type="spellEnd"/>
            <w:r w:rsidRPr="0001313C">
              <w:rPr>
                <w:rFonts w:ascii="Times New Roman" w:eastAsia="Calibri" w:hAnsi="Times New Roman" w:cs="Times New Roman"/>
                <w:color w:val="000000"/>
                <w:sz w:val="24"/>
                <w:szCs w:val="24"/>
              </w:rPr>
              <w:t xml:space="preserve"> </w:t>
            </w:r>
            <w:proofErr w:type="spellStart"/>
            <w:r w:rsidRPr="0001313C">
              <w:rPr>
                <w:rFonts w:ascii="Times New Roman" w:eastAsia="Calibri" w:hAnsi="Times New Roman" w:cs="Times New Roman"/>
                <w:color w:val="000000"/>
                <w:sz w:val="24"/>
                <w:szCs w:val="24"/>
              </w:rPr>
              <w:t>sudije</w:t>
            </w:r>
            <w:proofErr w:type="spellEnd"/>
            <w:r w:rsidRPr="0001313C">
              <w:rPr>
                <w:rFonts w:ascii="Times New Roman" w:eastAsia="Calibri" w:hAnsi="Times New Roman" w:cs="Times New Roman"/>
                <w:color w:val="000000"/>
                <w:sz w:val="24"/>
                <w:szCs w:val="24"/>
              </w:rPr>
              <w:t xml:space="preserve"> i integriranog dugoročnog plana upravljanja Ustanovom </w:t>
            </w:r>
          </w:p>
          <w:p w14:paraId="5B627B6E" w14:textId="64E65E8A" w:rsidR="00824A23" w:rsidRPr="0001313C" w:rsidRDefault="00824A23" w:rsidP="00824A23">
            <w:pPr>
              <w:numPr>
                <w:ilvl w:val="0"/>
                <w:numId w:val="12"/>
              </w:num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Projekt art-uređenja zidova na kampusu Tvrđave sv.</w:t>
            </w:r>
            <w:r w:rsidR="007C1581">
              <w:rPr>
                <w:rFonts w:ascii="Times New Roman" w:eastAsia="Calibri" w:hAnsi="Times New Roman" w:cs="Times New Roman"/>
                <w:color w:val="000000"/>
                <w:sz w:val="24"/>
                <w:szCs w:val="24"/>
              </w:rPr>
              <w:t xml:space="preserve"> </w:t>
            </w:r>
            <w:r w:rsidRPr="0001313C">
              <w:rPr>
                <w:rFonts w:ascii="Times New Roman" w:eastAsia="Calibri" w:hAnsi="Times New Roman" w:cs="Times New Roman"/>
                <w:color w:val="000000"/>
                <w:sz w:val="24"/>
                <w:szCs w:val="24"/>
              </w:rPr>
              <w:t>Ivana</w:t>
            </w:r>
          </w:p>
          <w:p w14:paraId="6C261282" w14:textId="77777777" w:rsidR="00824A23" w:rsidRPr="0001313C" w:rsidRDefault="00824A23" w:rsidP="00824A23">
            <w:pPr>
              <w:jc w:val="both"/>
              <w:rPr>
                <w:rFonts w:ascii="Times New Roman" w:eastAsia="Calibri" w:hAnsi="Times New Roman" w:cs="Times New Roman"/>
                <w:color w:val="000000"/>
                <w:sz w:val="24"/>
                <w:szCs w:val="24"/>
              </w:rPr>
            </w:pPr>
          </w:p>
        </w:tc>
      </w:tr>
      <w:tr w:rsidR="00824A23" w:rsidRPr="0001313C" w14:paraId="21606746"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3B825CE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lastRenderedPageBreak/>
              <w:t>Obrazloženje</w:t>
            </w:r>
          </w:p>
        </w:tc>
        <w:tc>
          <w:tcPr>
            <w:tcW w:w="6423" w:type="dxa"/>
            <w:tcBorders>
              <w:top w:val="single" w:sz="4" w:space="0" w:color="000000"/>
              <w:left w:val="single" w:sz="4" w:space="0" w:color="000000"/>
              <w:bottom w:val="single" w:sz="4" w:space="0" w:color="000000"/>
              <w:right w:val="single" w:sz="4" w:space="0" w:color="000000"/>
            </w:tcBorders>
          </w:tcPr>
          <w:p w14:paraId="1332B096"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Nastavno na navedene ciljeve i pokazatelje ostvarenja rezultata uložena su značajna sredstva u programe i projekte iz kulturnog sektora na domaćem tržištu, ali i na Europskoj razini. Upravo vodeći se tim smjernicama, Ustanova u 2025. provodi značajne projektne aktivnosti iz prijavljenih EU projekata, Ministarstva kulture te zaklada na nacionalnoj i internacionalnoj razini. Nakon intenzivnog razdoblja u kojima se razvijala kompleksnost sustava kojim Ustanova upravlja kontinuiranim pripajanjem novih lokacija, u planiranom razdoblju Ustanova je posvećena investicijama i ulaganju u imovinu kojom upravlja u svrhu razvoja novih sadržaja te poboljšanja kvalitete života u lokalnoj zajednici, </w:t>
            </w:r>
            <w:r w:rsidRPr="0001313C">
              <w:rPr>
                <w:rFonts w:ascii="Times New Roman" w:eastAsia="Calibri" w:hAnsi="Times New Roman" w:cs="Times New Roman"/>
                <w:color w:val="000000"/>
                <w:sz w:val="24"/>
                <w:szCs w:val="24"/>
              </w:rPr>
              <w:lastRenderedPageBreak/>
              <w:t xml:space="preserve">prvenstveno kroz provedbu prethodno opisanih projekata i ulaganja u revitalizaciju fortifikacijske baštine Grada Šibenika, ali i kroz organizaciju koncertnih i kulturnih događanja. </w:t>
            </w:r>
          </w:p>
          <w:p w14:paraId="1AAD137B" w14:textId="77777777" w:rsidR="00824A23" w:rsidRPr="0001313C" w:rsidRDefault="00824A23" w:rsidP="00824A23">
            <w:pPr>
              <w:jc w:val="both"/>
              <w:rPr>
                <w:rFonts w:ascii="Times New Roman" w:eastAsia="Calibri" w:hAnsi="Times New Roman" w:cs="Times New Roman"/>
                <w:color w:val="000000"/>
                <w:sz w:val="24"/>
                <w:szCs w:val="24"/>
              </w:rPr>
            </w:pPr>
          </w:p>
          <w:p w14:paraId="7CD116DE" w14:textId="480DEB18"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Obzirom na raznolikost djelokruga poslovanja, te visoku razinu odgovornosti upravljanja sustavom koji u 2025. obuhvaća tri tvrđave (25.000 m2), multimedijalnu dvoranu Kuću umjetnosti Arsen, Informativni centar City </w:t>
            </w:r>
            <w:proofErr w:type="spellStart"/>
            <w:r w:rsidRPr="0001313C">
              <w:rPr>
                <w:rFonts w:ascii="Times New Roman" w:eastAsia="Calibri" w:hAnsi="Times New Roman" w:cs="Times New Roman"/>
                <w:color w:val="000000"/>
                <w:sz w:val="24"/>
                <w:szCs w:val="24"/>
              </w:rPr>
              <w:t>Point</w:t>
            </w:r>
            <w:proofErr w:type="spellEnd"/>
            <w:r w:rsidRPr="0001313C">
              <w:rPr>
                <w:rFonts w:ascii="Times New Roman" w:eastAsia="Calibri" w:hAnsi="Times New Roman" w:cs="Times New Roman"/>
                <w:color w:val="000000"/>
                <w:sz w:val="24"/>
                <w:szCs w:val="24"/>
              </w:rPr>
              <w:t xml:space="preserve"> te Hrvatski centar koralja Zlarin, značajniji napori uloženi su u diverzifikaciju Izvora financiranja: </w:t>
            </w:r>
          </w:p>
          <w:p w14:paraId="7C6743E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w:t>
            </w:r>
            <w:r w:rsidRPr="0001313C">
              <w:rPr>
                <w:rFonts w:ascii="Times New Roman" w:eastAsia="Calibri" w:hAnsi="Times New Roman" w:cs="Times New Roman"/>
                <w:color w:val="000000"/>
                <w:sz w:val="24"/>
                <w:szCs w:val="24"/>
              </w:rPr>
              <w:tab/>
              <w:t>Prilagođeni su planovi ostvarenja vlastitih prihoda sukladno makroekonomskim projekcijama Hrvatske narodne banke za planirano razdoblje,</w:t>
            </w:r>
          </w:p>
          <w:p w14:paraId="20A4B522"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w:t>
            </w:r>
            <w:r w:rsidRPr="0001313C">
              <w:rPr>
                <w:rFonts w:ascii="Times New Roman" w:eastAsia="Calibri" w:hAnsi="Times New Roman" w:cs="Times New Roman"/>
                <w:color w:val="000000"/>
                <w:sz w:val="24"/>
                <w:szCs w:val="24"/>
              </w:rPr>
              <w:tab/>
              <w:t>Definirana je politika cijena za 2025.,</w:t>
            </w:r>
          </w:p>
          <w:p w14:paraId="69C5A673"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w:t>
            </w:r>
            <w:r w:rsidRPr="0001313C">
              <w:rPr>
                <w:rFonts w:ascii="Times New Roman" w:eastAsia="Calibri" w:hAnsi="Times New Roman" w:cs="Times New Roman"/>
                <w:color w:val="000000"/>
                <w:sz w:val="24"/>
                <w:szCs w:val="24"/>
              </w:rPr>
              <w:tab/>
              <w:t xml:space="preserve">Određen je limit udjela proračunskih sredstava za redovnu djelatnost Ustanove, </w:t>
            </w:r>
          </w:p>
          <w:p w14:paraId="5E8F867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w:t>
            </w:r>
            <w:r w:rsidRPr="0001313C">
              <w:rPr>
                <w:rFonts w:ascii="Times New Roman" w:eastAsia="Calibri" w:hAnsi="Times New Roman" w:cs="Times New Roman"/>
                <w:color w:val="000000"/>
                <w:sz w:val="24"/>
                <w:szCs w:val="24"/>
              </w:rPr>
              <w:tab/>
              <w:t>Odobrena su EU sredstva za financiranje investicijskog ulaganja u sadržaj, infrastrukturu i program Ustanove, uz sufinanciranje sredstava nadležnog proračuna,</w:t>
            </w:r>
          </w:p>
          <w:p w14:paraId="432619E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w:t>
            </w:r>
            <w:r w:rsidRPr="0001313C">
              <w:rPr>
                <w:rFonts w:ascii="Times New Roman" w:eastAsia="Calibri" w:hAnsi="Times New Roman" w:cs="Times New Roman"/>
                <w:color w:val="000000"/>
                <w:sz w:val="24"/>
                <w:szCs w:val="24"/>
              </w:rPr>
              <w:tab/>
              <w:t>Ostvarene su poslovne suradnje sa sponzorima, donatorima i poslovnim partnerima za 2025. godinu,</w:t>
            </w:r>
          </w:p>
          <w:p w14:paraId="27BDC117"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w:t>
            </w:r>
            <w:r w:rsidRPr="0001313C">
              <w:rPr>
                <w:rFonts w:ascii="Times New Roman" w:eastAsia="Calibri" w:hAnsi="Times New Roman" w:cs="Times New Roman"/>
                <w:color w:val="000000"/>
                <w:sz w:val="24"/>
                <w:szCs w:val="24"/>
              </w:rPr>
              <w:tab/>
              <w:t>Izvršeno je apliciranje projekata na Javne pozive državnog proračuna.</w:t>
            </w:r>
          </w:p>
          <w:p w14:paraId="35A54BF9" w14:textId="77777777" w:rsidR="00824A23" w:rsidRPr="0001313C" w:rsidRDefault="00824A23" w:rsidP="00824A23">
            <w:pPr>
              <w:jc w:val="both"/>
              <w:rPr>
                <w:rFonts w:ascii="Times New Roman" w:eastAsia="Calibri" w:hAnsi="Times New Roman" w:cs="Times New Roman"/>
                <w:b/>
                <w:bCs/>
                <w:color w:val="000000"/>
                <w:sz w:val="24"/>
                <w:szCs w:val="24"/>
              </w:rPr>
            </w:pPr>
          </w:p>
        </w:tc>
      </w:tr>
      <w:tr w:rsidR="00824A23" w:rsidRPr="0001313C" w14:paraId="4FEA349C" w14:textId="77777777" w:rsidTr="00CA4283">
        <w:trPr>
          <w:trHeight w:val="198"/>
        </w:trPr>
        <w:tc>
          <w:tcPr>
            <w:tcW w:w="9924" w:type="dxa"/>
            <w:gridSpan w:val="2"/>
            <w:tcBorders>
              <w:top w:val="single" w:sz="4" w:space="0" w:color="000000"/>
              <w:left w:val="single" w:sz="4" w:space="0" w:color="000000"/>
              <w:bottom w:val="single" w:sz="4" w:space="0" w:color="000000"/>
              <w:right w:val="single" w:sz="4" w:space="0" w:color="000000"/>
            </w:tcBorders>
          </w:tcPr>
          <w:p w14:paraId="0A66BDC7"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lastRenderedPageBreak/>
              <w:t>Glava: 00310 CENTAR ZA PRUŽANJE USLUGA U ZAJEDNICI GRADA ŠIBENIKA</w:t>
            </w:r>
          </w:p>
          <w:p w14:paraId="228B2A80" w14:textId="77777777" w:rsidR="00824A23" w:rsidRPr="0001313C" w:rsidRDefault="00824A23" w:rsidP="00824A23">
            <w:pPr>
              <w:jc w:val="both"/>
              <w:rPr>
                <w:rFonts w:ascii="Times New Roman" w:eastAsia="Calibri" w:hAnsi="Times New Roman" w:cs="Times New Roman"/>
                <w:b/>
                <w:bCs/>
                <w:color w:val="000000"/>
                <w:sz w:val="24"/>
                <w:szCs w:val="24"/>
              </w:rPr>
            </w:pPr>
          </w:p>
        </w:tc>
      </w:tr>
      <w:tr w:rsidR="00824A23" w:rsidRPr="0001313C" w14:paraId="0D16CC80" w14:textId="77777777" w:rsidTr="00CA4283">
        <w:trPr>
          <w:trHeight w:val="198"/>
        </w:trPr>
        <w:tc>
          <w:tcPr>
            <w:tcW w:w="3501" w:type="dxa"/>
            <w:tcBorders>
              <w:top w:val="single" w:sz="4" w:space="0" w:color="000000"/>
              <w:left w:val="single" w:sz="4" w:space="0" w:color="000000"/>
              <w:bottom w:val="single" w:sz="4" w:space="0" w:color="auto"/>
              <w:right w:val="single" w:sz="4" w:space="0" w:color="000000"/>
            </w:tcBorders>
          </w:tcPr>
          <w:p w14:paraId="66F122C8" w14:textId="77777777" w:rsidR="00824A23" w:rsidRPr="0001313C" w:rsidRDefault="00824A23" w:rsidP="00824A23">
            <w:pPr>
              <w:jc w:val="both"/>
              <w:rPr>
                <w:rFonts w:ascii="Times New Roman" w:eastAsia="Calibri" w:hAnsi="Times New Roman" w:cs="Times New Roman"/>
                <w:color w:val="000000"/>
                <w:sz w:val="24"/>
                <w:szCs w:val="24"/>
              </w:rPr>
            </w:pPr>
            <w:bookmarkStart w:id="13" w:name="_Hlk50447486"/>
            <w:r w:rsidRPr="0001313C">
              <w:rPr>
                <w:rFonts w:ascii="Times New Roman" w:eastAsia="Calibri" w:hAnsi="Times New Roman" w:cs="Times New Roman"/>
                <w:b/>
                <w:color w:val="000000"/>
                <w:sz w:val="24"/>
                <w:szCs w:val="24"/>
              </w:rPr>
              <w:t xml:space="preserve">NAZIV PROGRAMA </w:t>
            </w:r>
          </w:p>
        </w:tc>
        <w:tc>
          <w:tcPr>
            <w:tcW w:w="6423" w:type="dxa"/>
            <w:tcBorders>
              <w:top w:val="single" w:sz="4" w:space="0" w:color="000000"/>
              <w:left w:val="single" w:sz="4" w:space="0" w:color="000000"/>
              <w:bottom w:val="single" w:sz="4" w:space="0" w:color="auto"/>
              <w:right w:val="single" w:sz="4" w:space="0" w:color="000000"/>
            </w:tcBorders>
          </w:tcPr>
          <w:p w14:paraId="4BD031E4"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1060 DJELATNOST CENTRA ZA PRUŽANJE USLUGA U ZAJEDNICI</w:t>
            </w:r>
          </w:p>
        </w:tc>
      </w:tr>
      <w:tr w:rsidR="00824A23" w:rsidRPr="0001313C" w14:paraId="5BCC4DF3" w14:textId="77777777" w:rsidTr="00CA4283">
        <w:trPr>
          <w:trHeight w:val="198"/>
        </w:trPr>
        <w:tc>
          <w:tcPr>
            <w:tcW w:w="3501" w:type="dxa"/>
            <w:tcBorders>
              <w:top w:val="single" w:sz="4" w:space="0" w:color="auto"/>
              <w:left w:val="single" w:sz="4" w:space="0" w:color="000000"/>
              <w:bottom w:val="single" w:sz="4" w:space="0" w:color="000000"/>
              <w:right w:val="single" w:sz="4" w:space="0" w:color="000000"/>
            </w:tcBorders>
          </w:tcPr>
          <w:p w14:paraId="3EB007B8" w14:textId="77777777" w:rsidR="00824A23" w:rsidRPr="0001313C" w:rsidRDefault="00824A23" w:rsidP="00824A23">
            <w:pPr>
              <w:jc w:val="both"/>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Funkcijska oznaka</w:t>
            </w:r>
          </w:p>
        </w:tc>
        <w:tc>
          <w:tcPr>
            <w:tcW w:w="6423" w:type="dxa"/>
            <w:tcBorders>
              <w:top w:val="single" w:sz="4" w:space="0" w:color="auto"/>
              <w:left w:val="single" w:sz="4" w:space="0" w:color="000000"/>
              <w:bottom w:val="single" w:sz="4" w:space="0" w:color="000000"/>
              <w:right w:val="single" w:sz="4" w:space="0" w:color="000000"/>
            </w:tcBorders>
          </w:tcPr>
          <w:p w14:paraId="0224E0A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1090 Aktivnosti socijalne zaštite koje nisu drugdje svrstane</w:t>
            </w:r>
          </w:p>
        </w:tc>
      </w:tr>
      <w:tr w:rsidR="00824A23" w:rsidRPr="0001313C" w14:paraId="061A1F97"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47D73BD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Regulatorni okvir </w:t>
            </w:r>
          </w:p>
        </w:tc>
        <w:tc>
          <w:tcPr>
            <w:tcW w:w="6423" w:type="dxa"/>
            <w:tcBorders>
              <w:top w:val="single" w:sz="4" w:space="0" w:color="000000"/>
              <w:left w:val="single" w:sz="4" w:space="0" w:color="000000"/>
              <w:bottom w:val="single" w:sz="4" w:space="0" w:color="000000"/>
              <w:right w:val="single" w:sz="4" w:space="0" w:color="000000"/>
            </w:tcBorders>
          </w:tcPr>
          <w:p w14:paraId="271FB2C6" w14:textId="57EAD6BA"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Zakon  o socijalnoj skrbi („Narodne novine“ broj 18/22, 46/22, 119/22</w:t>
            </w:r>
            <w:r w:rsidR="00643DC2">
              <w:rPr>
                <w:rFonts w:ascii="Times New Roman" w:eastAsia="Calibri" w:hAnsi="Times New Roman" w:cs="Times New Roman"/>
                <w:color w:val="000000"/>
                <w:sz w:val="24"/>
                <w:szCs w:val="24"/>
              </w:rPr>
              <w:t xml:space="preserve">, </w:t>
            </w:r>
            <w:r w:rsidRPr="0001313C">
              <w:rPr>
                <w:rFonts w:ascii="Times New Roman" w:eastAsia="Calibri" w:hAnsi="Times New Roman" w:cs="Times New Roman"/>
                <w:color w:val="000000"/>
                <w:sz w:val="24"/>
                <w:szCs w:val="24"/>
              </w:rPr>
              <w:t>71/23,</w:t>
            </w:r>
            <w:r w:rsidR="00643DC2">
              <w:rPr>
                <w:rFonts w:ascii="Times New Roman" w:eastAsia="Calibri" w:hAnsi="Times New Roman" w:cs="Times New Roman"/>
                <w:color w:val="000000"/>
                <w:sz w:val="24"/>
                <w:szCs w:val="24"/>
              </w:rPr>
              <w:t xml:space="preserve"> </w:t>
            </w:r>
            <w:r w:rsidRPr="0001313C">
              <w:rPr>
                <w:rFonts w:ascii="Times New Roman" w:eastAsia="Calibri" w:hAnsi="Times New Roman" w:cs="Times New Roman"/>
                <w:color w:val="000000"/>
                <w:sz w:val="24"/>
                <w:szCs w:val="24"/>
              </w:rPr>
              <w:t>156/23)</w:t>
            </w:r>
          </w:p>
        </w:tc>
      </w:tr>
      <w:tr w:rsidR="00824A23" w:rsidRPr="0001313C" w14:paraId="3CFD66A7"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333A862C"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Opis programa </w:t>
            </w:r>
          </w:p>
        </w:tc>
        <w:tc>
          <w:tcPr>
            <w:tcW w:w="6423" w:type="dxa"/>
            <w:tcBorders>
              <w:top w:val="single" w:sz="4" w:space="0" w:color="000000"/>
              <w:left w:val="single" w:sz="4" w:space="0" w:color="000000"/>
              <w:bottom w:val="single" w:sz="4" w:space="0" w:color="000000"/>
              <w:right w:val="single" w:sz="4" w:space="0" w:color="000000"/>
            </w:tcBorders>
          </w:tcPr>
          <w:p w14:paraId="673A272A" w14:textId="77777777" w:rsidR="00824A23" w:rsidRPr="0001313C" w:rsidRDefault="00824A23" w:rsidP="00824A23">
            <w:pPr>
              <w:jc w:val="both"/>
              <w:rPr>
                <w:rFonts w:ascii="Times New Roman" w:eastAsia="Calibri" w:hAnsi="Times New Roman" w:cs="Times New Roman"/>
                <w:b/>
                <w:bCs/>
                <w:color w:val="000000"/>
                <w:sz w:val="24"/>
                <w:szCs w:val="24"/>
              </w:rPr>
            </w:pPr>
            <w:r w:rsidRPr="0001313C">
              <w:rPr>
                <w:rFonts w:ascii="Times New Roman" w:eastAsia="Calibri" w:hAnsi="Times New Roman" w:cs="Times New Roman"/>
                <w:b/>
                <w:bCs/>
                <w:color w:val="000000"/>
                <w:sz w:val="24"/>
                <w:szCs w:val="24"/>
              </w:rPr>
              <w:t>A156001 Redovna djelatnost</w:t>
            </w:r>
          </w:p>
        </w:tc>
      </w:tr>
      <w:tr w:rsidR="00824A23" w:rsidRPr="0001313C" w14:paraId="7F08A11E"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6057D9D3"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Ciljevi programa </w:t>
            </w:r>
          </w:p>
        </w:tc>
        <w:tc>
          <w:tcPr>
            <w:tcW w:w="6423" w:type="dxa"/>
            <w:tcBorders>
              <w:top w:val="single" w:sz="4" w:space="0" w:color="000000"/>
              <w:left w:val="single" w:sz="4" w:space="0" w:color="000000"/>
              <w:bottom w:val="single" w:sz="4" w:space="0" w:color="000000"/>
              <w:right w:val="single" w:sz="4" w:space="0" w:color="000000"/>
            </w:tcBorders>
          </w:tcPr>
          <w:p w14:paraId="254C6698"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Smanjivanje socijalne isključenosti starijih osoba, odraslih invalidnih i teško bolesnih osoba osiguranjem pristupa socijalnim uslugama, posebno pomoći u kući i organizirane dnevne aktivnosti; razvoj kvalitetnih i stalnih oblika izvaninstitucionalne socijalne skrbi s ciljem što dužeg ostanka u vlastitom domu, uz primjenu kombiniranog modela socijalne politike (usluge putem Uputnice Zavoda za socijalni rad, Područna služba Šibenik, o pravu na uslugu i/ili ugovorni odnos s korisnikom usluga).</w:t>
            </w:r>
          </w:p>
        </w:tc>
      </w:tr>
      <w:tr w:rsidR="00824A23" w:rsidRPr="0001313C" w14:paraId="58C886F0"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555DC84F"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t xml:space="preserve">Pokazatelj rezultata </w:t>
            </w:r>
          </w:p>
        </w:tc>
        <w:tc>
          <w:tcPr>
            <w:tcW w:w="6423" w:type="dxa"/>
            <w:tcBorders>
              <w:top w:val="single" w:sz="4" w:space="0" w:color="000000"/>
              <w:left w:val="single" w:sz="4" w:space="0" w:color="000000"/>
              <w:bottom w:val="single" w:sz="4" w:space="0" w:color="000000"/>
              <w:right w:val="single" w:sz="4" w:space="0" w:color="000000"/>
            </w:tcBorders>
          </w:tcPr>
          <w:p w14:paraId="09DA6D4C" w14:textId="4B996BA8"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Provedba Godišnjeg plana i programa uz učinkovito, odgovorno i racionalno izvršenje Financijskog plana, suradnja s regionalnom -područnom samoupravom, te ostvarenje dogovorenih aktivnosti (zdravstveno preventivne aktivnosti, radionice, organizirani izleti). Ustanova je  usmjerena na provođenje socijalne usluge pomoć u kući s pripadajućim aktivnostima unutar usluge te organiziranih dnevnih  aktivnosti u prostoru ustanove.</w:t>
            </w:r>
          </w:p>
          <w:p w14:paraId="1B9FB3FC" w14:textId="452EFC59"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lastRenderedPageBreak/>
              <w:t>Socijalne usluga pomoći u kući koristi približno 100 korisnika (uključujući dostavu gotovih obroka, održavanje osobne higijene, te zadovoljavanje drugih svakodnevnih potreba), dok u aktivnostima u sklopu Dnevnog boravka sudjeluje približno 60 korisnika. Centar na godišnjoj razini svojim korisnicima pruži više od 10</w:t>
            </w:r>
            <w:r w:rsidR="00643DC2">
              <w:rPr>
                <w:rFonts w:ascii="Times New Roman" w:eastAsia="Calibri" w:hAnsi="Times New Roman" w:cs="Times New Roman"/>
                <w:color w:val="000000"/>
                <w:sz w:val="24"/>
                <w:szCs w:val="24"/>
              </w:rPr>
              <w:t>.</w:t>
            </w:r>
            <w:r w:rsidRPr="0001313C">
              <w:rPr>
                <w:rFonts w:ascii="Times New Roman" w:eastAsia="Calibri" w:hAnsi="Times New Roman" w:cs="Times New Roman"/>
                <w:color w:val="000000"/>
                <w:sz w:val="24"/>
                <w:szCs w:val="24"/>
              </w:rPr>
              <w:t>000 raznih usluga unutar aktivnosti socijalne usluge pomoć u kući.</w:t>
            </w:r>
          </w:p>
        </w:tc>
      </w:tr>
      <w:tr w:rsidR="00824A23" w:rsidRPr="0001313C" w14:paraId="23D5F31B" w14:textId="77777777" w:rsidTr="00CA4283">
        <w:trPr>
          <w:trHeight w:val="198"/>
        </w:trPr>
        <w:tc>
          <w:tcPr>
            <w:tcW w:w="3501" w:type="dxa"/>
            <w:tcBorders>
              <w:top w:val="single" w:sz="4" w:space="0" w:color="000000"/>
              <w:left w:val="single" w:sz="4" w:space="0" w:color="000000"/>
              <w:bottom w:val="single" w:sz="4" w:space="0" w:color="000000"/>
              <w:right w:val="single" w:sz="4" w:space="0" w:color="000000"/>
            </w:tcBorders>
          </w:tcPr>
          <w:p w14:paraId="1FED8E77"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b/>
                <w:color w:val="000000"/>
                <w:sz w:val="24"/>
                <w:szCs w:val="24"/>
              </w:rPr>
              <w:lastRenderedPageBreak/>
              <w:t xml:space="preserve">Obrazloženje </w:t>
            </w:r>
          </w:p>
        </w:tc>
        <w:tc>
          <w:tcPr>
            <w:tcW w:w="6423" w:type="dxa"/>
            <w:tcBorders>
              <w:top w:val="single" w:sz="4" w:space="0" w:color="000000"/>
              <w:left w:val="single" w:sz="4" w:space="0" w:color="000000"/>
              <w:bottom w:val="single" w:sz="4" w:space="0" w:color="000000"/>
              <w:right w:val="single" w:sz="4" w:space="0" w:color="000000"/>
            </w:tcBorders>
          </w:tcPr>
          <w:p w14:paraId="777F2692" w14:textId="3693BBB9" w:rsidR="00824A23" w:rsidRPr="0001313C" w:rsidRDefault="00824A23" w:rsidP="00824A23">
            <w:pPr>
              <w:jc w:val="both"/>
              <w:rPr>
                <w:rFonts w:ascii="Times New Roman" w:eastAsia="Calibri" w:hAnsi="Times New Roman" w:cs="Times New Roman"/>
                <w:bCs/>
                <w:color w:val="000000"/>
                <w:sz w:val="24"/>
                <w:szCs w:val="24"/>
              </w:rPr>
            </w:pPr>
            <w:r w:rsidRPr="0001313C">
              <w:rPr>
                <w:rFonts w:ascii="Times New Roman" w:eastAsia="Calibri" w:hAnsi="Times New Roman" w:cs="Times New Roman"/>
                <w:bCs/>
                <w:color w:val="000000"/>
                <w:sz w:val="24"/>
                <w:szCs w:val="24"/>
              </w:rPr>
              <w:t>Osnovna djelatnost u ustanovi su programi iz sustava socijalne skrbi, pružanje izvan institucijskih socijalnih usluga, pomoć u kući (registrirani korisnici starije osobe, odrasle invalidne osobe i odrasle teško bolesne osobe) i usluga boravka/organiziranih dnevnih aktivnosti za, funkcionalno sposobne starije osobe. Usluge se pružaju na osnovi licence o radu, Ugovora o pružanju usluga sa Ministarstvom rada, mirovinskog sustava, obitelji i socijalne politike i Ugovora o pružanju usluga sa korisnicima koji sami plaćaju ugovorenu vrstu, opseg i učestalost pružanja usluga. Broj korisnika i različitost njihovih potreba, kao i vrsta, broj, opseg i učestalost pružanja usluga usklađuje se s brojem zaposlenih radnika i visinom utvrđenih sredstava za provođenje djelatnosti.</w:t>
            </w:r>
          </w:p>
          <w:p w14:paraId="63F7A9D8" w14:textId="41D9A80B"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Planirana sredstva za 2025. godinu za realizaciju programa i aktivnosti odnose se najvećim dijelom na osiguranje sredstava za rashode za zaposlene</w:t>
            </w:r>
            <w:r w:rsidR="00643DC2">
              <w:rPr>
                <w:rFonts w:ascii="Times New Roman" w:eastAsia="Calibri" w:hAnsi="Times New Roman" w:cs="Times New Roman"/>
                <w:color w:val="000000"/>
                <w:sz w:val="24"/>
                <w:szCs w:val="24"/>
              </w:rPr>
              <w:t xml:space="preserve"> </w:t>
            </w:r>
            <w:r w:rsidRPr="0001313C">
              <w:rPr>
                <w:rFonts w:ascii="Times New Roman" w:eastAsia="Calibri" w:hAnsi="Times New Roman" w:cs="Times New Roman"/>
                <w:color w:val="000000"/>
                <w:sz w:val="24"/>
                <w:szCs w:val="24"/>
              </w:rPr>
              <w:t>(10 djelatnika), za kontinuirane materijalne rashode kao što su: rashodi za materijal i energiju, rashodi za usluge, ostali nespomenuti rashodi poslovanja, te rashodi za nabavu nefinancijske imovine.</w:t>
            </w:r>
          </w:p>
          <w:p w14:paraId="2F3BB895" w14:textId="77777777"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Centar svoju registriranu djelatnost obavlja prema planu rada za svakog korisnika posebno u odnosu na njegove potrebe.</w:t>
            </w:r>
          </w:p>
          <w:p w14:paraId="2125024C" w14:textId="56107B65" w:rsidR="00824A23" w:rsidRPr="0001313C" w:rsidRDefault="00824A23" w:rsidP="00824A23">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Broj korisnika i različitost njihovih potreba, kao i vrsta, broj, opseg i učestalost pružanja usluga usklađuje se s brojem zaposlenih radnika i visinom sredstava za provođenje djelatnosti.</w:t>
            </w:r>
          </w:p>
        </w:tc>
      </w:tr>
    </w:tbl>
    <w:bookmarkEnd w:id="13"/>
    <w:p w14:paraId="61DC0FF3" w14:textId="77777777" w:rsidR="00824A23" w:rsidRPr="0001313C" w:rsidRDefault="00824A23" w:rsidP="00824A23">
      <w:pPr>
        <w:spacing w:after="0"/>
        <w:jc w:val="both"/>
        <w:rPr>
          <w:rFonts w:ascii="Times New Roman" w:eastAsia="Calibri" w:hAnsi="Times New Roman" w:cs="Times New Roman"/>
          <w:color w:val="000000"/>
          <w:sz w:val="24"/>
          <w:szCs w:val="24"/>
          <w:lang w:eastAsia="hr-HR"/>
        </w:rPr>
      </w:pPr>
      <w:r w:rsidRPr="0001313C">
        <w:rPr>
          <w:rFonts w:ascii="Times New Roman" w:eastAsia="Calibri" w:hAnsi="Times New Roman" w:cs="Times New Roman"/>
          <w:color w:val="000000"/>
          <w:sz w:val="24"/>
          <w:szCs w:val="24"/>
          <w:lang w:eastAsia="hr-HR"/>
        </w:rPr>
        <w:t xml:space="preserve"> </w:t>
      </w:r>
    </w:p>
    <w:p w14:paraId="525CBF82" w14:textId="77777777" w:rsidR="00824A23" w:rsidRPr="0001313C" w:rsidRDefault="00824A23" w:rsidP="00824A23">
      <w:pPr>
        <w:spacing w:after="0"/>
        <w:jc w:val="both"/>
        <w:rPr>
          <w:rFonts w:ascii="Times New Roman" w:eastAsia="Calibri" w:hAnsi="Times New Roman" w:cs="Times New Roman"/>
          <w:color w:val="000000"/>
          <w:sz w:val="24"/>
          <w:szCs w:val="24"/>
          <w:lang w:eastAsia="hr-HR"/>
        </w:rPr>
      </w:pPr>
    </w:p>
    <w:p w14:paraId="5439704C" w14:textId="77777777" w:rsidR="002721AF" w:rsidRPr="0001313C" w:rsidRDefault="002721AF" w:rsidP="008E3553">
      <w:pPr>
        <w:jc w:val="both"/>
        <w:rPr>
          <w:rFonts w:ascii="Times New Roman" w:hAnsi="Times New Roman" w:cs="Times New Roman"/>
          <w:sz w:val="24"/>
          <w:szCs w:val="24"/>
        </w:rPr>
      </w:pPr>
    </w:p>
    <w:p w14:paraId="188BAC5C" w14:textId="3AAEC626" w:rsidR="002721AF" w:rsidRPr="0001313C" w:rsidRDefault="002721AF" w:rsidP="008E3553">
      <w:pPr>
        <w:jc w:val="both"/>
        <w:rPr>
          <w:rFonts w:ascii="Times New Roman" w:hAnsi="Times New Roman" w:cs="Times New Roman"/>
          <w:sz w:val="24"/>
          <w:szCs w:val="24"/>
        </w:rPr>
      </w:pPr>
      <w:r w:rsidRPr="0001313C">
        <w:rPr>
          <w:rFonts w:ascii="Times New Roman" w:hAnsi="Times New Roman" w:cs="Times New Roman"/>
          <w:b/>
          <w:sz w:val="24"/>
          <w:szCs w:val="24"/>
          <w:u w:val="single"/>
        </w:rPr>
        <w:t>RAZDJEL: UPRAVNI ODJEL ZA PROSTORNO PLANIRANJE I ZAŠTITU OKOLIŠA</w:t>
      </w:r>
    </w:p>
    <w:p w14:paraId="1D99962A" w14:textId="77777777" w:rsidR="002721AF" w:rsidRPr="0001313C" w:rsidRDefault="002721AF" w:rsidP="008E3553">
      <w:pPr>
        <w:spacing w:after="0" w:line="240" w:lineRule="auto"/>
        <w:jc w:val="both"/>
        <w:rPr>
          <w:rFonts w:ascii="Times New Roman"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7837"/>
      </w:tblGrid>
      <w:tr w:rsidR="002721AF" w:rsidRPr="0001313C" w14:paraId="5BCB3258" w14:textId="77777777" w:rsidTr="00CA4283">
        <w:trPr>
          <w:trHeight w:val="253"/>
        </w:trPr>
        <w:tc>
          <w:tcPr>
            <w:tcW w:w="9924" w:type="dxa"/>
            <w:gridSpan w:val="2"/>
            <w:shd w:val="clear" w:color="auto" w:fill="auto"/>
          </w:tcPr>
          <w:p w14:paraId="2822850D"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RAZDJEL 004 UPRAVNI ODJEL ZA PROSTORNO PLANIRANJE I ZAŠTITU OKOLIŠA</w:t>
            </w:r>
          </w:p>
          <w:p w14:paraId="4F571B9D"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p>
        </w:tc>
      </w:tr>
      <w:tr w:rsidR="002721AF" w:rsidRPr="0001313C" w14:paraId="39E92A24" w14:textId="77777777" w:rsidTr="00CA4283">
        <w:tblPrEx>
          <w:tblLook w:val="04A0" w:firstRow="1" w:lastRow="0" w:firstColumn="1" w:lastColumn="0" w:noHBand="0" w:noVBand="1"/>
        </w:tblPrEx>
        <w:tc>
          <w:tcPr>
            <w:tcW w:w="9924" w:type="dxa"/>
            <w:gridSpan w:val="2"/>
            <w:shd w:val="clear" w:color="auto" w:fill="auto"/>
          </w:tcPr>
          <w:p w14:paraId="1D5751C8"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GLAVA 00401 PROSTORNO PLANIRANJE I ZAŠTITA OKOLIŠA</w:t>
            </w:r>
          </w:p>
        </w:tc>
      </w:tr>
      <w:tr w:rsidR="002721AF" w:rsidRPr="0001313C" w14:paraId="183547C1" w14:textId="77777777" w:rsidTr="00CA4283">
        <w:tblPrEx>
          <w:tblLook w:val="04A0" w:firstRow="1" w:lastRow="0" w:firstColumn="1" w:lastColumn="0" w:noHBand="0" w:noVBand="1"/>
        </w:tblPrEx>
        <w:tc>
          <w:tcPr>
            <w:tcW w:w="9924" w:type="dxa"/>
            <w:gridSpan w:val="2"/>
            <w:shd w:val="clear" w:color="auto" w:fill="auto"/>
          </w:tcPr>
          <w:p w14:paraId="410281AB"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p>
        </w:tc>
      </w:tr>
      <w:tr w:rsidR="002721AF" w:rsidRPr="0001313C" w14:paraId="1266853F" w14:textId="77777777" w:rsidTr="00CA4283">
        <w:tblPrEx>
          <w:tblLook w:val="04A0" w:firstRow="1" w:lastRow="0" w:firstColumn="1" w:lastColumn="0" w:noHBand="0" w:noVBand="1"/>
        </w:tblPrEx>
        <w:tc>
          <w:tcPr>
            <w:tcW w:w="2087" w:type="dxa"/>
            <w:shd w:val="clear" w:color="auto" w:fill="auto"/>
          </w:tcPr>
          <w:p w14:paraId="4F0E674B"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NAZIV PROGRAMA</w:t>
            </w:r>
          </w:p>
        </w:tc>
        <w:tc>
          <w:tcPr>
            <w:tcW w:w="7837" w:type="dxa"/>
            <w:shd w:val="clear" w:color="auto" w:fill="auto"/>
          </w:tcPr>
          <w:p w14:paraId="769D7A37"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1029 PLANOVI VIŠEG REDA – PROSTORNI PLANOVI</w:t>
            </w:r>
          </w:p>
        </w:tc>
      </w:tr>
      <w:tr w:rsidR="002721AF" w:rsidRPr="0001313C" w14:paraId="6A5070CE" w14:textId="77777777" w:rsidTr="00CA4283">
        <w:tblPrEx>
          <w:tblLook w:val="04A0" w:firstRow="1" w:lastRow="0" w:firstColumn="1" w:lastColumn="0" w:noHBand="0" w:noVBand="1"/>
        </w:tblPrEx>
        <w:tc>
          <w:tcPr>
            <w:tcW w:w="2087" w:type="dxa"/>
            <w:shd w:val="clear" w:color="auto" w:fill="auto"/>
          </w:tcPr>
          <w:p w14:paraId="02127FB5"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Regulatorni okvir</w:t>
            </w:r>
          </w:p>
        </w:tc>
        <w:tc>
          <w:tcPr>
            <w:tcW w:w="7837" w:type="dxa"/>
            <w:shd w:val="clear" w:color="auto" w:fill="auto"/>
          </w:tcPr>
          <w:p w14:paraId="1AB9F09D" w14:textId="77777777" w:rsidR="002721AF" w:rsidRPr="0001313C" w:rsidRDefault="002721AF" w:rsidP="00643DC2">
            <w:pPr>
              <w:autoSpaceDE w:val="0"/>
              <w:autoSpaceDN w:val="0"/>
              <w:adjustRightInd w:val="0"/>
              <w:spacing w:after="0" w:line="240" w:lineRule="auto"/>
              <w:jc w:val="both"/>
              <w:rPr>
                <w:rFonts w:ascii="Times New Roman" w:hAnsi="Times New Roman" w:cs="Times New Roman"/>
                <w:b/>
                <w:bCs/>
                <w:sz w:val="24"/>
                <w:szCs w:val="24"/>
              </w:rPr>
            </w:pPr>
            <w:r w:rsidRPr="0001313C">
              <w:rPr>
                <w:rFonts w:ascii="Times New Roman" w:hAnsi="Times New Roman" w:cs="Times New Roman"/>
                <w:sz w:val="24"/>
                <w:szCs w:val="24"/>
              </w:rPr>
              <w:t xml:space="preserve">Zakon o prostornom uređenju </w:t>
            </w:r>
            <w:r w:rsidRPr="0001313C">
              <w:rPr>
                <w:rFonts w:ascii="Times New Roman" w:eastAsia="Times New Roman" w:hAnsi="Times New Roman" w:cs="Times New Roman"/>
                <w:sz w:val="24"/>
                <w:szCs w:val="24"/>
                <w:lang w:eastAsia="hr-HR" w:bidi="hr-HR"/>
              </w:rPr>
              <w:t>(“Narodne novine” br. 153/13, 65/17, 114/18, 39/19, 98/19 i 67/23)</w:t>
            </w:r>
          </w:p>
        </w:tc>
      </w:tr>
      <w:tr w:rsidR="002721AF" w:rsidRPr="0001313C" w14:paraId="7E69F59F" w14:textId="77777777" w:rsidTr="00CA4283">
        <w:tblPrEx>
          <w:tblLook w:val="04A0" w:firstRow="1" w:lastRow="0" w:firstColumn="1" w:lastColumn="0" w:noHBand="0" w:noVBand="1"/>
        </w:tblPrEx>
        <w:tc>
          <w:tcPr>
            <w:tcW w:w="2087" w:type="dxa"/>
            <w:shd w:val="clear" w:color="auto" w:fill="auto"/>
          </w:tcPr>
          <w:p w14:paraId="2B048167"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 xml:space="preserve">Opis programa </w:t>
            </w:r>
          </w:p>
        </w:tc>
        <w:tc>
          <w:tcPr>
            <w:tcW w:w="7837" w:type="dxa"/>
            <w:shd w:val="clear" w:color="auto" w:fill="auto"/>
          </w:tcPr>
          <w:p w14:paraId="66E51BD7"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K102901 Izmjene i dopune Prostornog plana uređenja Grada Šibenika</w:t>
            </w:r>
          </w:p>
        </w:tc>
      </w:tr>
      <w:tr w:rsidR="002721AF" w:rsidRPr="0001313C" w14:paraId="53BDE808" w14:textId="77777777" w:rsidTr="00CA4283">
        <w:tblPrEx>
          <w:tblLook w:val="04A0" w:firstRow="1" w:lastRow="0" w:firstColumn="1" w:lastColumn="0" w:noHBand="0" w:noVBand="1"/>
        </w:tblPrEx>
        <w:tc>
          <w:tcPr>
            <w:tcW w:w="2087" w:type="dxa"/>
            <w:shd w:val="clear" w:color="auto" w:fill="auto"/>
          </w:tcPr>
          <w:p w14:paraId="4200D1E4"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3480FEDB" w14:textId="77777777" w:rsidR="002721AF" w:rsidRPr="0001313C" w:rsidRDefault="002721AF" w:rsidP="008E3553">
            <w:pPr>
              <w:autoSpaceDE w:val="0"/>
              <w:autoSpaceDN w:val="0"/>
              <w:adjustRightInd w:val="0"/>
              <w:spacing w:after="0" w:line="240" w:lineRule="auto"/>
              <w:rPr>
                <w:rFonts w:ascii="Times New Roman" w:hAnsi="Times New Roman" w:cs="Times New Roman"/>
                <w:sz w:val="24"/>
                <w:szCs w:val="24"/>
              </w:rPr>
            </w:pPr>
            <w:r w:rsidRPr="0001313C">
              <w:rPr>
                <w:rFonts w:ascii="Times New Roman" w:hAnsi="Times New Roman" w:cs="Times New Roman"/>
                <w:sz w:val="24"/>
                <w:szCs w:val="24"/>
              </w:rPr>
              <w:t>Planiranje i uređenje prostora grada</w:t>
            </w:r>
          </w:p>
        </w:tc>
      </w:tr>
      <w:tr w:rsidR="002721AF" w:rsidRPr="0001313C" w14:paraId="3A83EC8E" w14:textId="77777777" w:rsidTr="00CA4283">
        <w:tblPrEx>
          <w:tblLook w:val="04A0" w:firstRow="1" w:lastRow="0" w:firstColumn="1" w:lastColumn="0" w:noHBand="0" w:noVBand="1"/>
        </w:tblPrEx>
        <w:tc>
          <w:tcPr>
            <w:tcW w:w="2087" w:type="dxa"/>
            <w:shd w:val="clear" w:color="auto" w:fill="auto"/>
          </w:tcPr>
          <w:p w14:paraId="1DBD43D9"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lastRenderedPageBreak/>
              <w:t>Pokazatelj rezultata</w:t>
            </w:r>
          </w:p>
          <w:p w14:paraId="00E0AD23"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auto"/>
          </w:tcPr>
          <w:p w14:paraId="465EB649" w14:textId="77777777" w:rsidR="002721AF" w:rsidRPr="0001313C" w:rsidRDefault="002721AF" w:rsidP="008E3553">
            <w:pPr>
              <w:autoSpaceDE w:val="0"/>
              <w:autoSpaceDN w:val="0"/>
              <w:adjustRightInd w:val="0"/>
              <w:spacing w:after="0" w:line="240" w:lineRule="auto"/>
              <w:rPr>
                <w:rFonts w:ascii="Times New Roman" w:hAnsi="Times New Roman" w:cs="Times New Roman"/>
                <w:sz w:val="24"/>
                <w:szCs w:val="24"/>
              </w:rPr>
            </w:pPr>
            <w:r w:rsidRPr="0001313C">
              <w:rPr>
                <w:rFonts w:ascii="Times New Roman" w:hAnsi="Times New Roman" w:cs="Times New Roman"/>
                <w:sz w:val="24"/>
                <w:szCs w:val="24"/>
              </w:rPr>
              <w:t>Donošenje prostornog plana</w:t>
            </w:r>
          </w:p>
        </w:tc>
      </w:tr>
      <w:tr w:rsidR="002721AF" w:rsidRPr="0001313C" w14:paraId="3DD2D150" w14:textId="77777777" w:rsidTr="00CA4283">
        <w:tblPrEx>
          <w:tblLook w:val="04A0" w:firstRow="1" w:lastRow="0" w:firstColumn="1" w:lastColumn="0" w:noHBand="0" w:noVBand="1"/>
        </w:tblPrEx>
        <w:tc>
          <w:tcPr>
            <w:tcW w:w="2087" w:type="dxa"/>
            <w:shd w:val="clear" w:color="auto" w:fill="auto"/>
          </w:tcPr>
          <w:p w14:paraId="7216E750"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73B4DF32" w14:textId="46BC6728" w:rsidR="002721AF" w:rsidRPr="0001313C" w:rsidRDefault="00643DC2" w:rsidP="008E3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Iznos </w:t>
            </w:r>
            <w:r w:rsidR="002721AF" w:rsidRPr="0001313C">
              <w:rPr>
                <w:rFonts w:ascii="Times New Roman" w:hAnsi="Times New Roman" w:cs="Times New Roman"/>
                <w:sz w:val="24"/>
                <w:szCs w:val="24"/>
              </w:rPr>
              <w:t xml:space="preserve">potreban za dovršetak izrade predmetnog plana planira se u Proračunu za 2025. godinu, a izvršenje planiranih sredstava očekuje se u prvoj polovici 2025. godine. </w:t>
            </w:r>
          </w:p>
          <w:p w14:paraId="7CE37A2B" w14:textId="44CE4385" w:rsidR="002721AF" w:rsidRPr="0001313C" w:rsidRDefault="002721AF" w:rsidP="008E3553">
            <w:pPr>
              <w:autoSpaceDE w:val="0"/>
              <w:autoSpaceDN w:val="0"/>
              <w:adjustRightInd w:val="0"/>
              <w:spacing w:after="0" w:line="240" w:lineRule="auto"/>
              <w:jc w:val="both"/>
              <w:rPr>
                <w:rFonts w:ascii="Times New Roman" w:hAnsi="Times New Roman" w:cs="Times New Roman"/>
                <w:b/>
                <w:bCs/>
                <w:sz w:val="24"/>
                <w:szCs w:val="24"/>
              </w:rPr>
            </w:pPr>
            <w:r w:rsidRPr="0001313C">
              <w:rPr>
                <w:rFonts w:ascii="Times New Roman" w:hAnsi="Times New Roman" w:cs="Times New Roman"/>
                <w:sz w:val="24"/>
                <w:szCs w:val="24"/>
              </w:rPr>
              <w:t>Planirana su i sredstva za transformaciju Prostornog plana uređenja Grada Šibenika</w:t>
            </w:r>
            <w:r w:rsidR="00643DC2">
              <w:rPr>
                <w:rFonts w:ascii="Times New Roman" w:hAnsi="Times New Roman" w:cs="Times New Roman"/>
                <w:sz w:val="24"/>
                <w:szCs w:val="24"/>
              </w:rPr>
              <w:t>.</w:t>
            </w:r>
          </w:p>
        </w:tc>
      </w:tr>
      <w:tr w:rsidR="002721AF" w:rsidRPr="0001313C" w14:paraId="3F1FB51C" w14:textId="77777777" w:rsidTr="00CA4283">
        <w:tblPrEx>
          <w:tblLook w:val="04A0" w:firstRow="1" w:lastRow="0" w:firstColumn="1" w:lastColumn="0" w:noHBand="0" w:noVBand="1"/>
        </w:tblPrEx>
        <w:tc>
          <w:tcPr>
            <w:tcW w:w="2087" w:type="dxa"/>
            <w:shd w:val="clear" w:color="auto" w:fill="auto"/>
          </w:tcPr>
          <w:p w14:paraId="5BB4B01E"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Opis programa</w:t>
            </w:r>
          </w:p>
        </w:tc>
        <w:tc>
          <w:tcPr>
            <w:tcW w:w="7837" w:type="dxa"/>
            <w:shd w:val="clear" w:color="auto" w:fill="auto"/>
          </w:tcPr>
          <w:p w14:paraId="3DD568BB"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K102902 Generalni urbanistički plan Šibenik</w:t>
            </w:r>
          </w:p>
        </w:tc>
      </w:tr>
      <w:tr w:rsidR="002721AF" w:rsidRPr="0001313C" w14:paraId="281FF690" w14:textId="77777777" w:rsidTr="00CA4283">
        <w:tblPrEx>
          <w:tblLook w:val="04A0" w:firstRow="1" w:lastRow="0" w:firstColumn="1" w:lastColumn="0" w:noHBand="0" w:noVBand="1"/>
        </w:tblPrEx>
        <w:tc>
          <w:tcPr>
            <w:tcW w:w="2087" w:type="dxa"/>
            <w:shd w:val="clear" w:color="auto" w:fill="auto"/>
          </w:tcPr>
          <w:p w14:paraId="3E73D195"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7C3C15DF"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sz w:val="24"/>
                <w:szCs w:val="24"/>
              </w:rPr>
              <w:t>Planiranje i uređenje prostora grada</w:t>
            </w:r>
          </w:p>
        </w:tc>
      </w:tr>
      <w:tr w:rsidR="002721AF" w:rsidRPr="0001313C" w14:paraId="161BF31F" w14:textId="77777777" w:rsidTr="00CA4283">
        <w:tblPrEx>
          <w:tblLook w:val="04A0" w:firstRow="1" w:lastRow="0" w:firstColumn="1" w:lastColumn="0" w:noHBand="0" w:noVBand="1"/>
        </w:tblPrEx>
        <w:trPr>
          <w:trHeight w:val="410"/>
        </w:trPr>
        <w:tc>
          <w:tcPr>
            <w:tcW w:w="2087" w:type="dxa"/>
            <w:shd w:val="clear" w:color="auto" w:fill="auto"/>
          </w:tcPr>
          <w:p w14:paraId="1CD3A71C"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p w14:paraId="7EBEA2A0"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auto"/>
          </w:tcPr>
          <w:p w14:paraId="7271E2F0"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sz w:val="24"/>
                <w:szCs w:val="24"/>
              </w:rPr>
              <w:t>Donošenje prostornog plana</w:t>
            </w:r>
          </w:p>
        </w:tc>
      </w:tr>
      <w:tr w:rsidR="002721AF" w:rsidRPr="0001313C" w14:paraId="71938A86" w14:textId="77777777" w:rsidTr="00CA4283">
        <w:tblPrEx>
          <w:tblLook w:val="04A0" w:firstRow="1" w:lastRow="0" w:firstColumn="1" w:lastColumn="0" w:noHBand="0" w:noVBand="1"/>
        </w:tblPrEx>
        <w:tc>
          <w:tcPr>
            <w:tcW w:w="2087" w:type="dxa"/>
            <w:shd w:val="clear" w:color="auto" w:fill="auto"/>
          </w:tcPr>
          <w:p w14:paraId="494AAF53"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5134CC6E" w14:textId="3EC2C04C"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 xml:space="preserve">Iznos od 15.761 €  (50 %), planira se u Proračunu za 2025. godinu, a iznos potreban za dovršetak izrade predmetnog plana od 9.457 € (30%) planira se </w:t>
            </w:r>
            <w:r w:rsidR="00643DC2">
              <w:rPr>
                <w:rFonts w:ascii="Times New Roman" w:hAnsi="Times New Roman" w:cs="Times New Roman"/>
                <w:sz w:val="24"/>
                <w:szCs w:val="24"/>
              </w:rPr>
              <w:t>projekcijama</w:t>
            </w:r>
            <w:r w:rsidRPr="0001313C">
              <w:rPr>
                <w:rFonts w:ascii="Times New Roman" w:hAnsi="Times New Roman" w:cs="Times New Roman"/>
                <w:sz w:val="24"/>
                <w:szCs w:val="24"/>
              </w:rPr>
              <w:t xml:space="preserve"> za 2026. godinu.</w:t>
            </w:r>
          </w:p>
        </w:tc>
      </w:tr>
      <w:tr w:rsidR="002721AF" w:rsidRPr="0001313C" w14:paraId="674CFF84" w14:textId="77777777" w:rsidTr="00CA4283">
        <w:tblPrEx>
          <w:tblLook w:val="04A0" w:firstRow="1" w:lastRow="0" w:firstColumn="1" w:lastColumn="0" w:noHBand="0" w:noVBand="1"/>
        </w:tblPrEx>
        <w:tc>
          <w:tcPr>
            <w:tcW w:w="2087" w:type="dxa"/>
            <w:shd w:val="clear" w:color="auto" w:fill="auto"/>
          </w:tcPr>
          <w:p w14:paraId="44362C78"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NAZIV PROGRAMA</w:t>
            </w:r>
          </w:p>
        </w:tc>
        <w:tc>
          <w:tcPr>
            <w:tcW w:w="7837" w:type="dxa"/>
            <w:shd w:val="clear" w:color="auto" w:fill="auto"/>
          </w:tcPr>
          <w:p w14:paraId="6D54BFBF"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highlight w:val="yellow"/>
              </w:rPr>
            </w:pPr>
            <w:r w:rsidRPr="0001313C">
              <w:rPr>
                <w:rFonts w:ascii="Times New Roman" w:hAnsi="Times New Roman" w:cs="Times New Roman"/>
                <w:b/>
                <w:bCs/>
                <w:sz w:val="24"/>
                <w:szCs w:val="24"/>
              </w:rPr>
              <w:t>1030 PLANOVI VIŠEG REDA – URBANISTIČKI PLANOVI</w:t>
            </w:r>
          </w:p>
        </w:tc>
      </w:tr>
      <w:tr w:rsidR="002721AF" w:rsidRPr="0001313C" w14:paraId="107D3C05" w14:textId="77777777" w:rsidTr="00CA4283">
        <w:tblPrEx>
          <w:tblLook w:val="04A0" w:firstRow="1" w:lastRow="0" w:firstColumn="1" w:lastColumn="0" w:noHBand="0" w:noVBand="1"/>
        </w:tblPrEx>
        <w:tc>
          <w:tcPr>
            <w:tcW w:w="2087" w:type="dxa"/>
            <w:shd w:val="clear" w:color="auto" w:fill="auto"/>
          </w:tcPr>
          <w:p w14:paraId="0FF351FC"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Regulatorni okvir</w:t>
            </w:r>
          </w:p>
        </w:tc>
        <w:tc>
          <w:tcPr>
            <w:tcW w:w="7837" w:type="dxa"/>
            <w:shd w:val="clear" w:color="auto" w:fill="auto"/>
          </w:tcPr>
          <w:p w14:paraId="049CDAA9"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sz w:val="24"/>
                <w:szCs w:val="24"/>
              </w:rPr>
              <w:t xml:space="preserve">Zakon o prostornom uređenju </w:t>
            </w:r>
            <w:r w:rsidRPr="0001313C">
              <w:rPr>
                <w:rFonts w:ascii="Times New Roman" w:eastAsia="Times New Roman" w:hAnsi="Times New Roman" w:cs="Times New Roman"/>
                <w:sz w:val="24"/>
                <w:szCs w:val="24"/>
                <w:lang w:eastAsia="hr-HR" w:bidi="hr-HR"/>
              </w:rPr>
              <w:t>(“Narodne novine” br. 153/13, 65/17, 114/18, 39/19, 98/19 i 67/23)</w:t>
            </w:r>
          </w:p>
        </w:tc>
      </w:tr>
      <w:tr w:rsidR="002721AF" w:rsidRPr="0001313C" w14:paraId="5B5FB878" w14:textId="77777777" w:rsidTr="00CA4283">
        <w:tblPrEx>
          <w:tblLook w:val="04A0" w:firstRow="1" w:lastRow="0" w:firstColumn="1" w:lastColumn="0" w:noHBand="0" w:noVBand="1"/>
        </w:tblPrEx>
        <w:tc>
          <w:tcPr>
            <w:tcW w:w="2087" w:type="dxa"/>
            <w:shd w:val="clear" w:color="auto" w:fill="auto"/>
          </w:tcPr>
          <w:p w14:paraId="2F744F41"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 xml:space="preserve">Opis programa </w:t>
            </w:r>
          </w:p>
        </w:tc>
        <w:tc>
          <w:tcPr>
            <w:tcW w:w="7837" w:type="dxa"/>
            <w:shd w:val="clear" w:color="auto" w:fill="auto"/>
          </w:tcPr>
          <w:p w14:paraId="1C113660"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 xml:space="preserve">K103025 Urbanistički plan uređenja – turistička zona </w:t>
            </w:r>
            <w:proofErr w:type="spellStart"/>
            <w:r w:rsidRPr="0001313C">
              <w:rPr>
                <w:rFonts w:ascii="Times New Roman" w:hAnsi="Times New Roman" w:cs="Times New Roman"/>
                <w:b/>
                <w:bCs/>
                <w:sz w:val="24"/>
                <w:szCs w:val="24"/>
              </w:rPr>
              <w:t>Obonjan</w:t>
            </w:r>
            <w:proofErr w:type="spellEnd"/>
          </w:p>
        </w:tc>
      </w:tr>
      <w:tr w:rsidR="002721AF" w:rsidRPr="0001313C" w14:paraId="77854C82" w14:textId="77777777" w:rsidTr="00CA4283">
        <w:tblPrEx>
          <w:tblLook w:val="04A0" w:firstRow="1" w:lastRow="0" w:firstColumn="1" w:lastColumn="0" w:noHBand="0" w:noVBand="1"/>
        </w:tblPrEx>
        <w:tc>
          <w:tcPr>
            <w:tcW w:w="2087" w:type="dxa"/>
            <w:shd w:val="clear" w:color="auto" w:fill="auto"/>
          </w:tcPr>
          <w:p w14:paraId="0234CB42"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3E665986" w14:textId="77777777" w:rsidR="002721AF" w:rsidRPr="0001313C" w:rsidRDefault="002721AF" w:rsidP="008E3553">
            <w:pPr>
              <w:autoSpaceDE w:val="0"/>
              <w:autoSpaceDN w:val="0"/>
              <w:adjustRightInd w:val="0"/>
              <w:spacing w:after="0" w:line="240" w:lineRule="auto"/>
              <w:rPr>
                <w:rFonts w:ascii="Times New Roman" w:hAnsi="Times New Roman" w:cs="Times New Roman"/>
                <w:sz w:val="24"/>
                <w:szCs w:val="24"/>
              </w:rPr>
            </w:pPr>
            <w:r w:rsidRPr="0001313C">
              <w:rPr>
                <w:rFonts w:ascii="Times New Roman" w:hAnsi="Times New Roman" w:cs="Times New Roman"/>
                <w:sz w:val="24"/>
                <w:szCs w:val="24"/>
              </w:rPr>
              <w:t>Planiranje i uređenje prostora grada</w:t>
            </w:r>
          </w:p>
        </w:tc>
      </w:tr>
      <w:tr w:rsidR="002721AF" w:rsidRPr="0001313C" w14:paraId="571FCD40" w14:textId="77777777" w:rsidTr="00CA4283">
        <w:tblPrEx>
          <w:tblLook w:val="04A0" w:firstRow="1" w:lastRow="0" w:firstColumn="1" w:lastColumn="0" w:noHBand="0" w:noVBand="1"/>
        </w:tblPrEx>
        <w:tc>
          <w:tcPr>
            <w:tcW w:w="2087" w:type="dxa"/>
            <w:shd w:val="clear" w:color="auto" w:fill="auto"/>
          </w:tcPr>
          <w:p w14:paraId="7B9A7DB2"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p w14:paraId="70D51677"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auto"/>
          </w:tcPr>
          <w:p w14:paraId="39CBB65C" w14:textId="77777777" w:rsidR="002721AF" w:rsidRPr="0001313C" w:rsidRDefault="002721AF" w:rsidP="008E3553">
            <w:pPr>
              <w:autoSpaceDE w:val="0"/>
              <w:autoSpaceDN w:val="0"/>
              <w:adjustRightInd w:val="0"/>
              <w:spacing w:after="0" w:line="240" w:lineRule="auto"/>
              <w:rPr>
                <w:rFonts w:ascii="Times New Roman" w:hAnsi="Times New Roman" w:cs="Times New Roman"/>
                <w:sz w:val="24"/>
                <w:szCs w:val="24"/>
              </w:rPr>
            </w:pPr>
            <w:r w:rsidRPr="0001313C">
              <w:rPr>
                <w:rFonts w:ascii="Times New Roman" w:hAnsi="Times New Roman" w:cs="Times New Roman"/>
                <w:sz w:val="24"/>
                <w:szCs w:val="24"/>
              </w:rPr>
              <w:t>Donošenje prostornog plana</w:t>
            </w:r>
          </w:p>
        </w:tc>
      </w:tr>
      <w:tr w:rsidR="002721AF" w:rsidRPr="0001313C" w14:paraId="56B37A6D" w14:textId="77777777" w:rsidTr="00CA4283">
        <w:tblPrEx>
          <w:tblLook w:val="04A0" w:firstRow="1" w:lastRow="0" w:firstColumn="1" w:lastColumn="0" w:noHBand="0" w:noVBand="1"/>
        </w:tblPrEx>
        <w:tc>
          <w:tcPr>
            <w:tcW w:w="2087" w:type="dxa"/>
            <w:shd w:val="clear" w:color="auto" w:fill="auto"/>
          </w:tcPr>
          <w:p w14:paraId="7A11E451"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1B70EFFD" w14:textId="77777777" w:rsidR="002721AF" w:rsidRPr="0001313C" w:rsidRDefault="002721AF" w:rsidP="008E3553">
            <w:pPr>
              <w:autoSpaceDE w:val="0"/>
              <w:autoSpaceDN w:val="0"/>
              <w:adjustRightInd w:val="0"/>
              <w:spacing w:after="0" w:line="240" w:lineRule="auto"/>
              <w:rPr>
                <w:rFonts w:ascii="Times New Roman" w:hAnsi="Times New Roman" w:cs="Times New Roman"/>
                <w:sz w:val="24"/>
                <w:szCs w:val="24"/>
              </w:rPr>
            </w:pPr>
            <w:r w:rsidRPr="0001313C">
              <w:rPr>
                <w:rFonts w:ascii="Times New Roman" w:hAnsi="Times New Roman" w:cs="Times New Roman"/>
                <w:sz w:val="24"/>
                <w:szCs w:val="24"/>
              </w:rPr>
              <w:t>S izradom predmetnog plana započet će se u 2025. godini.</w:t>
            </w:r>
          </w:p>
        </w:tc>
      </w:tr>
      <w:tr w:rsidR="002721AF" w:rsidRPr="0001313C" w14:paraId="3706C0B5" w14:textId="77777777" w:rsidTr="00CA4283">
        <w:tblPrEx>
          <w:tblLook w:val="04A0" w:firstRow="1" w:lastRow="0" w:firstColumn="1" w:lastColumn="0" w:noHBand="0" w:noVBand="1"/>
        </w:tblPrEx>
        <w:tc>
          <w:tcPr>
            <w:tcW w:w="2087" w:type="dxa"/>
            <w:shd w:val="clear" w:color="auto" w:fill="auto"/>
          </w:tcPr>
          <w:p w14:paraId="3E6C864F"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 xml:space="preserve">Opis programa </w:t>
            </w:r>
          </w:p>
        </w:tc>
        <w:tc>
          <w:tcPr>
            <w:tcW w:w="7837" w:type="dxa"/>
            <w:shd w:val="clear" w:color="auto" w:fill="auto"/>
          </w:tcPr>
          <w:p w14:paraId="64694EF4"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K103020 Urbanistički plan uređenja – turistička zona Jasenovo</w:t>
            </w:r>
          </w:p>
        </w:tc>
      </w:tr>
      <w:tr w:rsidR="002721AF" w:rsidRPr="0001313C" w14:paraId="22F5069D" w14:textId="77777777" w:rsidTr="00CA4283">
        <w:tblPrEx>
          <w:tblLook w:val="04A0" w:firstRow="1" w:lastRow="0" w:firstColumn="1" w:lastColumn="0" w:noHBand="0" w:noVBand="1"/>
        </w:tblPrEx>
        <w:tc>
          <w:tcPr>
            <w:tcW w:w="2087" w:type="dxa"/>
            <w:shd w:val="clear" w:color="auto" w:fill="auto"/>
          </w:tcPr>
          <w:p w14:paraId="191B9FF8"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53D4BA1F" w14:textId="77777777" w:rsidR="002721AF" w:rsidRPr="0001313C" w:rsidRDefault="002721AF" w:rsidP="008E3553">
            <w:pPr>
              <w:autoSpaceDE w:val="0"/>
              <w:autoSpaceDN w:val="0"/>
              <w:adjustRightInd w:val="0"/>
              <w:spacing w:after="0" w:line="240" w:lineRule="auto"/>
              <w:rPr>
                <w:rFonts w:ascii="Times New Roman" w:hAnsi="Times New Roman" w:cs="Times New Roman"/>
                <w:sz w:val="24"/>
                <w:szCs w:val="24"/>
              </w:rPr>
            </w:pPr>
            <w:r w:rsidRPr="0001313C">
              <w:rPr>
                <w:rFonts w:ascii="Times New Roman" w:hAnsi="Times New Roman" w:cs="Times New Roman"/>
                <w:sz w:val="24"/>
                <w:szCs w:val="24"/>
              </w:rPr>
              <w:t>Planiranje i uređenje prostora grada</w:t>
            </w:r>
          </w:p>
        </w:tc>
      </w:tr>
      <w:tr w:rsidR="002721AF" w:rsidRPr="0001313C" w14:paraId="71057331" w14:textId="77777777" w:rsidTr="00CA4283">
        <w:tblPrEx>
          <w:tblLook w:val="04A0" w:firstRow="1" w:lastRow="0" w:firstColumn="1" w:lastColumn="0" w:noHBand="0" w:noVBand="1"/>
        </w:tblPrEx>
        <w:tc>
          <w:tcPr>
            <w:tcW w:w="2087" w:type="dxa"/>
            <w:shd w:val="clear" w:color="auto" w:fill="auto"/>
          </w:tcPr>
          <w:p w14:paraId="4492F344"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p w14:paraId="548B4B3F"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auto"/>
          </w:tcPr>
          <w:p w14:paraId="7ED29E07" w14:textId="77777777" w:rsidR="002721AF" w:rsidRPr="0001313C" w:rsidRDefault="002721AF" w:rsidP="008E3553">
            <w:pPr>
              <w:autoSpaceDE w:val="0"/>
              <w:autoSpaceDN w:val="0"/>
              <w:adjustRightInd w:val="0"/>
              <w:spacing w:after="0" w:line="240" w:lineRule="auto"/>
              <w:rPr>
                <w:rFonts w:ascii="Times New Roman" w:hAnsi="Times New Roman" w:cs="Times New Roman"/>
                <w:sz w:val="24"/>
                <w:szCs w:val="24"/>
              </w:rPr>
            </w:pPr>
            <w:r w:rsidRPr="0001313C">
              <w:rPr>
                <w:rFonts w:ascii="Times New Roman" w:hAnsi="Times New Roman" w:cs="Times New Roman"/>
                <w:sz w:val="24"/>
                <w:szCs w:val="24"/>
              </w:rPr>
              <w:t>Donošenje prostornog plana</w:t>
            </w:r>
          </w:p>
        </w:tc>
      </w:tr>
      <w:tr w:rsidR="002721AF" w:rsidRPr="0001313C" w14:paraId="566DDC62" w14:textId="77777777" w:rsidTr="00CA4283">
        <w:tblPrEx>
          <w:tblLook w:val="04A0" w:firstRow="1" w:lastRow="0" w:firstColumn="1" w:lastColumn="0" w:noHBand="0" w:noVBand="1"/>
        </w:tblPrEx>
        <w:tc>
          <w:tcPr>
            <w:tcW w:w="2087" w:type="dxa"/>
            <w:shd w:val="clear" w:color="auto" w:fill="auto"/>
          </w:tcPr>
          <w:p w14:paraId="79211A5B"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05FD0322" w14:textId="2A4B513D" w:rsidR="002721AF" w:rsidRPr="0001313C" w:rsidRDefault="00643DC2" w:rsidP="00643D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2721AF" w:rsidRPr="0001313C">
              <w:rPr>
                <w:rFonts w:ascii="Times New Roman" w:hAnsi="Times New Roman" w:cs="Times New Roman"/>
                <w:sz w:val="24"/>
                <w:szCs w:val="24"/>
              </w:rPr>
              <w:t xml:space="preserve">zrada Urbanističkog plana uređenja ugostiteljsko turističke zone Jasenovo, oznake UT1 i s tim u vezi Izmjena i dopuna (VII.) Prostornog plana uređenja grada Šibenika. </w:t>
            </w:r>
            <w:r w:rsidR="00DE0397">
              <w:rPr>
                <w:rFonts w:ascii="Times New Roman" w:hAnsi="Times New Roman" w:cs="Times New Roman"/>
                <w:sz w:val="24"/>
                <w:szCs w:val="24"/>
              </w:rPr>
              <w:t>U</w:t>
            </w:r>
            <w:r w:rsidR="002721AF" w:rsidRPr="0001313C">
              <w:rPr>
                <w:rFonts w:ascii="Times New Roman" w:hAnsi="Times New Roman" w:cs="Times New Roman"/>
                <w:sz w:val="24"/>
                <w:szCs w:val="24"/>
              </w:rPr>
              <w:t xml:space="preserve"> Proračunu za 2025. godinu planiran je iznos od 18.996 € (50%)</w:t>
            </w:r>
            <w:r w:rsidR="00DE0397">
              <w:rPr>
                <w:rFonts w:ascii="Times New Roman" w:hAnsi="Times New Roman" w:cs="Times New Roman"/>
                <w:sz w:val="24"/>
                <w:szCs w:val="24"/>
              </w:rPr>
              <w:t>,</w:t>
            </w:r>
            <w:r w:rsidR="002721AF" w:rsidRPr="0001313C">
              <w:rPr>
                <w:rFonts w:ascii="Times New Roman" w:hAnsi="Times New Roman" w:cs="Times New Roman"/>
                <w:sz w:val="24"/>
                <w:szCs w:val="24"/>
              </w:rPr>
              <w:t xml:space="preserve">  a iznos potreban za dovršetak izrade predmetnog plana od 11.398 € (30%) planira se u </w:t>
            </w:r>
            <w:r w:rsidR="00DE0397">
              <w:rPr>
                <w:rFonts w:ascii="Times New Roman" w:hAnsi="Times New Roman" w:cs="Times New Roman"/>
                <w:sz w:val="24"/>
                <w:szCs w:val="24"/>
              </w:rPr>
              <w:t>projekcijama</w:t>
            </w:r>
            <w:r w:rsidR="002721AF" w:rsidRPr="0001313C">
              <w:rPr>
                <w:rFonts w:ascii="Times New Roman" w:hAnsi="Times New Roman" w:cs="Times New Roman"/>
                <w:sz w:val="24"/>
                <w:szCs w:val="24"/>
              </w:rPr>
              <w:t xml:space="preserve"> za 2026. godinu.</w:t>
            </w:r>
          </w:p>
        </w:tc>
      </w:tr>
      <w:tr w:rsidR="002721AF" w:rsidRPr="0001313C" w14:paraId="28A1584E" w14:textId="77777777" w:rsidTr="00CA4283">
        <w:tblPrEx>
          <w:tblLook w:val="04A0" w:firstRow="1" w:lastRow="0" w:firstColumn="1" w:lastColumn="0" w:noHBand="0" w:noVBand="1"/>
        </w:tblPrEx>
        <w:tc>
          <w:tcPr>
            <w:tcW w:w="2087" w:type="dxa"/>
            <w:shd w:val="clear" w:color="auto" w:fill="auto"/>
          </w:tcPr>
          <w:p w14:paraId="4FAC7BCF"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 xml:space="preserve">Opis programa </w:t>
            </w:r>
          </w:p>
        </w:tc>
        <w:tc>
          <w:tcPr>
            <w:tcW w:w="7837" w:type="dxa"/>
            <w:shd w:val="clear" w:color="auto" w:fill="auto"/>
          </w:tcPr>
          <w:p w14:paraId="271696BB"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 xml:space="preserve">K103003 Urbanistički plan uređenja– Mala Solina- </w:t>
            </w:r>
            <w:proofErr w:type="spellStart"/>
            <w:r w:rsidRPr="0001313C">
              <w:rPr>
                <w:rFonts w:ascii="Times New Roman" w:hAnsi="Times New Roman" w:cs="Times New Roman"/>
                <w:b/>
                <w:bCs/>
                <w:sz w:val="24"/>
                <w:szCs w:val="24"/>
              </w:rPr>
              <w:t>Zablaće</w:t>
            </w:r>
            <w:proofErr w:type="spellEnd"/>
          </w:p>
        </w:tc>
      </w:tr>
      <w:tr w:rsidR="002721AF" w:rsidRPr="0001313C" w14:paraId="5405E1AA" w14:textId="77777777" w:rsidTr="00CA4283">
        <w:tblPrEx>
          <w:tblLook w:val="04A0" w:firstRow="1" w:lastRow="0" w:firstColumn="1" w:lastColumn="0" w:noHBand="0" w:noVBand="1"/>
        </w:tblPrEx>
        <w:tc>
          <w:tcPr>
            <w:tcW w:w="2087" w:type="dxa"/>
            <w:shd w:val="clear" w:color="auto" w:fill="auto"/>
          </w:tcPr>
          <w:p w14:paraId="50C5700B"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41682951" w14:textId="77777777" w:rsidR="002721AF" w:rsidRPr="0001313C" w:rsidRDefault="002721AF" w:rsidP="008E3553">
            <w:pPr>
              <w:autoSpaceDE w:val="0"/>
              <w:autoSpaceDN w:val="0"/>
              <w:adjustRightInd w:val="0"/>
              <w:spacing w:after="0" w:line="240" w:lineRule="auto"/>
              <w:rPr>
                <w:rFonts w:ascii="Times New Roman" w:hAnsi="Times New Roman" w:cs="Times New Roman"/>
                <w:sz w:val="24"/>
                <w:szCs w:val="24"/>
              </w:rPr>
            </w:pPr>
            <w:r w:rsidRPr="0001313C">
              <w:rPr>
                <w:rFonts w:ascii="Times New Roman" w:hAnsi="Times New Roman" w:cs="Times New Roman"/>
                <w:sz w:val="24"/>
                <w:szCs w:val="24"/>
              </w:rPr>
              <w:t>Planiranje i uređenje prostora grada</w:t>
            </w:r>
          </w:p>
        </w:tc>
      </w:tr>
      <w:tr w:rsidR="002721AF" w:rsidRPr="0001313C" w14:paraId="355D40A0" w14:textId="77777777" w:rsidTr="00CA4283">
        <w:tblPrEx>
          <w:tblLook w:val="04A0" w:firstRow="1" w:lastRow="0" w:firstColumn="1" w:lastColumn="0" w:noHBand="0" w:noVBand="1"/>
        </w:tblPrEx>
        <w:tc>
          <w:tcPr>
            <w:tcW w:w="2087" w:type="dxa"/>
            <w:shd w:val="clear" w:color="auto" w:fill="auto"/>
          </w:tcPr>
          <w:p w14:paraId="2CA4B4BA"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p w14:paraId="45B612EB"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auto"/>
          </w:tcPr>
          <w:p w14:paraId="7500A8EB" w14:textId="77777777" w:rsidR="002721AF" w:rsidRPr="0001313C" w:rsidRDefault="002721AF" w:rsidP="008E3553">
            <w:pPr>
              <w:autoSpaceDE w:val="0"/>
              <w:autoSpaceDN w:val="0"/>
              <w:adjustRightInd w:val="0"/>
              <w:spacing w:after="0" w:line="240" w:lineRule="auto"/>
              <w:rPr>
                <w:rFonts w:ascii="Times New Roman" w:hAnsi="Times New Roman" w:cs="Times New Roman"/>
                <w:sz w:val="24"/>
                <w:szCs w:val="24"/>
              </w:rPr>
            </w:pPr>
            <w:r w:rsidRPr="0001313C">
              <w:rPr>
                <w:rFonts w:ascii="Times New Roman" w:hAnsi="Times New Roman" w:cs="Times New Roman"/>
                <w:sz w:val="24"/>
                <w:szCs w:val="24"/>
              </w:rPr>
              <w:t>Donošenje prostornog plana</w:t>
            </w:r>
          </w:p>
        </w:tc>
      </w:tr>
      <w:tr w:rsidR="002721AF" w:rsidRPr="0001313C" w14:paraId="21461E34" w14:textId="77777777" w:rsidTr="00CA4283">
        <w:tblPrEx>
          <w:tblLook w:val="04A0" w:firstRow="1" w:lastRow="0" w:firstColumn="1" w:lastColumn="0" w:noHBand="0" w:noVBand="1"/>
        </w:tblPrEx>
        <w:tc>
          <w:tcPr>
            <w:tcW w:w="2087" w:type="dxa"/>
            <w:shd w:val="clear" w:color="auto" w:fill="auto"/>
          </w:tcPr>
          <w:p w14:paraId="5584FA56"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6984A8A1" w14:textId="7EEF310F" w:rsidR="002721AF" w:rsidRPr="0001313C" w:rsidRDefault="002721AF" w:rsidP="00DE0397">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U svezi izrade plana pripremaju se prethodne stručne podloge. Izvršenje planiranih sredstava planira se za 2025. godinu.</w:t>
            </w:r>
          </w:p>
        </w:tc>
      </w:tr>
      <w:tr w:rsidR="002721AF" w:rsidRPr="0001313C" w14:paraId="547D72AB" w14:textId="77777777" w:rsidTr="00CA4283">
        <w:tblPrEx>
          <w:tblLook w:val="04A0" w:firstRow="1" w:lastRow="0" w:firstColumn="1" w:lastColumn="0" w:noHBand="0" w:noVBand="1"/>
        </w:tblPrEx>
        <w:tc>
          <w:tcPr>
            <w:tcW w:w="2087" w:type="dxa"/>
            <w:shd w:val="clear" w:color="auto" w:fill="auto"/>
          </w:tcPr>
          <w:p w14:paraId="1A017215"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 xml:space="preserve">Opis programa </w:t>
            </w:r>
          </w:p>
        </w:tc>
        <w:tc>
          <w:tcPr>
            <w:tcW w:w="7837" w:type="dxa"/>
            <w:shd w:val="clear" w:color="auto" w:fill="auto"/>
          </w:tcPr>
          <w:p w14:paraId="44824427"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K103006 Urbanistički plan uređenja– Brodarica</w:t>
            </w:r>
          </w:p>
        </w:tc>
      </w:tr>
      <w:tr w:rsidR="002721AF" w:rsidRPr="0001313C" w14:paraId="4D58BC0E" w14:textId="77777777" w:rsidTr="00CA4283">
        <w:tblPrEx>
          <w:tblLook w:val="04A0" w:firstRow="1" w:lastRow="0" w:firstColumn="1" w:lastColumn="0" w:noHBand="0" w:noVBand="1"/>
        </w:tblPrEx>
        <w:tc>
          <w:tcPr>
            <w:tcW w:w="2087" w:type="dxa"/>
            <w:shd w:val="clear" w:color="auto" w:fill="auto"/>
          </w:tcPr>
          <w:p w14:paraId="6BA4F68A"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329305F8" w14:textId="77777777" w:rsidR="002721AF" w:rsidRPr="0001313C" w:rsidRDefault="002721AF" w:rsidP="008E3553">
            <w:pPr>
              <w:autoSpaceDE w:val="0"/>
              <w:autoSpaceDN w:val="0"/>
              <w:adjustRightInd w:val="0"/>
              <w:spacing w:after="0" w:line="240" w:lineRule="auto"/>
              <w:rPr>
                <w:rFonts w:ascii="Times New Roman" w:hAnsi="Times New Roman" w:cs="Times New Roman"/>
                <w:sz w:val="24"/>
                <w:szCs w:val="24"/>
              </w:rPr>
            </w:pPr>
            <w:r w:rsidRPr="0001313C">
              <w:rPr>
                <w:rFonts w:ascii="Times New Roman" w:hAnsi="Times New Roman" w:cs="Times New Roman"/>
                <w:sz w:val="24"/>
                <w:szCs w:val="24"/>
              </w:rPr>
              <w:t>Planiranje i uređenje prostora grada</w:t>
            </w:r>
          </w:p>
        </w:tc>
      </w:tr>
      <w:tr w:rsidR="002721AF" w:rsidRPr="0001313C" w14:paraId="021B238C" w14:textId="77777777" w:rsidTr="00CA4283">
        <w:tblPrEx>
          <w:tblLook w:val="04A0" w:firstRow="1" w:lastRow="0" w:firstColumn="1" w:lastColumn="0" w:noHBand="0" w:noVBand="1"/>
        </w:tblPrEx>
        <w:tc>
          <w:tcPr>
            <w:tcW w:w="2087" w:type="dxa"/>
            <w:shd w:val="clear" w:color="auto" w:fill="auto"/>
          </w:tcPr>
          <w:p w14:paraId="684F004F"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p w14:paraId="39CBD554"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auto"/>
          </w:tcPr>
          <w:p w14:paraId="5BC3D04E" w14:textId="77777777" w:rsidR="002721AF" w:rsidRPr="0001313C" w:rsidRDefault="002721AF" w:rsidP="008E3553">
            <w:pPr>
              <w:autoSpaceDE w:val="0"/>
              <w:autoSpaceDN w:val="0"/>
              <w:adjustRightInd w:val="0"/>
              <w:spacing w:after="0" w:line="240" w:lineRule="auto"/>
              <w:rPr>
                <w:rFonts w:ascii="Times New Roman" w:hAnsi="Times New Roman" w:cs="Times New Roman"/>
                <w:sz w:val="24"/>
                <w:szCs w:val="24"/>
              </w:rPr>
            </w:pPr>
            <w:r w:rsidRPr="0001313C">
              <w:rPr>
                <w:rFonts w:ascii="Times New Roman" w:hAnsi="Times New Roman" w:cs="Times New Roman"/>
                <w:sz w:val="24"/>
                <w:szCs w:val="24"/>
              </w:rPr>
              <w:t>Donošenje prostornog plana</w:t>
            </w:r>
          </w:p>
        </w:tc>
      </w:tr>
      <w:tr w:rsidR="002721AF" w:rsidRPr="0001313C" w14:paraId="588226D4" w14:textId="77777777" w:rsidTr="00CA4283">
        <w:tblPrEx>
          <w:tblLook w:val="04A0" w:firstRow="1" w:lastRow="0" w:firstColumn="1" w:lastColumn="0" w:noHBand="0" w:noVBand="1"/>
        </w:tblPrEx>
        <w:tc>
          <w:tcPr>
            <w:tcW w:w="2087" w:type="dxa"/>
            <w:shd w:val="clear" w:color="auto" w:fill="auto"/>
          </w:tcPr>
          <w:p w14:paraId="662F51DA"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lastRenderedPageBreak/>
              <w:t>Obrazloženje</w:t>
            </w:r>
          </w:p>
        </w:tc>
        <w:tc>
          <w:tcPr>
            <w:tcW w:w="7837" w:type="dxa"/>
            <w:shd w:val="clear" w:color="auto" w:fill="auto"/>
          </w:tcPr>
          <w:p w14:paraId="4064078B" w14:textId="7CD59F40" w:rsidR="002721AF" w:rsidRPr="0001313C" w:rsidRDefault="00DE0397" w:rsidP="008E3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2721AF" w:rsidRPr="0001313C">
              <w:rPr>
                <w:rFonts w:ascii="Times New Roman" w:hAnsi="Times New Roman" w:cs="Times New Roman"/>
                <w:sz w:val="24"/>
                <w:szCs w:val="24"/>
              </w:rPr>
              <w:t xml:space="preserve"> Proračunu za 2025. godinu planiran je iznos od 10.750 € (40%)</w:t>
            </w:r>
            <w:r>
              <w:rPr>
                <w:rFonts w:ascii="Times New Roman" w:hAnsi="Times New Roman" w:cs="Times New Roman"/>
                <w:sz w:val="24"/>
                <w:szCs w:val="24"/>
              </w:rPr>
              <w:t>,</w:t>
            </w:r>
            <w:r w:rsidR="002721AF" w:rsidRPr="0001313C">
              <w:rPr>
                <w:rFonts w:ascii="Times New Roman" w:hAnsi="Times New Roman" w:cs="Times New Roman"/>
                <w:sz w:val="24"/>
                <w:szCs w:val="24"/>
              </w:rPr>
              <w:t xml:space="preserve">  a iznos potreban za dovršetak izrade predmetnog plana od 10.750 € (40%) planira se u </w:t>
            </w:r>
            <w:r>
              <w:rPr>
                <w:rFonts w:ascii="Times New Roman" w:hAnsi="Times New Roman" w:cs="Times New Roman"/>
                <w:sz w:val="24"/>
                <w:szCs w:val="24"/>
              </w:rPr>
              <w:t>projekcijama</w:t>
            </w:r>
            <w:r w:rsidR="002721AF" w:rsidRPr="0001313C">
              <w:rPr>
                <w:rFonts w:ascii="Times New Roman" w:hAnsi="Times New Roman" w:cs="Times New Roman"/>
                <w:sz w:val="24"/>
                <w:szCs w:val="24"/>
              </w:rPr>
              <w:t xml:space="preserve"> za 2026. godinu.</w:t>
            </w:r>
          </w:p>
        </w:tc>
      </w:tr>
      <w:tr w:rsidR="002721AF" w:rsidRPr="0001313C" w14:paraId="68C42832" w14:textId="77777777" w:rsidTr="00CA4283">
        <w:tblPrEx>
          <w:tblLook w:val="04A0" w:firstRow="1" w:lastRow="0" w:firstColumn="1" w:lastColumn="0" w:noHBand="0" w:noVBand="1"/>
        </w:tblPrEx>
        <w:tc>
          <w:tcPr>
            <w:tcW w:w="2087" w:type="dxa"/>
            <w:shd w:val="clear" w:color="auto" w:fill="auto"/>
          </w:tcPr>
          <w:p w14:paraId="141869DC"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 xml:space="preserve">Opis programa </w:t>
            </w:r>
          </w:p>
        </w:tc>
        <w:tc>
          <w:tcPr>
            <w:tcW w:w="7837" w:type="dxa"/>
            <w:shd w:val="clear" w:color="auto" w:fill="auto"/>
          </w:tcPr>
          <w:p w14:paraId="07A1E468"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K103012 Urbanistički plan uređenja – šire područje grada Šibenika</w:t>
            </w:r>
          </w:p>
        </w:tc>
      </w:tr>
      <w:tr w:rsidR="002721AF" w:rsidRPr="0001313C" w14:paraId="2FC91B7F" w14:textId="77777777" w:rsidTr="00CA4283">
        <w:tblPrEx>
          <w:tblLook w:val="04A0" w:firstRow="1" w:lastRow="0" w:firstColumn="1" w:lastColumn="0" w:noHBand="0" w:noVBand="1"/>
        </w:tblPrEx>
        <w:tc>
          <w:tcPr>
            <w:tcW w:w="2087" w:type="dxa"/>
            <w:shd w:val="clear" w:color="auto" w:fill="auto"/>
          </w:tcPr>
          <w:p w14:paraId="4846EBC4"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bookmarkStart w:id="14" w:name="_Hlk119578847"/>
            <w:r w:rsidRPr="0001313C">
              <w:rPr>
                <w:rFonts w:ascii="Times New Roman" w:hAnsi="Times New Roman" w:cs="Times New Roman"/>
                <w:b/>
                <w:bCs/>
                <w:sz w:val="24"/>
                <w:szCs w:val="24"/>
              </w:rPr>
              <w:t>Ciljevi programa</w:t>
            </w:r>
          </w:p>
        </w:tc>
        <w:tc>
          <w:tcPr>
            <w:tcW w:w="7837" w:type="dxa"/>
            <w:shd w:val="clear" w:color="auto" w:fill="auto"/>
          </w:tcPr>
          <w:p w14:paraId="63CFA3BB"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sz w:val="24"/>
                <w:szCs w:val="24"/>
              </w:rPr>
              <w:t>Planiranje i uređenje prostora grada</w:t>
            </w:r>
          </w:p>
        </w:tc>
      </w:tr>
      <w:bookmarkEnd w:id="14"/>
      <w:tr w:rsidR="002721AF" w:rsidRPr="0001313C" w14:paraId="655493AC" w14:textId="77777777" w:rsidTr="00CA4283">
        <w:tblPrEx>
          <w:tblLook w:val="04A0" w:firstRow="1" w:lastRow="0" w:firstColumn="1" w:lastColumn="0" w:noHBand="0" w:noVBand="1"/>
        </w:tblPrEx>
        <w:tc>
          <w:tcPr>
            <w:tcW w:w="2087" w:type="dxa"/>
            <w:shd w:val="clear" w:color="auto" w:fill="auto"/>
          </w:tcPr>
          <w:p w14:paraId="78FE9097"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p w14:paraId="58FDE96A"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auto"/>
          </w:tcPr>
          <w:p w14:paraId="1FF06B64" w14:textId="77777777" w:rsidR="002721AF" w:rsidRPr="0001313C" w:rsidRDefault="002721AF" w:rsidP="008E3553">
            <w:pPr>
              <w:autoSpaceDE w:val="0"/>
              <w:autoSpaceDN w:val="0"/>
              <w:adjustRightInd w:val="0"/>
              <w:spacing w:after="0" w:line="240" w:lineRule="auto"/>
              <w:rPr>
                <w:rFonts w:ascii="Times New Roman" w:hAnsi="Times New Roman" w:cs="Times New Roman"/>
                <w:sz w:val="24"/>
                <w:szCs w:val="24"/>
              </w:rPr>
            </w:pPr>
            <w:r w:rsidRPr="0001313C">
              <w:rPr>
                <w:rFonts w:ascii="Times New Roman" w:hAnsi="Times New Roman" w:cs="Times New Roman"/>
                <w:sz w:val="24"/>
                <w:szCs w:val="24"/>
              </w:rPr>
              <w:t>Donošenje prostornog plana</w:t>
            </w:r>
          </w:p>
        </w:tc>
      </w:tr>
      <w:tr w:rsidR="002721AF" w:rsidRPr="0001313C" w14:paraId="620B426A" w14:textId="77777777" w:rsidTr="00CA4283">
        <w:tblPrEx>
          <w:tblLook w:val="04A0" w:firstRow="1" w:lastRow="0" w:firstColumn="1" w:lastColumn="0" w:noHBand="0" w:noVBand="1"/>
        </w:tblPrEx>
        <w:tc>
          <w:tcPr>
            <w:tcW w:w="2087" w:type="dxa"/>
            <w:shd w:val="clear" w:color="auto" w:fill="auto"/>
          </w:tcPr>
          <w:p w14:paraId="78B21E19"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6439A582" w14:textId="4C261BE2" w:rsidR="002721AF" w:rsidRPr="0001313C" w:rsidRDefault="00DE0397" w:rsidP="008E3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2721AF" w:rsidRPr="0001313C">
              <w:rPr>
                <w:rFonts w:ascii="Times New Roman" w:hAnsi="Times New Roman" w:cs="Times New Roman"/>
                <w:sz w:val="24"/>
                <w:szCs w:val="24"/>
              </w:rPr>
              <w:t xml:space="preserve">zrada Izmjena i dopuna (V.) Urbanističkog plana uređenja gospodarske zone Podi. </w:t>
            </w:r>
            <w:r>
              <w:rPr>
                <w:rFonts w:ascii="Times New Roman" w:hAnsi="Times New Roman" w:cs="Times New Roman"/>
                <w:sz w:val="24"/>
                <w:szCs w:val="24"/>
              </w:rPr>
              <w:t>U</w:t>
            </w:r>
            <w:r w:rsidR="002721AF" w:rsidRPr="0001313C">
              <w:rPr>
                <w:rFonts w:ascii="Times New Roman" w:hAnsi="Times New Roman" w:cs="Times New Roman"/>
                <w:sz w:val="24"/>
                <w:szCs w:val="24"/>
              </w:rPr>
              <w:t xml:space="preserve"> Proračunu za 2025. godinu planiran je iznos od 7.549 € (70%)</w:t>
            </w:r>
            <w:r>
              <w:rPr>
                <w:rFonts w:ascii="Times New Roman" w:hAnsi="Times New Roman" w:cs="Times New Roman"/>
                <w:sz w:val="24"/>
                <w:szCs w:val="24"/>
              </w:rPr>
              <w:t>,</w:t>
            </w:r>
            <w:r w:rsidR="002721AF" w:rsidRPr="0001313C">
              <w:rPr>
                <w:rFonts w:ascii="Times New Roman" w:hAnsi="Times New Roman" w:cs="Times New Roman"/>
                <w:sz w:val="24"/>
                <w:szCs w:val="24"/>
              </w:rPr>
              <w:t xml:space="preserve">  a iznos potreban za dovršetak izrade predmetnog plana od 1.079 € (10%) planira se u </w:t>
            </w:r>
            <w:r>
              <w:rPr>
                <w:rFonts w:ascii="Times New Roman" w:hAnsi="Times New Roman" w:cs="Times New Roman"/>
                <w:sz w:val="24"/>
                <w:szCs w:val="24"/>
              </w:rPr>
              <w:t>projekcijama</w:t>
            </w:r>
            <w:r w:rsidR="002721AF" w:rsidRPr="0001313C">
              <w:rPr>
                <w:rFonts w:ascii="Times New Roman" w:hAnsi="Times New Roman" w:cs="Times New Roman"/>
                <w:sz w:val="24"/>
                <w:szCs w:val="24"/>
              </w:rPr>
              <w:t xml:space="preserve"> za 2026. godinu</w:t>
            </w:r>
            <w:r>
              <w:rPr>
                <w:rFonts w:ascii="Times New Roman" w:hAnsi="Times New Roman" w:cs="Times New Roman"/>
                <w:sz w:val="24"/>
                <w:szCs w:val="24"/>
              </w:rPr>
              <w:t>.</w:t>
            </w:r>
          </w:p>
          <w:p w14:paraId="128F52F5" w14:textId="7E0D7C1D"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 xml:space="preserve">Izrada Izmjena i dopuna (VI.) Urbanističkog plana uređenja gospodarske zone Podi i s tim u vezi Izmjena i dopuna (VIII.) Prostornog plana uređenja Grada Šibenika. </w:t>
            </w:r>
            <w:r w:rsidR="00DE0397">
              <w:rPr>
                <w:rFonts w:ascii="Times New Roman" w:hAnsi="Times New Roman" w:cs="Times New Roman"/>
                <w:sz w:val="24"/>
                <w:szCs w:val="24"/>
              </w:rPr>
              <w:t>I</w:t>
            </w:r>
            <w:r w:rsidRPr="0001313C">
              <w:rPr>
                <w:rFonts w:ascii="Times New Roman" w:hAnsi="Times New Roman" w:cs="Times New Roman"/>
                <w:sz w:val="24"/>
                <w:szCs w:val="24"/>
              </w:rPr>
              <w:t>znos potreban za dovršetak izrade predmetnog plana od 3.205 € (10%) planira se u Proračunu za 2025. godinu, a izvršenje planiranih sredstava očekuje se u prvoj polovici 2025. godine.</w:t>
            </w:r>
          </w:p>
          <w:p w14:paraId="1F6E359B"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Ostatak sredstava planiran je za novi plan ili za izmjene i dopune Prostornog plana šireg područja.</w:t>
            </w:r>
          </w:p>
        </w:tc>
      </w:tr>
      <w:tr w:rsidR="002721AF" w:rsidRPr="0001313C" w14:paraId="58B742A6" w14:textId="77777777" w:rsidTr="00CA4283">
        <w:tblPrEx>
          <w:tblLook w:val="04A0" w:firstRow="1" w:lastRow="0" w:firstColumn="1" w:lastColumn="0" w:noHBand="0" w:noVBand="1"/>
        </w:tblPrEx>
        <w:tc>
          <w:tcPr>
            <w:tcW w:w="2087" w:type="dxa"/>
            <w:shd w:val="clear" w:color="auto" w:fill="F2F2F2"/>
          </w:tcPr>
          <w:p w14:paraId="64FFC4CE"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 xml:space="preserve">Opis programa </w:t>
            </w:r>
          </w:p>
        </w:tc>
        <w:tc>
          <w:tcPr>
            <w:tcW w:w="7837" w:type="dxa"/>
            <w:shd w:val="clear" w:color="auto" w:fill="auto"/>
          </w:tcPr>
          <w:p w14:paraId="432E0D0B"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b/>
                <w:bCs/>
                <w:sz w:val="24"/>
                <w:szCs w:val="24"/>
              </w:rPr>
            </w:pPr>
            <w:r w:rsidRPr="0001313C">
              <w:rPr>
                <w:rFonts w:ascii="Times New Roman" w:hAnsi="Times New Roman" w:cs="Times New Roman"/>
                <w:b/>
                <w:bCs/>
                <w:sz w:val="24"/>
                <w:szCs w:val="24"/>
              </w:rPr>
              <w:t xml:space="preserve">K103020 Urbanistički plan uređenja– </w:t>
            </w:r>
            <w:proofErr w:type="spellStart"/>
            <w:r w:rsidRPr="0001313C">
              <w:rPr>
                <w:rFonts w:ascii="Times New Roman" w:hAnsi="Times New Roman" w:cs="Times New Roman"/>
                <w:b/>
                <w:bCs/>
                <w:sz w:val="24"/>
                <w:szCs w:val="24"/>
              </w:rPr>
              <w:t>Podsolarsko</w:t>
            </w:r>
            <w:proofErr w:type="spellEnd"/>
          </w:p>
        </w:tc>
      </w:tr>
      <w:tr w:rsidR="002721AF" w:rsidRPr="0001313C" w14:paraId="46979258" w14:textId="77777777" w:rsidTr="00CA4283">
        <w:tblPrEx>
          <w:tblLook w:val="04A0" w:firstRow="1" w:lastRow="0" w:firstColumn="1" w:lastColumn="0" w:noHBand="0" w:noVBand="1"/>
        </w:tblPrEx>
        <w:tc>
          <w:tcPr>
            <w:tcW w:w="2087" w:type="dxa"/>
            <w:shd w:val="clear" w:color="auto" w:fill="auto"/>
          </w:tcPr>
          <w:p w14:paraId="0984CA7A"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46585A93"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Planiranje i uređenje prostora grada</w:t>
            </w:r>
          </w:p>
        </w:tc>
      </w:tr>
      <w:tr w:rsidR="002721AF" w:rsidRPr="0001313C" w14:paraId="7313487D" w14:textId="77777777" w:rsidTr="00CA4283">
        <w:tblPrEx>
          <w:tblLook w:val="04A0" w:firstRow="1" w:lastRow="0" w:firstColumn="1" w:lastColumn="0" w:noHBand="0" w:noVBand="1"/>
        </w:tblPrEx>
        <w:tc>
          <w:tcPr>
            <w:tcW w:w="2087" w:type="dxa"/>
            <w:shd w:val="clear" w:color="auto" w:fill="auto"/>
          </w:tcPr>
          <w:p w14:paraId="45875DE3"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p w14:paraId="7529AA86"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auto"/>
          </w:tcPr>
          <w:p w14:paraId="5A7FC772"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Donošenje prostornog plana</w:t>
            </w:r>
          </w:p>
        </w:tc>
      </w:tr>
      <w:tr w:rsidR="002721AF" w:rsidRPr="0001313C" w14:paraId="1D46AD66" w14:textId="77777777" w:rsidTr="00CA4283">
        <w:tblPrEx>
          <w:tblLook w:val="04A0" w:firstRow="1" w:lastRow="0" w:firstColumn="1" w:lastColumn="0" w:noHBand="0" w:noVBand="1"/>
        </w:tblPrEx>
        <w:tc>
          <w:tcPr>
            <w:tcW w:w="2087" w:type="dxa"/>
            <w:shd w:val="clear" w:color="auto" w:fill="auto"/>
          </w:tcPr>
          <w:p w14:paraId="45D0C8B7"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75B0DE22" w14:textId="71BD1A07" w:rsidR="002721AF" w:rsidRPr="0001313C" w:rsidRDefault="00DE0397" w:rsidP="008E3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2721AF" w:rsidRPr="0001313C">
              <w:rPr>
                <w:rFonts w:ascii="Times New Roman" w:hAnsi="Times New Roman" w:cs="Times New Roman"/>
                <w:sz w:val="24"/>
                <w:szCs w:val="24"/>
              </w:rPr>
              <w:t>znos potreban za dovršetak izrade predmetnog plana od 8.500 € (30%) planira se u Proračunu za 2025. godinu, a izvršenje planiranih sredstava očekuje se u prvoj polovici 2025. godine.</w:t>
            </w:r>
          </w:p>
        </w:tc>
      </w:tr>
      <w:tr w:rsidR="002721AF" w:rsidRPr="0001313C" w14:paraId="4DC0F9B9" w14:textId="77777777" w:rsidTr="00CA4283">
        <w:tblPrEx>
          <w:tblLook w:val="04A0" w:firstRow="1" w:lastRow="0" w:firstColumn="1" w:lastColumn="0" w:noHBand="0" w:noVBand="1"/>
        </w:tblPrEx>
        <w:tc>
          <w:tcPr>
            <w:tcW w:w="2087" w:type="dxa"/>
            <w:shd w:val="clear" w:color="auto" w:fill="auto"/>
          </w:tcPr>
          <w:p w14:paraId="3B76DD06"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NAZIV PROGRAMA</w:t>
            </w:r>
          </w:p>
        </w:tc>
        <w:tc>
          <w:tcPr>
            <w:tcW w:w="7837" w:type="dxa"/>
            <w:shd w:val="clear" w:color="auto" w:fill="auto"/>
          </w:tcPr>
          <w:p w14:paraId="5A0A0725" w14:textId="77777777" w:rsidR="002721AF" w:rsidRPr="0001313C" w:rsidRDefault="002721AF" w:rsidP="008E3553">
            <w:pPr>
              <w:autoSpaceDE w:val="0"/>
              <w:autoSpaceDN w:val="0"/>
              <w:adjustRightInd w:val="0"/>
              <w:spacing w:after="0" w:line="240" w:lineRule="auto"/>
              <w:rPr>
                <w:rFonts w:ascii="Times New Roman" w:hAnsi="Times New Roman" w:cs="Times New Roman"/>
                <w:sz w:val="24"/>
                <w:szCs w:val="24"/>
              </w:rPr>
            </w:pPr>
            <w:r w:rsidRPr="0001313C">
              <w:rPr>
                <w:rFonts w:ascii="Times New Roman" w:hAnsi="Times New Roman" w:cs="Times New Roman"/>
                <w:b/>
                <w:bCs/>
                <w:sz w:val="24"/>
                <w:szCs w:val="24"/>
              </w:rPr>
              <w:t xml:space="preserve">1032 ZAŠTITA OKOLIŠA </w:t>
            </w:r>
          </w:p>
        </w:tc>
      </w:tr>
      <w:tr w:rsidR="002721AF" w:rsidRPr="0001313C" w14:paraId="2191A6A2" w14:textId="77777777" w:rsidTr="00CA4283">
        <w:tblPrEx>
          <w:tblLook w:val="04A0" w:firstRow="1" w:lastRow="0" w:firstColumn="1" w:lastColumn="0" w:noHBand="0" w:noVBand="1"/>
        </w:tblPrEx>
        <w:tc>
          <w:tcPr>
            <w:tcW w:w="2087" w:type="dxa"/>
            <w:shd w:val="clear" w:color="auto" w:fill="auto"/>
          </w:tcPr>
          <w:p w14:paraId="7F38FB88"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bookmarkStart w:id="15" w:name="_Hlk66948622"/>
            <w:r w:rsidRPr="0001313C">
              <w:rPr>
                <w:rFonts w:ascii="Times New Roman" w:hAnsi="Times New Roman" w:cs="Times New Roman"/>
                <w:b/>
                <w:bCs/>
                <w:sz w:val="24"/>
                <w:szCs w:val="24"/>
              </w:rPr>
              <w:t>Regulatorni okvir</w:t>
            </w:r>
          </w:p>
        </w:tc>
        <w:tc>
          <w:tcPr>
            <w:tcW w:w="7837" w:type="dxa"/>
            <w:shd w:val="clear" w:color="auto" w:fill="auto"/>
          </w:tcPr>
          <w:p w14:paraId="48167BA1"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lang w:bidi="hr-HR"/>
              </w:rPr>
              <w:t>Zakon o zaštiti okoliša (“Narodne novine” br. 80/13, 153/13, 78/15, 12/18 i 118/18), Uredba o procjeni utjecaja zahvata na okoliš (“Narodne novine” br. 61/14 i 3/17), Uredba o strateškoj procijeni utjecaja strategije, plana i programa na okoliš (“Narodne novine” br. 63/17), Zakon o zaštiti zraka (“Narodne novine” br. 127/19), Uredba o kakvoći mora za kupanje (“Narodne novine” br. 73/08 i 80/13) i Zakon o gospodarenju otpadom (“Narodne novine” br. 84/21)</w:t>
            </w:r>
          </w:p>
        </w:tc>
      </w:tr>
      <w:bookmarkEnd w:id="15"/>
      <w:tr w:rsidR="002721AF" w:rsidRPr="0001313C" w14:paraId="53CFE304" w14:textId="77777777" w:rsidTr="00CA4283">
        <w:tblPrEx>
          <w:tblLook w:val="04A0" w:firstRow="1" w:lastRow="0" w:firstColumn="1" w:lastColumn="0" w:noHBand="0" w:noVBand="1"/>
        </w:tblPrEx>
        <w:tc>
          <w:tcPr>
            <w:tcW w:w="2087" w:type="dxa"/>
            <w:shd w:val="clear" w:color="auto" w:fill="F2F2F2"/>
          </w:tcPr>
          <w:p w14:paraId="6BB251D7"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 xml:space="preserve">Opis programa </w:t>
            </w:r>
          </w:p>
        </w:tc>
        <w:tc>
          <w:tcPr>
            <w:tcW w:w="7837" w:type="dxa"/>
            <w:shd w:val="clear" w:color="auto" w:fill="auto"/>
          </w:tcPr>
          <w:p w14:paraId="32FA9FC4"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b/>
                <w:bCs/>
                <w:sz w:val="24"/>
                <w:szCs w:val="24"/>
              </w:rPr>
            </w:pPr>
            <w:r w:rsidRPr="0001313C">
              <w:rPr>
                <w:rFonts w:ascii="Times New Roman" w:hAnsi="Times New Roman" w:cs="Times New Roman"/>
                <w:b/>
                <w:bCs/>
                <w:sz w:val="24"/>
                <w:szCs w:val="24"/>
              </w:rPr>
              <w:t>K103203 Godišnje ispitivanje kakvoće mora</w:t>
            </w:r>
          </w:p>
        </w:tc>
      </w:tr>
      <w:tr w:rsidR="002721AF" w:rsidRPr="0001313C" w14:paraId="69A61C17" w14:textId="77777777" w:rsidTr="00CA4283">
        <w:tblPrEx>
          <w:tblLook w:val="04A0" w:firstRow="1" w:lastRow="0" w:firstColumn="1" w:lastColumn="0" w:noHBand="0" w:noVBand="1"/>
        </w:tblPrEx>
        <w:tc>
          <w:tcPr>
            <w:tcW w:w="2087" w:type="dxa"/>
            <w:shd w:val="clear" w:color="auto" w:fill="auto"/>
          </w:tcPr>
          <w:p w14:paraId="6944EEDC"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148C6908"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lang w:bidi="hr-HR"/>
              </w:rPr>
            </w:pPr>
            <w:r w:rsidRPr="0001313C">
              <w:rPr>
                <w:rFonts w:ascii="Times New Roman" w:hAnsi="Times New Roman" w:cs="Times New Roman"/>
                <w:sz w:val="24"/>
                <w:szCs w:val="24"/>
              </w:rPr>
              <w:t xml:space="preserve">Ispitivanje kakvoće mora za kupanje </w:t>
            </w:r>
          </w:p>
        </w:tc>
      </w:tr>
      <w:tr w:rsidR="002721AF" w:rsidRPr="0001313C" w14:paraId="6446D014" w14:textId="77777777" w:rsidTr="00CA4283">
        <w:tblPrEx>
          <w:tblLook w:val="04A0" w:firstRow="1" w:lastRow="0" w:firstColumn="1" w:lastColumn="0" w:noHBand="0" w:noVBand="1"/>
        </w:tblPrEx>
        <w:tc>
          <w:tcPr>
            <w:tcW w:w="2087" w:type="dxa"/>
            <w:shd w:val="clear" w:color="auto" w:fill="auto"/>
          </w:tcPr>
          <w:p w14:paraId="42D3A2FE"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p w14:paraId="4C20BF04"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auto"/>
          </w:tcPr>
          <w:p w14:paraId="1F4CE701"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 xml:space="preserve">Informiranje javnosti o kakvoći mora za vrijeme sezone kupanja, kao i o eventualnim prekoračenjima dopuštenih graničnih vrijednosti za pojedine mikrobiološke parametre, odnosno o onečišćenjima. </w:t>
            </w:r>
          </w:p>
        </w:tc>
      </w:tr>
      <w:tr w:rsidR="002721AF" w:rsidRPr="0001313C" w14:paraId="55430A37" w14:textId="77777777" w:rsidTr="00CA4283">
        <w:tblPrEx>
          <w:tblLook w:val="04A0" w:firstRow="1" w:lastRow="0" w:firstColumn="1" w:lastColumn="0" w:noHBand="0" w:noVBand="1"/>
        </w:tblPrEx>
        <w:tc>
          <w:tcPr>
            <w:tcW w:w="2087" w:type="dxa"/>
            <w:shd w:val="clear" w:color="auto" w:fill="auto"/>
          </w:tcPr>
          <w:p w14:paraId="0BA96A62"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7D62E047" w14:textId="5549D09D"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Rezultat utrošenih sredstava: Redovito ispitivanje kakvoće mora za vrijeme sezone kupanja od 15. svibnja do 30. rujna.</w:t>
            </w:r>
          </w:p>
        </w:tc>
      </w:tr>
      <w:tr w:rsidR="002721AF" w:rsidRPr="0001313C" w14:paraId="09135C32" w14:textId="77777777" w:rsidTr="00CA4283">
        <w:tblPrEx>
          <w:tblLook w:val="04A0" w:firstRow="1" w:lastRow="0" w:firstColumn="1" w:lastColumn="0" w:noHBand="0" w:noVBand="1"/>
        </w:tblPrEx>
        <w:tc>
          <w:tcPr>
            <w:tcW w:w="2087" w:type="dxa"/>
            <w:shd w:val="clear" w:color="auto" w:fill="F2F2F2"/>
          </w:tcPr>
          <w:p w14:paraId="07EBB4BA"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 xml:space="preserve">Opis programa </w:t>
            </w:r>
          </w:p>
        </w:tc>
        <w:tc>
          <w:tcPr>
            <w:tcW w:w="7837" w:type="dxa"/>
            <w:shd w:val="clear" w:color="auto" w:fill="auto"/>
          </w:tcPr>
          <w:p w14:paraId="788107C0"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b/>
                <w:bCs/>
                <w:sz w:val="24"/>
                <w:szCs w:val="24"/>
              </w:rPr>
              <w:t>K103204 Godišnje ispitivanje kakvoće zraka</w:t>
            </w:r>
          </w:p>
        </w:tc>
      </w:tr>
      <w:tr w:rsidR="002721AF" w:rsidRPr="0001313C" w14:paraId="20E5D8AC" w14:textId="77777777" w:rsidTr="00CA4283">
        <w:tblPrEx>
          <w:tblLook w:val="04A0" w:firstRow="1" w:lastRow="0" w:firstColumn="1" w:lastColumn="0" w:noHBand="0" w:noVBand="1"/>
        </w:tblPrEx>
        <w:tc>
          <w:tcPr>
            <w:tcW w:w="2087" w:type="dxa"/>
            <w:shd w:val="clear" w:color="auto" w:fill="auto"/>
          </w:tcPr>
          <w:p w14:paraId="46C49EFD"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00142BED"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 xml:space="preserve">Ispitivanje kakvoće zraka </w:t>
            </w:r>
          </w:p>
        </w:tc>
      </w:tr>
      <w:tr w:rsidR="002721AF" w:rsidRPr="0001313C" w14:paraId="7CEC9F48" w14:textId="77777777" w:rsidTr="00CA4283">
        <w:tblPrEx>
          <w:tblLook w:val="04A0" w:firstRow="1" w:lastRow="0" w:firstColumn="1" w:lastColumn="0" w:noHBand="0" w:noVBand="1"/>
        </w:tblPrEx>
        <w:tc>
          <w:tcPr>
            <w:tcW w:w="2087" w:type="dxa"/>
            <w:shd w:val="clear" w:color="auto" w:fill="auto"/>
          </w:tcPr>
          <w:p w14:paraId="78D47824"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p w14:paraId="0A11E562"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auto"/>
          </w:tcPr>
          <w:p w14:paraId="6B998E15"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 xml:space="preserve">Informiranje javnosti o kakvoći zraka na području Grada Šibenika, kao i o eventualnim prekoračenjima dopuštenih graničnih vrijednosti, odnosno o onečišćenjima. </w:t>
            </w:r>
          </w:p>
        </w:tc>
      </w:tr>
      <w:tr w:rsidR="002721AF" w:rsidRPr="0001313C" w14:paraId="7A16A528" w14:textId="77777777" w:rsidTr="00CA4283">
        <w:tblPrEx>
          <w:tblLook w:val="04A0" w:firstRow="1" w:lastRow="0" w:firstColumn="1" w:lastColumn="0" w:noHBand="0" w:noVBand="1"/>
        </w:tblPrEx>
        <w:tc>
          <w:tcPr>
            <w:tcW w:w="2087" w:type="dxa"/>
            <w:shd w:val="clear" w:color="auto" w:fill="auto"/>
          </w:tcPr>
          <w:p w14:paraId="1CA77D7A"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60856F96"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 xml:space="preserve">Rezultat utrošenih sredstava: Redovito ispitivanje kakvoće zraka na mjernoj postaji Vukovac. </w:t>
            </w:r>
          </w:p>
        </w:tc>
      </w:tr>
      <w:tr w:rsidR="002721AF" w:rsidRPr="0001313C" w14:paraId="72C5B23F" w14:textId="77777777" w:rsidTr="00CA4283">
        <w:tblPrEx>
          <w:tblLook w:val="04A0" w:firstRow="1" w:lastRow="0" w:firstColumn="1" w:lastColumn="0" w:noHBand="0" w:noVBand="1"/>
        </w:tblPrEx>
        <w:tc>
          <w:tcPr>
            <w:tcW w:w="2087" w:type="dxa"/>
            <w:shd w:val="clear" w:color="auto" w:fill="auto"/>
          </w:tcPr>
          <w:p w14:paraId="51CADD4D"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lastRenderedPageBreak/>
              <w:t xml:space="preserve">Opis programa </w:t>
            </w:r>
          </w:p>
        </w:tc>
        <w:tc>
          <w:tcPr>
            <w:tcW w:w="7837" w:type="dxa"/>
            <w:shd w:val="clear" w:color="auto" w:fill="auto"/>
          </w:tcPr>
          <w:p w14:paraId="6E98B0DB"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b/>
                <w:bCs/>
                <w:sz w:val="24"/>
                <w:szCs w:val="24"/>
              </w:rPr>
              <w:t>K103211 Plan gospodarenja otpadom</w:t>
            </w:r>
          </w:p>
        </w:tc>
      </w:tr>
      <w:tr w:rsidR="002721AF" w:rsidRPr="0001313C" w14:paraId="4071624F" w14:textId="77777777" w:rsidTr="00CA4283">
        <w:tblPrEx>
          <w:tblLook w:val="04A0" w:firstRow="1" w:lastRow="0" w:firstColumn="1" w:lastColumn="0" w:noHBand="0" w:noVBand="1"/>
        </w:tblPrEx>
        <w:tc>
          <w:tcPr>
            <w:tcW w:w="2087" w:type="dxa"/>
            <w:shd w:val="clear" w:color="auto" w:fill="auto"/>
          </w:tcPr>
          <w:p w14:paraId="25542249"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27B406B0"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Provedba svih aktivnosti i mjera u svezi s Planom gospodarenja otpadom („Službeni glasnik Grada Šibenika“, broj 4/18)</w:t>
            </w:r>
          </w:p>
        </w:tc>
      </w:tr>
      <w:tr w:rsidR="002721AF" w:rsidRPr="0001313C" w14:paraId="7D4EAA36" w14:textId="77777777" w:rsidTr="00CA4283">
        <w:tblPrEx>
          <w:tblLook w:val="04A0" w:firstRow="1" w:lastRow="0" w:firstColumn="1" w:lastColumn="0" w:noHBand="0" w:noVBand="1"/>
        </w:tblPrEx>
        <w:tc>
          <w:tcPr>
            <w:tcW w:w="2087" w:type="dxa"/>
            <w:shd w:val="clear" w:color="auto" w:fill="auto"/>
          </w:tcPr>
          <w:p w14:paraId="7E2DAF39"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p w14:paraId="39A81811"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auto"/>
          </w:tcPr>
          <w:p w14:paraId="00B00F7C"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Uspostava i unaprjeđenje cjelovitog sustava gospodarenja otpadom na području Grada Šibenika.</w:t>
            </w:r>
          </w:p>
        </w:tc>
      </w:tr>
      <w:tr w:rsidR="002721AF" w:rsidRPr="0001313C" w14:paraId="2A8AC256" w14:textId="77777777" w:rsidTr="00CA4283">
        <w:tblPrEx>
          <w:tblLook w:val="04A0" w:firstRow="1" w:lastRow="0" w:firstColumn="1" w:lastColumn="0" w:noHBand="0" w:noVBand="1"/>
        </w:tblPrEx>
        <w:tc>
          <w:tcPr>
            <w:tcW w:w="2087" w:type="dxa"/>
            <w:shd w:val="clear" w:color="auto" w:fill="auto"/>
          </w:tcPr>
          <w:p w14:paraId="4DE4D33A"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5E8835F4"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 xml:space="preserve">Sredstva se planiraju za izradu dokumentacije za izgradnju </w:t>
            </w:r>
            <w:proofErr w:type="spellStart"/>
            <w:r w:rsidRPr="0001313C">
              <w:rPr>
                <w:rFonts w:ascii="Times New Roman" w:hAnsi="Times New Roman" w:cs="Times New Roman"/>
                <w:sz w:val="24"/>
                <w:szCs w:val="24"/>
              </w:rPr>
              <w:t>reciklažnih</w:t>
            </w:r>
            <w:proofErr w:type="spellEnd"/>
            <w:r w:rsidRPr="0001313C">
              <w:rPr>
                <w:rFonts w:ascii="Times New Roman" w:hAnsi="Times New Roman" w:cs="Times New Roman"/>
                <w:sz w:val="24"/>
                <w:szCs w:val="24"/>
              </w:rPr>
              <w:t xml:space="preserve"> dvorišta.</w:t>
            </w:r>
          </w:p>
        </w:tc>
      </w:tr>
      <w:tr w:rsidR="002721AF" w:rsidRPr="0001313C" w14:paraId="09273ADA" w14:textId="77777777" w:rsidTr="00CA4283">
        <w:tblPrEx>
          <w:tblLook w:val="04A0" w:firstRow="1" w:lastRow="0" w:firstColumn="1" w:lastColumn="0" w:noHBand="0" w:noVBand="1"/>
        </w:tblPrEx>
        <w:tc>
          <w:tcPr>
            <w:tcW w:w="2087" w:type="dxa"/>
            <w:shd w:val="clear" w:color="auto" w:fill="auto"/>
          </w:tcPr>
          <w:p w14:paraId="284E17EA"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 xml:space="preserve">Opis programa </w:t>
            </w:r>
          </w:p>
        </w:tc>
        <w:tc>
          <w:tcPr>
            <w:tcW w:w="7837" w:type="dxa"/>
            <w:shd w:val="clear" w:color="auto" w:fill="auto"/>
          </w:tcPr>
          <w:p w14:paraId="56F82819"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b/>
                <w:bCs/>
                <w:sz w:val="24"/>
                <w:szCs w:val="24"/>
              </w:rPr>
              <w:t>K103213 Planovi i programi zaštite okoliša</w:t>
            </w:r>
          </w:p>
        </w:tc>
      </w:tr>
      <w:tr w:rsidR="002721AF" w:rsidRPr="0001313C" w14:paraId="3D51A65E" w14:textId="77777777" w:rsidTr="00CA4283">
        <w:tblPrEx>
          <w:tblLook w:val="04A0" w:firstRow="1" w:lastRow="0" w:firstColumn="1" w:lastColumn="0" w:noHBand="0" w:noVBand="1"/>
        </w:tblPrEx>
        <w:tc>
          <w:tcPr>
            <w:tcW w:w="2087" w:type="dxa"/>
            <w:shd w:val="clear" w:color="auto" w:fill="auto"/>
          </w:tcPr>
          <w:p w14:paraId="410962A9"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201AC058"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Izrada planova i programa zaštite okoliša potrebnih za realizaciju određenih projekata, ispunjenje zakonskih obveza te donošenje mjera za sprečavanje i smanjivanje onečišćenja okoliša.</w:t>
            </w:r>
          </w:p>
        </w:tc>
      </w:tr>
      <w:tr w:rsidR="002721AF" w:rsidRPr="0001313C" w14:paraId="76B242B0" w14:textId="77777777" w:rsidTr="00CA4283">
        <w:tblPrEx>
          <w:tblLook w:val="04A0" w:firstRow="1" w:lastRow="0" w:firstColumn="1" w:lastColumn="0" w:noHBand="0" w:noVBand="1"/>
        </w:tblPrEx>
        <w:tc>
          <w:tcPr>
            <w:tcW w:w="2087" w:type="dxa"/>
            <w:shd w:val="clear" w:color="auto" w:fill="auto"/>
          </w:tcPr>
          <w:p w14:paraId="627E7A8B"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p w14:paraId="29301611"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auto"/>
          </w:tcPr>
          <w:p w14:paraId="34CB4F69"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highlight w:val="yellow"/>
              </w:rPr>
            </w:pPr>
            <w:r w:rsidRPr="0001313C">
              <w:rPr>
                <w:rFonts w:ascii="Times New Roman" w:hAnsi="Times New Roman" w:cs="Times New Roman"/>
                <w:sz w:val="24"/>
                <w:szCs w:val="24"/>
              </w:rPr>
              <w:t>Donošenje dokumenata zaštite okoliša te izdavanje mišljenja na prijedloge dokumenata iz područja zaštite okoliša.</w:t>
            </w:r>
          </w:p>
        </w:tc>
      </w:tr>
      <w:tr w:rsidR="002721AF" w:rsidRPr="0001313C" w14:paraId="30857138" w14:textId="77777777" w:rsidTr="00CA4283">
        <w:tblPrEx>
          <w:tblLook w:val="04A0" w:firstRow="1" w:lastRow="0" w:firstColumn="1" w:lastColumn="0" w:noHBand="0" w:noVBand="1"/>
        </w:tblPrEx>
        <w:tc>
          <w:tcPr>
            <w:tcW w:w="2087" w:type="dxa"/>
            <w:shd w:val="clear" w:color="auto" w:fill="auto"/>
          </w:tcPr>
          <w:p w14:paraId="2FB54815"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589B2811" w14:textId="00F8E8CA"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 xml:space="preserve">Izrada Urbanističkog plana uređenja ugostiteljsko turističke zone Jasenovo, oznake UT1 i s tim u vezi Izmjena i dopuna (VII.) Prostornog plana uređenja Grada Šibenika </w:t>
            </w:r>
            <w:r w:rsidR="00DE0397">
              <w:rPr>
                <w:rFonts w:ascii="Times New Roman" w:hAnsi="Times New Roman" w:cs="Times New Roman"/>
                <w:sz w:val="24"/>
                <w:szCs w:val="24"/>
              </w:rPr>
              <w:t>- i</w:t>
            </w:r>
            <w:r w:rsidRPr="0001313C">
              <w:rPr>
                <w:rFonts w:ascii="Times New Roman" w:hAnsi="Times New Roman" w:cs="Times New Roman"/>
                <w:sz w:val="24"/>
                <w:szCs w:val="24"/>
              </w:rPr>
              <w:t xml:space="preserve">znos od 18.996 €  (50 %), biti će realiziran u Proračunu za 2025. godinu, a iznos potreban za dovršetak izrade predmetnog plana od 11.398 € (30%) planira se u </w:t>
            </w:r>
            <w:r w:rsidR="00DE0397">
              <w:rPr>
                <w:rFonts w:ascii="Times New Roman" w:hAnsi="Times New Roman" w:cs="Times New Roman"/>
                <w:sz w:val="24"/>
                <w:szCs w:val="24"/>
              </w:rPr>
              <w:t>projekcijama</w:t>
            </w:r>
            <w:r w:rsidRPr="0001313C">
              <w:rPr>
                <w:rFonts w:ascii="Times New Roman" w:hAnsi="Times New Roman" w:cs="Times New Roman"/>
                <w:sz w:val="24"/>
                <w:szCs w:val="24"/>
              </w:rPr>
              <w:t xml:space="preserve"> za 2026. godinu.</w:t>
            </w:r>
          </w:p>
          <w:p w14:paraId="535CF73B"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highlight w:val="yellow"/>
              </w:rPr>
            </w:pPr>
            <w:r w:rsidRPr="0001313C">
              <w:rPr>
                <w:rFonts w:ascii="Times New Roman" w:hAnsi="Times New Roman" w:cs="Times New Roman"/>
                <w:sz w:val="24"/>
                <w:szCs w:val="24"/>
              </w:rPr>
              <w:t>Ostatak sredstava planiran je za nove planove i programe zaštite okoliša.</w:t>
            </w:r>
          </w:p>
        </w:tc>
      </w:tr>
      <w:tr w:rsidR="002721AF" w:rsidRPr="0001313C" w14:paraId="64BDB659" w14:textId="77777777" w:rsidTr="00CA4283">
        <w:tblPrEx>
          <w:tblLook w:val="04A0" w:firstRow="1" w:lastRow="0" w:firstColumn="1" w:lastColumn="0" w:noHBand="0" w:noVBand="1"/>
        </w:tblPrEx>
        <w:tc>
          <w:tcPr>
            <w:tcW w:w="2087" w:type="dxa"/>
            <w:shd w:val="clear" w:color="auto" w:fill="auto"/>
          </w:tcPr>
          <w:p w14:paraId="0A554292"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bookmarkStart w:id="16" w:name="_Hlk40874709"/>
            <w:r w:rsidRPr="0001313C">
              <w:rPr>
                <w:rFonts w:ascii="Times New Roman" w:hAnsi="Times New Roman" w:cs="Times New Roman"/>
                <w:b/>
                <w:bCs/>
                <w:sz w:val="24"/>
                <w:szCs w:val="24"/>
              </w:rPr>
              <w:t xml:space="preserve">Opis programa </w:t>
            </w:r>
          </w:p>
        </w:tc>
        <w:tc>
          <w:tcPr>
            <w:tcW w:w="7837" w:type="dxa"/>
            <w:shd w:val="clear" w:color="auto" w:fill="auto"/>
          </w:tcPr>
          <w:p w14:paraId="03E78A9F"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K103217 Program determiniranja peludi u zraku</w:t>
            </w:r>
          </w:p>
        </w:tc>
      </w:tr>
      <w:tr w:rsidR="002721AF" w:rsidRPr="0001313C" w14:paraId="148B0547" w14:textId="77777777" w:rsidTr="00CA4283">
        <w:tblPrEx>
          <w:tblLook w:val="04A0" w:firstRow="1" w:lastRow="0" w:firstColumn="1" w:lastColumn="0" w:noHBand="0" w:noVBand="1"/>
        </w:tblPrEx>
        <w:tc>
          <w:tcPr>
            <w:tcW w:w="2087" w:type="dxa"/>
            <w:shd w:val="clear" w:color="auto" w:fill="auto"/>
          </w:tcPr>
          <w:p w14:paraId="5D096433"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4C55D9A2"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 xml:space="preserve">Provođenje Programa određivanja broja peludnih zrnaca i determiniranje vrste peludi u </w:t>
            </w:r>
            <w:r w:rsidRPr="0001313C">
              <w:rPr>
                <w:rFonts w:ascii="Times New Roman" w:hAnsi="Times New Roman" w:cs="Times New Roman"/>
                <w:sz w:val="24"/>
                <w:szCs w:val="24"/>
                <w:shd w:val="clear" w:color="auto" w:fill="FFFFFF"/>
              </w:rPr>
              <w:t>zraku na području grada Šibenika.</w:t>
            </w:r>
          </w:p>
        </w:tc>
      </w:tr>
      <w:tr w:rsidR="002721AF" w:rsidRPr="0001313C" w14:paraId="196473EF" w14:textId="77777777" w:rsidTr="00CA4283">
        <w:tblPrEx>
          <w:tblLook w:val="04A0" w:firstRow="1" w:lastRow="0" w:firstColumn="1" w:lastColumn="0" w:noHBand="0" w:noVBand="1"/>
        </w:tblPrEx>
        <w:tc>
          <w:tcPr>
            <w:tcW w:w="2087" w:type="dxa"/>
            <w:shd w:val="clear" w:color="auto" w:fill="auto"/>
          </w:tcPr>
          <w:p w14:paraId="57F017F4"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p w14:paraId="30D3C269"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auto"/>
          </w:tcPr>
          <w:p w14:paraId="46D5F6A8"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Informiranje javnosti o koncentraciji peludi u zraku na internet portalu Pliva zdravlje.</w:t>
            </w:r>
          </w:p>
        </w:tc>
      </w:tr>
      <w:tr w:rsidR="002721AF" w:rsidRPr="0001313C" w14:paraId="72A964B5" w14:textId="77777777" w:rsidTr="00CA4283">
        <w:tblPrEx>
          <w:tblLook w:val="04A0" w:firstRow="1" w:lastRow="0" w:firstColumn="1" w:lastColumn="0" w:noHBand="0" w:noVBand="1"/>
        </w:tblPrEx>
        <w:tc>
          <w:tcPr>
            <w:tcW w:w="2087" w:type="dxa"/>
            <w:shd w:val="clear" w:color="auto" w:fill="auto"/>
          </w:tcPr>
          <w:p w14:paraId="3DC056B1"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16CA86FD"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Rezultat utrošenih sredstava: Redovita analiza koncentracije peludi u zraku.</w:t>
            </w:r>
          </w:p>
        </w:tc>
      </w:tr>
      <w:tr w:rsidR="002721AF" w:rsidRPr="0001313C" w14:paraId="77BBF111" w14:textId="77777777" w:rsidTr="00CA4283">
        <w:tblPrEx>
          <w:tblLook w:val="04A0" w:firstRow="1" w:lastRow="0" w:firstColumn="1" w:lastColumn="0" w:noHBand="0" w:noVBand="1"/>
        </w:tblPrEx>
        <w:tc>
          <w:tcPr>
            <w:tcW w:w="2087" w:type="dxa"/>
            <w:shd w:val="clear" w:color="auto" w:fill="auto"/>
          </w:tcPr>
          <w:p w14:paraId="67897AEC"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bookmarkStart w:id="17" w:name="_Hlk66959428"/>
            <w:bookmarkEnd w:id="16"/>
            <w:r w:rsidRPr="0001313C">
              <w:rPr>
                <w:rFonts w:ascii="Times New Roman" w:hAnsi="Times New Roman" w:cs="Times New Roman"/>
                <w:b/>
                <w:bCs/>
                <w:sz w:val="24"/>
                <w:szCs w:val="24"/>
              </w:rPr>
              <w:t>Opis programa</w:t>
            </w:r>
          </w:p>
        </w:tc>
        <w:tc>
          <w:tcPr>
            <w:tcW w:w="7837" w:type="dxa"/>
            <w:shd w:val="clear" w:color="auto" w:fill="auto"/>
          </w:tcPr>
          <w:p w14:paraId="203DA3A7"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K103214 Zelena infrastruktura</w:t>
            </w:r>
          </w:p>
        </w:tc>
      </w:tr>
      <w:tr w:rsidR="002721AF" w:rsidRPr="0001313C" w14:paraId="7B7368FD" w14:textId="77777777" w:rsidTr="00CA4283">
        <w:tblPrEx>
          <w:tblLook w:val="04A0" w:firstRow="1" w:lastRow="0" w:firstColumn="1" w:lastColumn="0" w:noHBand="0" w:noVBand="1"/>
        </w:tblPrEx>
        <w:tc>
          <w:tcPr>
            <w:tcW w:w="2087" w:type="dxa"/>
            <w:shd w:val="clear" w:color="auto" w:fill="FFFFFF" w:themeFill="background1"/>
          </w:tcPr>
          <w:p w14:paraId="001C0A3F"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FFFFFF" w:themeFill="background1"/>
          </w:tcPr>
          <w:p w14:paraId="4EC1CA1C"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b/>
                <w:bCs/>
                <w:sz w:val="24"/>
                <w:szCs w:val="24"/>
              </w:rPr>
            </w:pPr>
            <w:r w:rsidRPr="0001313C">
              <w:rPr>
                <w:rFonts w:ascii="Times New Roman" w:hAnsi="Times New Roman" w:cs="Times New Roman"/>
                <w:sz w:val="24"/>
                <w:szCs w:val="24"/>
              </w:rPr>
              <w:t xml:space="preserve">Izrada Strategije zelene infrastrukture koja definira i povezuje prirodne krajobraze s visokim ekološkim i kulturnim potencijalom te zajedno s urbanim zelenim i otvorenim prostorima čini mrežu prostora i ambijenata značajnu za kvalitetu života u gradu. </w:t>
            </w:r>
          </w:p>
        </w:tc>
      </w:tr>
      <w:tr w:rsidR="002721AF" w:rsidRPr="0001313C" w14:paraId="08B73F72" w14:textId="77777777" w:rsidTr="00CA4283">
        <w:tblPrEx>
          <w:tblLook w:val="04A0" w:firstRow="1" w:lastRow="0" w:firstColumn="1" w:lastColumn="0" w:noHBand="0" w:noVBand="1"/>
        </w:tblPrEx>
        <w:tc>
          <w:tcPr>
            <w:tcW w:w="2087" w:type="dxa"/>
            <w:shd w:val="clear" w:color="auto" w:fill="FFFFFF" w:themeFill="background1"/>
          </w:tcPr>
          <w:p w14:paraId="101E8740"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p w14:paraId="7E375619"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FFFFFF" w:themeFill="background1"/>
          </w:tcPr>
          <w:p w14:paraId="2BEEF199"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Izrada Strategije zelene infrastrukture koja predstavlja temelj za izradu. Strategija zelene infrastrukture na temelju Studije povezuje elemente sustava, predlaže mjere, projekte i razvojne aktivnosti, a Akcijski plan predlaže vremenski i financijski okvir za provedbu Strategije.</w:t>
            </w:r>
          </w:p>
        </w:tc>
      </w:tr>
      <w:tr w:rsidR="002721AF" w:rsidRPr="0001313C" w14:paraId="248EFF6D" w14:textId="77777777" w:rsidTr="00CA4283">
        <w:tblPrEx>
          <w:tblLook w:val="04A0" w:firstRow="1" w:lastRow="0" w:firstColumn="1" w:lastColumn="0" w:noHBand="0" w:noVBand="1"/>
        </w:tblPrEx>
        <w:tc>
          <w:tcPr>
            <w:tcW w:w="2087" w:type="dxa"/>
            <w:shd w:val="clear" w:color="auto" w:fill="auto"/>
          </w:tcPr>
          <w:p w14:paraId="7909A91D"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45428903" w14:textId="372CCE6E" w:rsidR="002721AF" w:rsidRPr="0001313C" w:rsidRDefault="00DE0397" w:rsidP="008E3553">
            <w:pPr>
              <w:autoSpaceDE w:val="0"/>
              <w:autoSpaceDN w:val="0"/>
              <w:adjustRightInd w:val="0"/>
              <w:spacing w:after="0" w:line="240" w:lineRule="auto"/>
              <w:jc w:val="both"/>
              <w:rPr>
                <w:rFonts w:ascii="Times New Roman" w:hAnsi="Times New Roman" w:cs="Times New Roman"/>
                <w:sz w:val="24"/>
                <w:szCs w:val="24"/>
                <w:highlight w:val="red"/>
              </w:rPr>
            </w:pPr>
            <w:r>
              <w:rPr>
                <w:rFonts w:ascii="Times New Roman" w:hAnsi="Times New Roman" w:cs="Times New Roman"/>
                <w:sz w:val="24"/>
                <w:szCs w:val="24"/>
              </w:rPr>
              <w:t>S</w:t>
            </w:r>
            <w:r w:rsidR="002721AF" w:rsidRPr="0001313C">
              <w:rPr>
                <w:rFonts w:ascii="Times New Roman" w:hAnsi="Times New Roman" w:cs="Times New Roman"/>
                <w:sz w:val="24"/>
                <w:szCs w:val="24"/>
              </w:rPr>
              <w:t xml:space="preserve">redstva </w:t>
            </w:r>
            <w:r>
              <w:rPr>
                <w:rFonts w:ascii="Times New Roman" w:hAnsi="Times New Roman" w:cs="Times New Roman"/>
                <w:sz w:val="24"/>
                <w:szCs w:val="24"/>
              </w:rPr>
              <w:t xml:space="preserve">su </w:t>
            </w:r>
            <w:r w:rsidR="002721AF" w:rsidRPr="0001313C">
              <w:rPr>
                <w:rFonts w:ascii="Times New Roman" w:hAnsi="Times New Roman" w:cs="Times New Roman"/>
                <w:sz w:val="24"/>
                <w:szCs w:val="24"/>
              </w:rPr>
              <w:t>planiran</w:t>
            </w:r>
            <w:r>
              <w:rPr>
                <w:rFonts w:ascii="Times New Roman" w:hAnsi="Times New Roman" w:cs="Times New Roman"/>
                <w:sz w:val="24"/>
                <w:szCs w:val="24"/>
              </w:rPr>
              <w:t>a</w:t>
            </w:r>
            <w:r w:rsidR="002721AF" w:rsidRPr="0001313C">
              <w:rPr>
                <w:rFonts w:ascii="Times New Roman" w:hAnsi="Times New Roman" w:cs="Times New Roman"/>
                <w:sz w:val="24"/>
                <w:szCs w:val="24"/>
              </w:rPr>
              <w:t xml:space="preserve"> za nove projekte zelene infrastrukture.</w:t>
            </w:r>
          </w:p>
        </w:tc>
      </w:tr>
      <w:bookmarkEnd w:id="17"/>
      <w:tr w:rsidR="002721AF" w:rsidRPr="0001313C" w14:paraId="51F41F99" w14:textId="77777777" w:rsidTr="00CA4283">
        <w:tblPrEx>
          <w:tblLook w:val="04A0" w:firstRow="1" w:lastRow="0" w:firstColumn="1" w:lastColumn="0" w:noHBand="0" w:noVBand="1"/>
        </w:tblPrEx>
        <w:tc>
          <w:tcPr>
            <w:tcW w:w="2087" w:type="dxa"/>
            <w:shd w:val="clear" w:color="auto" w:fill="auto"/>
          </w:tcPr>
          <w:p w14:paraId="1CE9C015"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NAZIV PROGRAMA</w:t>
            </w:r>
          </w:p>
        </w:tc>
        <w:tc>
          <w:tcPr>
            <w:tcW w:w="7837" w:type="dxa"/>
            <w:shd w:val="clear" w:color="auto" w:fill="auto"/>
          </w:tcPr>
          <w:p w14:paraId="4E7AA40B"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1034 OSTALI PROJEKTI</w:t>
            </w:r>
          </w:p>
        </w:tc>
      </w:tr>
      <w:tr w:rsidR="002721AF" w:rsidRPr="0001313C" w14:paraId="069FFE9E" w14:textId="77777777" w:rsidTr="00CA4283">
        <w:tblPrEx>
          <w:tblLook w:val="04A0" w:firstRow="1" w:lastRow="0" w:firstColumn="1" w:lastColumn="0" w:noHBand="0" w:noVBand="1"/>
        </w:tblPrEx>
        <w:tc>
          <w:tcPr>
            <w:tcW w:w="2087" w:type="dxa"/>
            <w:shd w:val="clear" w:color="auto" w:fill="auto"/>
          </w:tcPr>
          <w:p w14:paraId="1D6D161D"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Regulatorni okvir</w:t>
            </w:r>
          </w:p>
        </w:tc>
        <w:tc>
          <w:tcPr>
            <w:tcW w:w="7837" w:type="dxa"/>
            <w:shd w:val="clear" w:color="auto" w:fill="auto"/>
          </w:tcPr>
          <w:p w14:paraId="7CF60EBA"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b/>
                <w:bCs/>
                <w:sz w:val="24"/>
                <w:szCs w:val="24"/>
              </w:rPr>
            </w:pPr>
            <w:r w:rsidRPr="0001313C">
              <w:rPr>
                <w:rFonts w:ascii="Times New Roman" w:hAnsi="Times New Roman" w:cs="Times New Roman"/>
                <w:sz w:val="24"/>
                <w:szCs w:val="24"/>
              </w:rPr>
              <w:t xml:space="preserve">Zakon o prostornom uređenju </w:t>
            </w:r>
            <w:r w:rsidRPr="0001313C">
              <w:rPr>
                <w:rFonts w:ascii="Times New Roman" w:eastAsia="Times New Roman" w:hAnsi="Times New Roman" w:cs="Times New Roman"/>
                <w:sz w:val="24"/>
                <w:szCs w:val="24"/>
                <w:lang w:eastAsia="hr-HR" w:bidi="hr-HR"/>
              </w:rPr>
              <w:t>(“Narodne novine” br. 153/13, 65/17, 114/18, 39/19, 98/19 i 67/23) i Zakon o gradnji (“Narodne novine” br. 153/13, 20/17 39/19 i 125/19).</w:t>
            </w:r>
          </w:p>
        </w:tc>
      </w:tr>
      <w:tr w:rsidR="002721AF" w:rsidRPr="0001313C" w14:paraId="3CF51A49" w14:textId="77777777" w:rsidTr="00CA4283">
        <w:tblPrEx>
          <w:tblLook w:val="04A0" w:firstRow="1" w:lastRow="0" w:firstColumn="1" w:lastColumn="0" w:noHBand="0" w:noVBand="1"/>
        </w:tblPrEx>
        <w:tc>
          <w:tcPr>
            <w:tcW w:w="2087" w:type="dxa"/>
            <w:shd w:val="clear" w:color="auto" w:fill="auto"/>
          </w:tcPr>
          <w:p w14:paraId="42F7AF6B"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 xml:space="preserve">Opis programa </w:t>
            </w:r>
          </w:p>
        </w:tc>
        <w:tc>
          <w:tcPr>
            <w:tcW w:w="7837" w:type="dxa"/>
            <w:shd w:val="clear" w:color="auto" w:fill="auto"/>
          </w:tcPr>
          <w:p w14:paraId="3311624E"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K103402 Ostali projekti</w:t>
            </w:r>
          </w:p>
        </w:tc>
      </w:tr>
      <w:tr w:rsidR="002721AF" w:rsidRPr="0001313C" w14:paraId="44F7BDB7" w14:textId="77777777" w:rsidTr="00CA4283">
        <w:tblPrEx>
          <w:tblLook w:val="04A0" w:firstRow="1" w:lastRow="0" w:firstColumn="1" w:lastColumn="0" w:noHBand="0" w:noVBand="1"/>
        </w:tblPrEx>
        <w:tc>
          <w:tcPr>
            <w:tcW w:w="2087" w:type="dxa"/>
            <w:shd w:val="clear" w:color="auto" w:fill="auto"/>
          </w:tcPr>
          <w:p w14:paraId="21FE3518"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304793A4"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Izrada projektne dokumentacije te radova sa ciljem zadovoljavanja potreba stanovnika u lokalnoj zajednici</w:t>
            </w:r>
          </w:p>
        </w:tc>
      </w:tr>
      <w:tr w:rsidR="002721AF" w:rsidRPr="0001313C" w14:paraId="40B34078" w14:textId="77777777" w:rsidTr="00CA4283">
        <w:tblPrEx>
          <w:tblLook w:val="04A0" w:firstRow="1" w:lastRow="0" w:firstColumn="1" w:lastColumn="0" w:noHBand="0" w:noVBand="1"/>
        </w:tblPrEx>
        <w:tc>
          <w:tcPr>
            <w:tcW w:w="2087" w:type="dxa"/>
            <w:shd w:val="clear" w:color="auto" w:fill="auto"/>
          </w:tcPr>
          <w:p w14:paraId="17A69DFE"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 (uspješnosti)</w:t>
            </w:r>
          </w:p>
        </w:tc>
        <w:tc>
          <w:tcPr>
            <w:tcW w:w="7837" w:type="dxa"/>
            <w:shd w:val="clear" w:color="auto" w:fill="auto"/>
          </w:tcPr>
          <w:p w14:paraId="6E07EA45"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 xml:space="preserve">Izrada projektne dokumentacije </w:t>
            </w:r>
          </w:p>
        </w:tc>
      </w:tr>
      <w:tr w:rsidR="002721AF" w:rsidRPr="0001313C" w14:paraId="439F2ED5" w14:textId="77777777" w:rsidTr="00CA4283">
        <w:tblPrEx>
          <w:tblLook w:val="04A0" w:firstRow="1" w:lastRow="0" w:firstColumn="1" w:lastColumn="0" w:noHBand="0" w:noVBand="1"/>
        </w:tblPrEx>
        <w:tc>
          <w:tcPr>
            <w:tcW w:w="2087" w:type="dxa"/>
            <w:shd w:val="clear" w:color="auto" w:fill="auto"/>
          </w:tcPr>
          <w:p w14:paraId="37BD088C"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69FDAB3D"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Realizacija planiranih sredstava očekuje se u drugoj polovici 2025. godine.</w:t>
            </w:r>
          </w:p>
        </w:tc>
      </w:tr>
      <w:tr w:rsidR="002721AF" w:rsidRPr="0001313C" w14:paraId="6EE35CDB" w14:textId="77777777" w:rsidTr="00CA4283">
        <w:tblPrEx>
          <w:tblLook w:val="04A0" w:firstRow="1" w:lastRow="0" w:firstColumn="1" w:lastColumn="0" w:noHBand="0" w:noVBand="1"/>
        </w:tblPrEx>
        <w:tc>
          <w:tcPr>
            <w:tcW w:w="2087" w:type="dxa"/>
            <w:shd w:val="clear" w:color="auto" w:fill="auto"/>
          </w:tcPr>
          <w:p w14:paraId="4CD47BE4"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lastRenderedPageBreak/>
              <w:t>Opis programa</w:t>
            </w:r>
          </w:p>
        </w:tc>
        <w:tc>
          <w:tcPr>
            <w:tcW w:w="7837" w:type="dxa"/>
            <w:shd w:val="clear" w:color="auto" w:fill="auto"/>
          </w:tcPr>
          <w:p w14:paraId="0EA1C3DB"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b/>
                <w:bCs/>
                <w:sz w:val="24"/>
                <w:szCs w:val="24"/>
              </w:rPr>
            </w:pPr>
            <w:r w:rsidRPr="0001313C">
              <w:rPr>
                <w:rFonts w:ascii="Times New Roman" w:hAnsi="Times New Roman" w:cs="Times New Roman"/>
                <w:b/>
                <w:bCs/>
                <w:sz w:val="24"/>
                <w:szCs w:val="24"/>
              </w:rPr>
              <w:t>K103407 Projekt uređenja lokacije postojećeg vatrogasnog doma</w:t>
            </w:r>
          </w:p>
        </w:tc>
      </w:tr>
      <w:tr w:rsidR="002721AF" w:rsidRPr="0001313C" w14:paraId="0C3A61E1" w14:textId="77777777" w:rsidTr="00CA4283">
        <w:tblPrEx>
          <w:tblLook w:val="04A0" w:firstRow="1" w:lastRow="0" w:firstColumn="1" w:lastColumn="0" w:noHBand="0" w:noVBand="1"/>
        </w:tblPrEx>
        <w:tc>
          <w:tcPr>
            <w:tcW w:w="2087" w:type="dxa"/>
            <w:shd w:val="clear" w:color="auto" w:fill="auto"/>
          </w:tcPr>
          <w:p w14:paraId="236E3585"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560801D0"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 xml:space="preserve">Projekt uređenja lokacije postojećeg Vatrogasnog doma </w:t>
            </w:r>
          </w:p>
        </w:tc>
      </w:tr>
      <w:tr w:rsidR="002721AF" w:rsidRPr="0001313C" w14:paraId="11B27D1E" w14:textId="77777777" w:rsidTr="00CA4283">
        <w:tblPrEx>
          <w:tblLook w:val="04A0" w:firstRow="1" w:lastRow="0" w:firstColumn="1" w:lastColumn="0" w:noHBand="0" w:noVBand="1"/>
        </w:tblPrEx>
        <w:tc>
          <w:tcPr>
            <w:tcW w:w="2087" w:type="dxa"/>
            <w:shd w:val="clear" w:color="auto" w:fill="auto"/>
          </w:tcPr>
          <w:p w14:paraId="13903248"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 (uspješnosti)</w:t>
            </w:r>
          </w:p>
        </w:tc>
        <w:tc>
          <w:tcPr>
            <w:tcW w:w="7837" w:type="dxa"/>
            <w:shd w:val="clear" w:color="auto" w:fill="auto"/>
          </w:tcPr>
          <w:p w14:paraId="1DE5BDE3"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Izrada projektne dokumentacije</w:t>
            </w:r>
          </w:p>
        </w:tc>
      </w:tr>
      <w:tr w:rsidR="002721AF" w:rsidRPr="0001313C" w14:paraId="151E348D" w14:textId="77777777" w:rsidTr="00CA4283">
        <w:tblPrEx>
          <w:tblLook w:val="04A0" w:firstRow="1" w:lastRow="0" w:firstColumn="1" w:lastColumn="0" w:noHBand="0" w:noVBand="1"/>
        </w:tblPrEx>
        <w:tc>
          <w:tcPr>
            <w:tcW w:w="2087" w:type="dxa"/>
            <w:shd w:val="clear" w:color="auto" w:fill="auto"/>
          </w:tcPr>
          <w:p w14:paraId="07769E9A"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6CAF1DFC" w14:textId="65D7FE9C"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Planira se izrada projektne dokumentacije za uređenje lokacije postojećeg Vatrogasnog doma.</w:t>
            </w:r>
          </w:p>
        </w:tc>
      </w:tr>
      <w:tr w:rsidR="002721AF" w:rsidRPr="0001313C" w14:paraId="04B189DC" w14:textId="77777777" w:rsidTr="00CA4283">
        <w:tblPrEx>
          <w:tblLook w:val="04A0" w:firstRow="1" w:lastRow="0" w:firstColumn="1" w:lastColumn="0" w:noHBand="0" w:noVBand="1"/>
        </w:tblPrEx>
        <w:tc>
          <w:tcPr>
            <w:tcW w:w="2087" w:type="dxa"/>
            <w:shd w:val="clear" w:color="auto" w:fill="auto"/>
          </w:tcPr>
          <w:p w14:paraId="42D2BD32"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 xml:space="preserve">Opis programa </w:t>
            </w:r>
          </w:p>
        </w:tc>
        <w:tc>
          <w:tcPr>
            <w:tcW w:w="7837" w:type="dxa"/>
            <w:shd w:val="clear" w:color="auto" w:fill="auto"/>
          </w:tcPr>
          <w:p w14:paraId="29B0F4F1"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highlight w:val="cyan"/>
              </w:rPr>
            </w:pPr>
            <w:r w:rsidRPr="0001313C">
              <w:rPr>
                <w:rFonts w:ascii="Times New Roman" w:hAnsi="Times New Roman" w:cs="Times New Roman"/>
                <w:b/>
                <w:bCs/>
                <w:sz w:val="24"/>
                <w:szCs w:val="24"/>
              </w:rPr>
              <w:t xml:space="preserve">K103409 Projektna dokumentacija za uređenje plaže u </w:t>
            </w:r>
            <w:proofErr w:type="spellStart"/>
            <w:r w:rsidRPr="0001313C">
              <w:rPr>
                <w:rFonts w:ascii="Times New Roman" w:hAnsi="Times New Roman" w:cs="Times New Roman"/>
                <w:b/>
                <w:bCs/>
                <w:sz w:val="24"/>
                <w:szCs w:val="24"/>
              </w:rPr>
              <w:t>Podsolarskom</w:t>
            </w:r>
            <w:proofErr w:type="spellEnd"/>
          </w:p>
        </w:tc>
      </w:tr>
      <w:tr w:rsidR="002721AF" w:rsidRPr="0001313C" w14:paraId="6EB6151A" w14:textId="77777777" w:rsidTr="00CA4283">
        <w:tblPrEx>
          <w:tblLook w:val="04A0" w:firstRow="1" w:lastRow="0" w:firstColumn="1" w:lastColumn="0" w:noHBand="0" w:noVBand="1"/>
        </w:tblPrEx>
        <w:tc>
          <w:tcPr>
            <w:tcW w:w="2087" w:type="dxa"/>
            <w:shd w:val="clear" w:color="auto" w:fill="auto"/>
          </w:tcPr>
          <w:p w14:paraId="2A027B44"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3C3F97FA"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highlight w:val="cyan"/>
              </w:rPr>
            </w:pPr>
            <w:r w:rsidRPr="0001313C">
              <w:rPr>
                <w:rFonts w:ascii="Times New Roman" w:hAnsi="Times New Roman" w:cs="Times New Roman"/>
                <w:sz w:val="24"/>
                <w:szCs w:val="24"/>
              </w:rPr>
              <w:t>Izrada projektne dokumentacije sa ciljem izvođenja kapitalnih projekata na ciljanim lokacijama kako bi se osigurala viša razina komunalne opremljenosti predmetne lokacije.</w:t>
            </w:r>
          </w:p>
        </w:tc>
      </w:tr>
      <w:tr w:rsidR="002721AF" w:rsidRPr="0001313C" w14:paraId="291E84A1" w14:textId="77777777" w:rsidTr="00CA4283">
        <w:tblPrEx>
          <w:tblLook w:val="04A0" w:firstRow="1" w:lastRow="0" w:firstColumn="1" w:lastColumn="0" w:noHBand="0" w:noVBand="1"/>
        </w:tblPrEx>
        <w:tc>
          <w:tcPr>
            <w:tcW w:w="2087" w:type="dxa"/>
            <w:shd w:val="clear" w:color="auto" w:fill="auto"/>
          </w:tcPr>
          <w:p w14:paraId="1368227F"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 (uspješnosti)</w:t>
            </w:r>
          </w:p>
        </w:tc>
        <w:tc>
          <w:tcPr>
            <w:tcW w:w="7837" w:type="dxa"/>
            <w:shd w:val="clear" w:color="auto" w:fill="auto"/>
          </w:tcPr>
          <w:p w14:paraId="1D0021D4"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highlight w:val="cyan"/>
              </w:rPr>
            </w:pPr>
            <w:r w:rsidRPr="0001313C">
              <w:rPr>
                <w:rFonts w:ascii="Times New Roman" w:hAnsi="Times New Roman" w:cs="Times New Roman"/>
                <w:sz w:val="24"/>
                <w:szCs w:val="24"/>
              </w:rPr>
              <w:t>Izrada projektne dokumentacije</w:t>
            </w:r>
          </w:p>
        </w:tc>
      </w:tr>
      <w:tr w:rsidR="002721AF" w:rsidRPr="0001313C" w14:paraId="48A14005" w14:textId="77777777" w:rsidTr="00CA4283">
        <w:tblPrEx>
          <w:tblLook w:val="04A0" w:firstRow="1" w:lastRow="0" w:firstColumn="1" w:lastColumn="0" w:noHBand="0" w:noVBand="1"/>
        </w:tblPrEx>
        <w:tc>
          <w:tcPr>
            <w:tcW w:w="2087" w:type="dxa"/>
            <w:shd w:val="clear" w:color="auto" w:fill="auto"/>
          </w:tcPr>
          <w:p w14:paraId="12D2DA53"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3E0E60B8" w14:textId="1910CDCD"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highlight w:val="cyan"/>
              </w:rPr>
            </w:pPr>
            <w:r w:rsidRPr="0001313C">
              <w:rPr>
                <w:rFonts w:ascii="Times New Roman" w:hAnsi="Times New Roman" w:cs="Times New Roman"/>
                <w:sz w:val="24"/>
                <w:szCs w:val="24"/>
              </w:rPr>
              <w:t xml:space="preserve">Planira se izrada projektne dokumentacije za uređenje plaže u </w:t>
            </w:r>
            <w:proofErr w:type="spellStart"/>
            <w:r w:rsidRPr="0001313C">
              <w:rPr>
                <w:rFonts w:ascii="Times New Roman" w:hAnsi="Times New Roman" w:cs="Times New Roman"/>
                <w:sz w:val="24"/>
                <w:szCs w:val="24"/>
              </w:rPr>
              <w:t>Podsolarskom</w:t>
            </w:r>
            <w:proofErr w:type="spellEnd"/>
            <w:r w:rsidRPr="0001313C">
              <w:rPr>
                <w:rFonts w:ascii="Times New Roman" w:hAnsi="Times New Roman" w:cs="Times New Roman"/>
                <w:sz w:val="24"/>
                <w:szCs w:val="24"/>
              </w:rPr>
              <w:t>.</w:t>
            </w:r>
          </w:p>
        </w:tc>
      </w:tr>
      <w:tr w:rsidR="002721AF" w:rsidRPr="0001313C" w14:paraId="001880C1" w14:textId="77777777" w:rsidTr="00CA4283">
        <w:tblPrEx>
          <w:tblLook w:val="04A0" w:firstRow="1" w:lastRow="0" w:firstColumn="1" w:lastColumn="0" w:noHBand="0" w:noVBand="1"/>
        </w:tblPrEx>
        <w:tc>
          <w:tcPr>
            <w:tcW w:w="2087" w:type="dxa"/>
            <w:shd w:val="clear" w:color="auto" w:fill="auto"/>
          </w:tcPr>
          <w:p w14:paraId="6D21DD1A"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 xml:space="preserve">Opis programa </w:t>
            </w:r>
          </w:p>
        </w:tc>
        <w:tc>
          <w:tcPr>
            <w:tcW w:w="7837" w:type="dxa"/>
            <w:shd w:val="clear" w:color="auto" w:fill="auto"/>
          </w:tcPr>
          <w:p w14:paraId="472C0DC1"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K103411 Projekt uređenja lokacije - Vanjski</w:t>
            </w:r>
          </w:p>
        </w:tc>
      </w:tr>
      <w:tr w:rsidR="002721AF" w:rsidRPr="0001313C" w14:paraId="69077938" w14:textId="77777777" w:rsidTr="00CA4283">
        <w:tblPrEx>
          <w:tblLook w:val="04A0" w:firstRow="1" w:lastRow="0" w:firstColumn="1" w:lastColumn="0" w:noHBand="0" w:noVBand="1"/>
        </w:tblPrEx>
        <w:tc>
          <w:tcPr>
            <w:tcW w:w="2087" w:type="dxa"/>
            <w:shd w:val="clear" w:color="auto" w:fill="auto"/>
          </w:tcPr>
          <w:p w14:paraId="47102535"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51704BD4" w14:textId="77777777" w:rsidR="002721AF" w:rsidRPr="0001313C" w:rsidRDefault="002721AF" w:rsidP="008E3553">
            <w:pPr>
              <w:autoSpaceDE w:val="0"/>
              <w:autoSpaceDN w:val="0"/>
              <w:adjustRightInd w:val="0"/>
              <w:spacing w:after="0" w:line="240" w:lineRule="auto"/>
              <w:rPr>
                <w:rFonts w:ascii="Times New Roman" w:hAnsi="Times New Roman" w:cs="Times New Roman"/>
                <w:sz w:val="24"/>
                <w:szCs w:val="24"/>
              </w:rPr>
            </w:pPr>
            <w:r w:rsidRPr="0001313C">
              <w:rPr>
                <w:rFonts w:ascii="Times New Roman" w:hAnsi="Times New Roman" w:cs="Times New Roman"/>
                <w:sz w:val="24"/>
                <w:szCs w:val="24"/>
              </w:rPr>
              <w:t>Provedba idejnog urbanističko-arhitektonskog natječaja</w:t>
            </w:r>
          </w:p>
          <w:p w14:paraId="5C19E8DE" w14:textId="77777777" w:rsidR="002721AF" w:rsidRPr="0001313C" w:rsidRDefault="002721AF" w:rsidP="008E3553">
            <w:pPr>
              <w:autoSpaceDE w:val="0"/>
              <w:autoSpaceDN w:val="0"/>
              <w:adjustRightInd w:val="0"/>
              <w:spacing w:after="0" w:line="240" w:lineRule="auto"/>
              <w:rPr>
                <w:rFonts w:ascii="Times New Roman" w:hAnsi="Times New Roman" w:cs="Times New Roman"/>
                <w:sz w:val="24"/>
                <w:szCs w:val="24"/>
              </w:rPr>
            </w:pPr>
          </w:p>
        </w:tc>
      </w:tr>
      <w:tr w:rsidR="002721AF" w:rsidRPr="0001313C" w14:paraId="50FB076F" w14:textId="77777777" w:rsidTr="00CA4283">
        <w:tblPrEx>
          <w:tblLook w:val="04A0" w:firstRow="1" w:lastRow="0" w:firstColumn="1" w:lastColumn="0" w:noHBand="0" w:noVBand="1"/>
        </w:tblPrEx>
        <w:tc>
          <w:tcPr>
            <w:tcW w:w="2087" w:type="dxa"/>
            <w:shd w:val="clear" w:color="auto" w:fill="auto"/>
          </w:tcPr>
          <w:p w14:paraId="18CD9800"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p w14:paraId="224CF957"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auto"/>
          </w:tcPr>
          <w:p w14:paraId="7E064110" w14:textId="77777777" w:rsidR="002721AF" w:rsidRPr="0001313C" w:rsidRDefault="002721AF" w:rsidP="00DE0397">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shd w:val="clear" w:color="auto" w:fill="FFFFFF" w:themeFill="background1"/>
              </w:rPr>
              <w:t>Provedba idejnog urbanističko-arhitektonskog natječaja, izrada projektne dokumentacije i uređenje lokacije gradskog projekta (P4) – Vanjski</w:t>
            </w:r>
          </w:p>
        </w:tc>
      </w:tr>
      <w:tr w:rsidR="002721AF" w:rsidRPr="0001313C" w14:paraId="50DEBA6C" w14:textId="77777777" w:rsidTr="00CA4283">
        <w:tblPrEx>
          <w:tblLook w:val="04A0" w:firstRow="1" w:lastRow="0" w:firstColumn="1" w:lastColumn="0" w:noHBand="0" w:noVBand="1"/>
        </w:tblPrEx>
        <w:tc>
          <w:tcPr>
            <w:tcW w:w="2087" w:type="dxa"/>
            <w:shd w:val="clear" w:color="auto" w:fill="auto"/>
          </w:tcPr>
          <w:p w14:paraId="49591AA5"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7A60064D" w14:textId="73BF42D2" w:rsidR="002721AF" w:rsidRPr="0001313C" w:rsidRDefault="00DE0397" w:rsidP="008E35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2721AF" w:rsidRPr="0001313C">
              <w:rPr>
                <w:rFonts w:ascii="Times New Roman" w:hAnsi="Times New Roman" w:cs="Times New Roman"/>
                <w:sz w:val="24"/>
                <w:szCs w:val="24"/>
              </w:rPr>
              <w:t>znos potreban za dovršetak predmetnog zahvata od 1.100.000 € planira se u Proračunu za 2025. godinu, a izvršenje planiranih sredstava očekuje se u prvoj polovici 2025. godine.</w:t>
            </w:r>
          </w:p>
        </w:tc>
      </w:tr>
      <w:tr w:rsidR="002721AF" w:rsidRPr="0001313C" w14:paraId="24B8CC74" w14:textId="77777777" w:rsidTr="00CA4283">
        <w:tblPrEx>
          <w:tblLook w:val="04A0" w:firstRow="1" w:lastRow="0" w:firstColumn="1" w:lastColumn="0" w:noHBand="0" w:noVBand="1"/>
        </w:tblPrEx>
        <w:tc>
          <w:tcPr>
            <w:tcW w:w="2087" w:type="dxa"/>
            <w:shd w:val="clear" w:color="auto" w:fill="auto"/>
          </w:tcPr>
          <w:p w14:paraId="0BA2A438"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Opis programa</w:t>
            </w:r>
          </w:p>
        </w:tc>
        <w:tc>
          <w:tcPr>
            <w:tcW w:w="7837" w:type="dxa"/>
            <w:shd w:val="clear" w:color="auto" w:fill="auto"/>
          </w:tcPr>
          <w:p w14:paraId="7982A9CB"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b/>
                <w:bCs/>
                <w:sz w:val="24"/>
                <w:szCs w:val="24"/>
              </w:rPr>
              <w:t xml:space="preserve">K103412 Projektna dokumentacija za vertikalni promet </w:t>
            </w:r>
          </w:p>
        </w:tc>
      </w:tr>
      <w:tr w:rsidR="002721AF" w:rsidRPr="0001313C" w14:paraId="35B3C612" w14:textId="77777777" w:rsidTr="00CA4283">
        <w:tblPrEx>
          <w:tblLook w:val="04A0" w:firstRow="1" w:lastRow="0" w:firstColumn="1" w:lastColumn="0" w:noHBand="0" w:noVBand="1"/>
        </w:tblPrEx>
        <w:tc>
          <w:tcPr>
            <w:tcW w:w="2087" w:type="dxa"/>
            <w:shd w:val="clear" w:color="auto" w:fill="auto"/>
          </w:tcPr>
          <w:p w14:paraId="608853C8"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69031118" w14:textId="77777777" w:rsidR="002721AF" w:rsidRPr="0001313C" w:rsidRDefault="002721AF" w:rsidP="008E3553">
            <w:pPr>
              <w:autoSpaceDE w:val="0"/>
              <w:autoSpaceDN w:val="0"/>
              <w:adjustRightInd w:val="0"/>
              <w:spacing w:after="0" w:line="240" w:lineRule="auto"/>
              <w:rPr>
                <w:rFonts w:ascii="Times New Roman" w:hAnsi="Times New Roman" w:cs="Times New Roman"/>
                <w:sz w:val="24"/>
                <w:szCs w:val="24"/>
              </w:rPr>
            </w:pPr>
            <w:r w:rsidRPr="0001313C">
              <w:rPr>
                <w:rFonts w:ascii="Times New Roman" w:hAnsi="Times New Roman" w:cs="Times New Roman"/>
                <w:sz w:val="24"/>
                <w:szCs w:val="24"/>
              </w:rPr>
              <w:t>Izrada projektne dokumentacije se ciljem realizacije kapitalnog projekta žičare.</w:t>
            </w:r>
          </w:p>
        </w:tc>
      </w:tr>
      <w:tr w:rsidR="002721AF" w:rsidRPr="0001313C" w14:paraId="13E2979D" w14:textId="77777777" w:rsidTr="00CA4283">
        <w:tblPrEx>
          <w:tblLook w:val="04A0" w:firstRow="1" w:lastRow="0" w:firstColumn="1" w:lastColumn="0" w:noHBand="0" w:noVBand="1"/>
        </w:tblPrEx>
        <w:tc>
          <w:tcPr>
            <w:tcW w:w="2087" w:type="dxa"/>
            <w:shd w:val="clear" w:color="auto" w:fill="auto"/>
          </w:tcPr>
          <w:p w14:paraId="2D7C871C"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p w14:paraId="1D58064E"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auto"/>
          </w:tcPr>
          <w:p w14:paraId="54F69C9A"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Izrada projektne dokumentacije</w:t>
            </w:r>
          </w:p>
        </w:tc>
      </w:tr>
      <w:tr w:rsidR="002721AF" w:rsidRPr="0001313C" w14:paraId="0EC52EA6" w14:textId="77777777" w:rsidTr="00CA4283">
        <w:tblPrEx>
          <w:tblLook w:val="04A0" w:firstRow="1" w:lastRow="0" w:firstColumn="1" w:lastColumn="0" w:noHBand="0" w:noVBand="1"/>
        </w:tblPrEx>
        <w:tc>
          <w:tcPr>
            <w:tcW w:w="2087" w:type="dxa"/>
            <w:shd w:val="clear" w:color="auto" w:fill="auto"/>
          </w:tcPr>
          <w:p w14:paraId="76DF2970"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6A45B1DC" w14:textId="3A63478F" w:rsidR="002721AF" w:rsidRPr="0001313C" w:rsidRDefault="00DE0397" w:rsidP="00DE0397">
            <w:pPr>
              <w:autoSpaceDE w:val="0"/>
              <w:autoSpaceDN w:val="0"/>
              <w:adjustRightInd w:val="0"/>
              <w:spacing w:after="0" w:line="240" w:lineRule="auto"/>
              <w:jc w:val="both"/>
              <w:rPr>
                <w:rFonts w:ascii="Times New Roman" w:hAnsi="Times New Roman" w:cs="Times New Roman"/>
                <w:sz w:val="24"/>
                <w:szCs w:val="24"/>
                <w:highlight w:val="cyan"/>
              </w:rPr>
            </w:pPr>
            <w:r>
              <w:rPr>
                <w:rFonts w:ascii="Times New Roman" w:hAnsi="Times New Roman" w:cs="Times New Roman"/>
                <w:sz w:val="24"/>
                <w:szCs w:val="24"/>
              </w:rPr>
              <w:t>D</w:t>
            </w:r>
            <w:r w:rsidR="002721AF" w:rsidRPr="0001313C">
              <w:rPr>
                <w:rFonts w:ascii="Times New Roman" w:hAnsi="Times New Roman" w:cs="Times New Roman"/>
                <w:sz w:val="24"/>
                <w:szCs w:val="24"/>
              </w:rPr>
              <w:t xml:space="preserve">okumentacija za vertikalni promet </w:t>
            </w:r>
            <w:r>
              <w:rPr>
                <w:rFonts w:ascii="Times New Roman" w:hAnsi="Times New Roman" w:cs="Times New Roman"/>
                <w:sz w:val="24"/>
                <w:szCs w:val="24"/>
              </w:rPr>
              <w:t xml:space="preserve">- </w:t>
            </w:r>
            <w:r w:rsidR="002721AF" w:rsidRPr="0001313C">
              <w:rPr>
                <w:rFonts w:ascii="Times New Roman" w:hAnsi="Times New Roman" w:cs="Times New Roman"/>
                <w:sz w:val="24"/>
                <w:szCs w:val="24"/>
              </w:rPr>
              <w:t xml:space="preserve">realizacija iznosa od 11.455 € za idejno rješenje za vertikalno povezivanje Doca s </w:t>
            </w:r>
            <w:r>
              <w:rPr>
                <w:rFonts w:ascii="Times New Roman" w:hAnsi="Times New Roman" w:cs="Times New Roman"/>
                <w:sz w:val="24"/>
                <w:szCs w:val="24"/>
              </w:rPr>
              <w:t>T</w:t>
            </w:r>
            <w:r w:rsidR="002721AF" w:rsidRPr="0001313C">
              <w:rPr>
                <w:rFonts w:ascii="Times New Roman" w:hAnsi="Times New Roman" w:cs="Times New Roman"/>
                <w:sz w:val="24"/>
                <w:szCs w:val="24"/>
              </w:rPr>
              <w:t xml:space="preserve">vrđavom </w:t>
            </w:r>
            <w:r>
              <w:rPr>
                <w:rFonts w:ascii="Times New Roman" w:hAnsi="Times New Roman" w:cs="Times New Roman"/>
                <w:sz w:val="24"/>
                <w:szCs w:val="24"/>
              </w:rPr>
              <w:t>s</w:t>
            </w:r>
            <w:r w:rsidR="002721AF" w:rsidRPr="0001313C">
              <w:rPr>
                <w:rFonts w:ascii="Times New Roman" w:hAnsi="Times New Roman" w:cs="Times New Roman"/>
                <w:sz w:val="24"/>
                <w:szCs w:val="24"/>
              </w:rPr>
              <w:t>v. Mihovila.</w:t>
            </w:r>
          </w:p>
        </w:tc>
      </w:tr>
      <w:tr w:rsidR="002721AF" w:rsidRPr="0001313C" w14:paraId="59FA9865" w14:textId="77777777" w:rsidTr="00CA4283">
        <w:tblPrEx>
          <w:tblLook w:val="04A0" w:firstRow="1" w:lastRow="0" w:firstColumn="1" w:lastColumn="0" w:noHBand="0" w:noVBand="1"/>
        </w:tblPrEx>
        <w:trPr>
          <w:trHeight w:val="70"/>
        </w:trPr>
        <w:tc>
          <w:tcPr>
            <w:tcW w:w="2087" w:type="dxa"/>
            <w:shd w:val="clear" w:color="auto" w:fill="auto"/>
          </w:tcPr>
          <w:p w14:paraId="3D9B5518"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 xml:space="preserve">Opis programa </w:t>
            </w:r>
          </w:p>
        </w:tc>
        <w:tc>
          <w:tcPr>
            <w:tcW w:w="7837" w:type="dxa"/>
            <w:shd w:val="clear" w:color="auto" w:fill="auto"/>
          </w:tcPr>
          <w:p w14:paraId="0B1C5BCE"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b/>
                <w:bCs/>
                <w:sz w:val="24"/>
                <w:szCs w:val="24"/>
              </w:rPr>
              <w:t xml:space="preserve">K103415 Analiza obalnog pojasa za </w:t>
            </w:r>
            <w:proofErr w:type="spellStart"/>
            <w:r w:rsidRPr="0001313C">
              <w:rPr>
                <w:rFonts w:ascii="Times New Roman" w:hAnsi="Times New Roman" w:cs="Times New Roman"/>
                <w:b/>
                <w:bCs/>
                <w:sz w:val="24"/>
                <w:szCs w:val="24"/>
              </w:rPr>
              <w:t>Žaborić</w:t>
            </w:r>
            <w:proofErr w:type="spellEnd"/>
          </w:p>
        </w:tc>
      </w:tr>
      <w:tr w:rsidR="002721AF" w:rsidRPr="0001313C" w14:paraId="128F9A30" w14:textId="77777777" w:rsidTr="00CA4283">
        <w:tblPrEx>
          <w:tblLook w:val="04A0" w:firstRow="1" w:lastRow="0" w:firstColumn="1" w:lastColumn="0" w:noHBand="0" w:noVBand="1"/>
        </w:tblPrEx>
        <w:trPr>
          <w:trHeight w:val="70"/>
        </w:trPr>
        <w:tc>
          <w:tcPr>
            <w:tcW w:w="2087" w:type="dxa"/>
            <w:shd w:val="clear" w:color="auto" w:fill="auto"/>
          </w:tcPr>
          <w:p w14:paraId="7DB53B1F"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2CAA0BB3"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 xml:space="preserve">Izrada razvojne studije uređenja obale naselja </w:t>
            </w:r>
            <w:proofErr w:type="spellStart"/>
            <w:r w:rsidRPr="0001313C">
              <w:rPr>
                <w:rFonts w:ascii="Times New Roman" w:hAnsi="Times New Roman" w:cs="Times New Roman"/>
                <w:sz w:val="24"/>
                <w:szCs w:val="24"/>
              </w:rPr>
              <w:t>Žaborić</w:t>
            </w:r>
            <w:proofErr w:type="spellEnd"/>
            <w:r w:rsidRPr="0001313C">
              <w:rPr>
                <w:rFonts w:ascii="Times New Roman" w:hAnsi="Times New Roman" w:cs="Times New Roman"/>
                <w:sz w:val="24"/>
                <w:szCs w:val="24"/>
              </w:rPr>
              <w:t xml:space="preserve"> (analiza obalnog područja i postojećih vezova).</w:t>
            </w:r>
          </w:p>
        </w:tc>
      </w:tr>
      <w:tr w:rsidR="002721AF" w:rsidRPr="0001313C" w14:paraId="6E95C8CD" w14:textId="77777777" w:rsidTr="00CA4283">
        <w:tblPrEx>
          <w:tblLook w:val="04A0" w:firstRow="1" w:lastRow="0" w:firstColumn="1" w:lastColumn="0" w:noHBand="0" w:noVBand="1"/>
        </w:tblPrEx>
        <w:trPr>
          <w:trHeight w:val="70"/>
        </w:trPr>
        <w:tc>
          <w:tcPr>
            <w:tcW w:w="2087" w:type="dxa"/>
            <w:shd w:val="clear" w:color="auto" w:fill="auto"/>
          </w:tcPr>
          <w:p w14:paraId="343F65DC"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p w14:paraId="7F336BAE"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auto"/>
          </w:tcPr>
          <w:p w14:paraId="72B6EC57"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Izrada projektne dokumentacije</w:t>
            </w:r>
          </w:p>
        </w:tc>
      </w:tr>
      <w:tr w:rsidR="002721AF" w:rsidRPr="0001313C" w14:paraId="3176A285" w14:textId="77777777" w:rsidTr="00CA4283">
        <w:tblPrEx>
          <w:tblLook w:val="04A0" w:firstRow="1" w:lastRow="0" w:firstColumn="1" w:lastColumn="0" w:noHBand="0" w:noVBand="1"/>
        </w:tblPrEx>
        <w:trPr>
          <w:trHeight w:val="70"/>
        </w:trPr>
        <w:tc>
          <w:tcPr>
            <w:tcW w:w="2087" w:type="dxa"/>
            <w:shd w:val="clear" w:color="auto" w:fill="auto"/>
          </w:tcPr>
          <w:p w14:paraId="034562C7"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17EB1AFA" w14:textId="63691B92"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 xml:space="preserve">Izrada studije </w:t>
            </w:r>
            <w:proofErr w:type="spellStart"/>
            <w:r w:rsidRPr="0001313C">
              <w:rPr>
                <w:rFonts w:ascii="Times New Roman" w:hAnsi="Times New Roman" w:cs="Times New Roman"/>
                <w:sz w:val="24"/>
                <w:szCs w:val="24"/>
              </w:rPr>
              <w:t>vjetrovalne</w:t>
            </w:r>
            <w:proofErr w:type="spellEnd"/>
            <w:r w:rsidRPr="0001313C">
              <w:rPr>
                <w:rFonts w:ascii="Times New Roman" w:hAnsi="Times New Roman" w:cs="Times New Roman"/>
                <w:sz w:val="24"/>
                <w:szCs w:val="24"/>
              </w:rPr>
              <w:t xml:space="preserve"> klime, geodetska, hidrografska podloga i izrada Analize obalnog pojasa </w:t>
            </w:r>
            <w:proofErr w:type="spellStart"/>
            <w:r w:rsidRPr="0001313C">
              <w:rPr>
                <w:rFonts w:ascii="Times New Roman" w:hAnsi="Times New Roman" w:cs="Times New Roman"/>
                <w:sz w:val="24"/>
                <w:szCs w:val="24"/>
              </w:rPr>
              <w:t>Žaborića</w:t>
            </w:r>
            <w:proofErr w:type="spellEnd"/>
            <w:r w:rsidR="00F42CAB">
              <w:rPr>
                <w:rFonts w:ascii="Times New Roman" w:hAnsi="Times New Roman" w:cs="Times New Roman"/>
                <w:sz w:val="24"/>
                <w:szCs w:val="24"/>
              </w:rPr>
              <w:t>.</w:t>
            </w:r>
          </w:p>
        </w:tc>
      </w:tr>
      <w:tr w:rsidR="002721AF" w:rsidRPr="0001313C" w14:paraId="2A6CA659" w14:textId="77777777" w:rsidTr="00CA4283">
        <w:tblPrEx>
          <w:tblLook w:val="04A0" w:firstRow="1" w:lastRow="0" w:firstColumn="1" w:lastColumn="0" w:noHBand="0" w:noVBand="1"/>
        </w:tblPrEx>
        <w:trPr>
          <w:trHeight w:val="70"/>
        </w:trPr>
        <w:tc>
          <w:tcPr>
            <w:tcW w:w="2087" w:type="dxa"/>
            <w:shd w:val="clear" w:color="auto" w:fill="auto"/>
          </w:tcPr>
          <w:p w14:paraId="2F458D8D"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Opis programa</w:t>
            </w:r>
          </w:p>
        </w:tc>
        <w:tc>
          <w:tcPr>
            <w:tcW w:w="7837" w:type="dxa"/>
            <w:shd w:val="clear" w:color="auto" w:fill="auto"/>
          </w:tcPr>
          <w:p w14:paraId="1A542DC5"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b/>
                <w:bCs/>
                <w:sz w:val="24"/>
                <w:szCs w:val="24"/>
              </w:rPr>
            </w:pPr>
            <w:r w:rsidRPr="0001313C">
              <w:rPr>
                <w:rFonts w:ascii="Times New Roman" w:hAnsi="Times New Roman" w:cs="Times New Roman"/>
                <w:b/>
                <w:bCs/>
                <w:sz w:val="24"/>
                <w:szCs w:val="24"/>
              </w:rPr>
              <w:t xml:space="preserve">K103416 Analiza obalnog pojasa za </w:t>
            </w:r>
            <w:proofErr w:type="spellStart"/>
            <w:r w:rsidRPr="0001313C">
              <w:rPr>
                <w:rFonts w:ascii="Times New Roman" w:hAnsi="Times New Roman" w:cs="Times New Roman"/>
                <w:b/>
                <w:bCs/>
                <w:sz w:val="24"/>
                <w:szCs w:val="24"/>
              </w:rPr>
              <w:t>Grebašticu</w:t>
            </w:r>
            <w:proofErr w:type="spellEnd"/>
          </w:p>
        </w:tc>
      </w:tr>
      <w:tr w:rsidR="002721AF" w:rsidRPr="0001313C" w14:paraId="5D3E94C3" w14:textId="77777777" w:rsidTr="00CA4283">
        <w:tblPrEx>
          <w:tblLook w:val="04A0" w:firstRow="1" w:lastRow="0" w:firstColumn="1" w:lastColumn="0" w:noHBand="0" w:noVBand="1"/>
        </w:tblPrEx>
        <w:trPr>
          <w:trHeight w:val="70"/>
        </w:trPr>
        <w:tc>
          <w:tcPr>
            <w:tcW w:w="2087" w:type="dxa"/>
            <w:shd w:val="clear" w:color="auto" w:fill="auto"/>
          </w:tcPr>
          <w:p w14:paraId="25367E9F"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36A46EE2"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Izrada razvojne studije uređenja obale naselja Grebaštica (analiza obalnog područja i postojećih vezova).</w:t>
            </w:r>
          </w:p>
        </w:tc>
      </w:tr>
      <w:tr w:rsidR="002721AF" w:rsidRPr="0001313C" w14:paraId="52F544E7" w14:textId="77777777" w:rsidTr="00CA4283">
        <w:tblPrEx>
          <w:tblLook w:val="04A0" w:firstRow="1" w:lastRow="0" w:firstColumn="1" w:lastColumn="0" w:noHBand="0" w:noVBand="1"/>
        </w:tblPrEx>
        <w:trPr>
          <w:trHeight w:val="70"/>
        </w:trPr>
        <w:tc>
          <w:tcPr>
            <w:tcW w:w="2087" w:type="dxa"/>
            <w:shd w:val="clear" w:color="auto" w:fill="auto"/>
          </w:tcPr>
          <w:p w14:paraId="14019B79"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p w14:paraId="1CB628A2"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(uspješnosti)</w:t>
            </w:r>
          </w:p>
        </w:tc>
        <w:tc>
          <w:tcPr>
            <w:tcW w:w="7837" w:type="dxa"/>
            <w:shd w:val="clear" w:color="auto" w:fill="auto"/>
          </w:tcPr>
          <w:p w14:paraId="134180C2"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Izrada projektne dokumentacije</w:t>
            </w:r>
          </w:p>
        </w:tc>
      </w:tr>
      <w:tr w:rsidR="002721AF" w:rsidRPr="0001313C" w14:paraId="7D8DD686" w14:textId="77777777" w:rsidTr="00CA4283">
        <w:tblPrEx>
          <w:tblLook w:val="04A0" w:firstRow="1" w:lastRow="0" w:firstColumn="1" w:lastColumn="0" w:noHBand="0" w:noVBand="1"/>
        </w:tblPrEx>
        <w:trPr>
          <w:trHeight w:val="70"/>
        </w:trPr>
        <w:tc>
          <w:tcPr>
            <w:tcW w:w="2087" w:type="dxa"/>
            <w:shd w:val="clear" w:color="auto" w:fill="auto"/>
          </w:tcPr>
          <w:p w14:paraId="26613520"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7A3FD2FB"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 xml:space="preserve">Izrada studije </w:t>
            </w:r>
            <w:proofErr w:type="spellStart"/>
            <w:r w:rsidRPr="0001313C">
              <w:rPr>
                <w:rFonts w:ascii="Times New Roman" w:hAnsi="Times New Roman" w:cs="Times New Roman"/>
                <w:sz w:val="24"/>
                <w:szCs w:val="24"/>
              </w:rPr>
              <w:t>vjetrovalne</w:t>
            </w:r>
            <w:proofErr w:type="spellEnd"/>
            <w:r w:rsidRPr="0001313C">
              <w:rPr>
                <w:rFonts w:ascii="Times New Roman" w:hAnsi="Times New Roman" w:cs="Times New Roman"/>
                <w:sz w:val="24"/>
                <w:szCs w:val="24"/>
              </w:rPr>
              <w:t xml:space="preserve"> klime, geodetska, hidrografska podloga i izrada Analize obalnog pojasa </w:t>
            </w:r>
            <w:proofErr w:type="spellStart"/>
            <w:r w:rsidRPr="0001313C">
              <w:rPr>
                <w:rFonts w:ascii="Times New Roman" w:hAnsi="Times New Roman" w:cs="Times New Roman"/>
                <w:sz w:val="24"/>
                <w:szCs w:val="24"/>
              </w:rPr>
              <w:t>Grebaštice</w:t>
            </w:r>
            <w:proofErr w:type="spellEnd"/>
            <w:r w:rsidRPr="0001313C">
              <w:rPr>
                <w:rFonts w:ascii="Times New Roman" w:hAnsi="Times New Roman" w:cs="Times New Roman"/>
                <w:sz w:val="24"/>
                <w:szCs w:val="24"/>
              </w:rPr>
              <w:t>.</w:t>
            </w:r>
          </w:p>
        </w:tc>
      </w:tr>
      <w:tr w:rsidR="002721AF" w:rsidRPr="0001313C" w14:paraId="77CE4E8F" w14:textId="77777777" w:rsidTr="00CA4283">
        <w:tblPrEx>
          <w:tblLook w:val="04A0" w:firstRow="1" w:lastRow="0" w:firstColumn="1" w:lastColumn="0" w:noHBand="0" w:noVBand="1"/>
        </w:tblPrEx>
        <w:trPr>
          <w:trHeight w:val="70"/>
        </w:trPr>
        <w:tc>
          <w:tcPr>
            <w:tcW w:w="2087" w:type="dxa"/>
            <w:shd w:val="clear" w:color="auto" w:fill="auto"/>
          </w:tcPr>
          <w:p w14:paraId="456BCFE3"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Opis programa</w:t>
            </w:r>
          </w:p>
        </w:tc>
        <w:tc>
          <w:tcPr>
            <w:tcW w:w="7837" w:type="dxa"/>
            <w:shd w:val="clear" w:color="auto" w:fill="auto"/>
          </w:tcPr>
          <w:p w14:paraId="5412FF05"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b/>
                <w:bCs/>
                <w:sz w:val="24"/>
                <w:szCs w:val="24"/>
              </w:rPr>
            </w:pPr>
            <w:r w:rsidRPr="0001313C">
              <w:rPr>
                <w:rFonts w:ascii="Times New Roman" w:hAnsi="Times New Roman" w:cs="Times New Roman"/>
                <w:b/>
                <w:bCs/>
                <w:sz w:val="24"/>
                <w:szCs w:val="24"/>
              </w:rPr>
              <w:t>K103417 Konzervatorske podloge za stare jezgre naselja</w:t>
            </w:r>
          </w:p>
        </w:tc>
      </w:tr>
      <w:tr w:rsidR="002721AF" w:rsidRPr="0001313C" w14:paraId="3F516B37" w14:textId="77777777" w:rsidTr="00CA4283">
        <w:tblPrEx>
          <w:tblLook w:val="04A0" w:firstRow="1" w:lastRow="0" w:firstColumn="1" w:lastColumn="0" w:noHBand="0" w:noVBand="1"/>
        </w:tblPrEx>
        <w:trPr>
          <w:trHeight w:val="70"/>
        </w:trPr>
        <w:tc>
          <w:tcPr>
            <w:tcW w:w="2087" w:type="dxa"/>
            <w:shd w:val="clear" w:color="auto" w:fill="auto"/>
          </w:tcPr>
          <w:p w14:paraId="40A8CBCB"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269F10BA"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Izrada Konzervatorske podloge za stare jezgre naselja.</w:t>
            </w:r>
          </w:p>
        </w:tc>
      </w:tr>
      <w:tr w:rsidR="002721AF" w:rsidRPr="0001313C" w14:paraId="68514540" w14:textId="77777777" w:rsidTr="00CA4283">
        <w:tblPrEx>
          <w:tblLook w:val="04A0" w:firstRow="1" w:lastRow="0" w:firstColumn="1" w:lastColumn="0" w:noHBand="0" w:noVBand="1"/>
        </w:tblPrEx>
        <w:trPr>
          <w:trHeight w:val="70"/>
        </w:trPr>
        <w:tc>
          <w:tcPr>
            <w:tcW w:w="2087" w:type="dxa"/>
            <w:shd w:val="clear" w:color="auto" w:fill="auto"/>
          </w:tcPr>
          <w:p w14:paraId="6A9BB2B7"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lastRenderedPageBreak/>
              <w:t>Pokazatelj rezultata</w:t>
            </w:r>
          </w:p>
        </w:tc>
        <w:tc>
          <w:tcPr>
            <w:tcW w:w="7837" w:type="dxa"/>
            <w:shd w:val="clear" w:color="auto" w:fill="auto"/>
          </w:tcPr>
          <w:p w14:paraId="7223F3EA"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Izrada projektne dokumentacije</w:t>
            </w:r>
          </w:p>
        </w:tc>
      </w:tr>
      <w:tr w:rsidR="002721AF" w:rsidRPr="0001313C" w14:paraId="4351B523" w14:textId="77777777" w:rsidTr="00CA4283">
        <w:tblPrEx>
          <w:tblLook w:val="04A0" w:firstRow="1" w:lastRow="0" w:firstColumn="1" w:lastColumn="0" w:noHBand="0" w:noVBand="1"/>
        </w:tblPrEx>
        <w:trPr>
          <w:trHeight w:val="70"/>
        </w:trPr>
        <w:tc>
          <w:tcPr>
            <w:tcW w:w="2087" w:type="dxa"/>
            <w:shd w:val="clear" w:color="auto" w:fill="auto"/>
          </w:tcPr>
          <w:p w14:paraId="10DAA229"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2E8BC6AD" w14:textId="52539890"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Analiza površina koje predstavljaju graditeljsko nasljeđe</w:t>
            </w:r>
            <w:r w:rsidR="00F42CAB">
              <w:rPr>
                <w:rFonts w:ascii="Times New Roman" w:hAnsi="Times New Roman" w:cs="Times New Roman"/>
                <w:sz w:val="24"/>
                <w:szCs w:val="24"/>
              </w:rPr>
              <w:t>.</w:t>
            </w:r>
          </w:p>
        </w:tc>
      </w:tr>
      <w:tr w:rsidR="002721AF" w:rsidRPr="0001313C" w14:paraId="3CC92441" w14:textId="77777777" w:rsidTr="00CA4283">
        <w:tblPrEx>
          <w:tblLook w:val="04A0" w:firstRow="1" w:lastRow="0" w:firstColumn="1" w:lastColumn="0" w:noHBand="0" w:noVBand="1"/>
        </w:tblPrEx>
        <w:trPr>
          <w:trHeight w:val="70"/>
        </w:trPr>
        <w:tc>
          <w:tcPr>
            <w:tcW w:w="2087" w:type="dxa"/>
            <w:shd w:val="clear" w:color="auto" w:fill="auto"/>
          </w:tcPr>
          <w:p w14:paraId="309ED4D6"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Opis programa</w:t>
            </w:r>
          </w:p>
        </w:tc>
        <w:tc>
          <w:tcPr>
            <w:tcW w:w="7837" w:type="dxa"/>
            <w:shd w:val="clear" w:color="auto" w:fill="auto"/>
          </w:tcPr>
          <w:p w14:paraId="5857D667"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b/>
                <w:bCs/>
                <w:sz w:val="24"/>
                <w:szCs w:val="24"/>
              </w:rPr>
            </w:pPr>
            <w:r w:rsidRPr="0001313C">
              <w:rPr>
                <w:rFonts w:ascii="Times New Roman" w:hAnsi="Times New Roman" w:cs="Times New Roman"/>
                <w:b/>
                <w:bCs/>
                <w:sz w:val="24"/>
                <w:szCs w:val="24"/>
              </w:rPr>
              <w:t>K103418 Projektna dokumentacija uređenja Velike Soline</w:t>
            </w:r>
          </w:p>
        </w:tc>
      </w:tr>
      <w:tr w:rsidR="002721AF" w:rsidRPr="0001313C" w14:paraId="23892E5D" w14:textId="77777777" w:rsidTr="00CA4283">
        <w:tblPrEx>
          <w:tblLook w:val="04A0" w:firstRow="1" w:lastRow="0" w:firstColumn="1" w:lastColumn="0" w:noHBand="0" w:noVBand="1"/>
        </w:tblPrEx>
        <w:trPr>
          <w:trHeight w:val="70"/>
        </w:trPr>
        <w:tc>
          <w:tcPr>
            <w:tcW w:w="2087" w:type="dxa"/>
            <w:shd w:val="clear" w:color="auto" w:fill="auto"/>
          </w:tcPr>
          <w:p w14:paraId="0B80AE9A"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62B70D61"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Izrada projekta uređenja područja Velike Soline</w:t>
            </w:r>
          </w:p>
        </w:tc>
      </w:tr>
      <w:tr w:rsidR="002721AF" w:rsidRPr="0001313C" w14:paraId="61322BE2" w14:textId="77777777" w:rsidTr="00CA4283">
        <w:tblPrEx>
          <w:tblLook w:val="04A0" w:firstRow="1" w:lastRow="0" w:firstColumn="1" w:lastColumn="0" w:noHBand="0" w:noVBand="1"/>
        </w:tblPrEx>
        <w:trPr>
          <w:trHeight w:val="70"/>
        </w:trPr>
        <w:tc>
          <w:tcPr>
            <w:tcW w:w="2087" w:type="dxa"/>
            <w:shd w:val="clear" w:color="auto" w:fill="auto"/>
          </w:tcPr>
          <w:p w14:paraId="0B5D8D10"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tc>
        <w:tc>
          <w:tcPr>
            <w:tcW w:w="7837" w:type="dxa"/>
            <w:shd w:val="clear" w:color="auto" w:fill="auto"/>
          </w:tcPr>
          <w:p w14:paraId="1EF968B2"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highlight w:val="yellow"/>
              </w:rPr>
            </w:pPr>
            <w:r w:rsidRPr="0001313C">
              <w:rPr>
                <w:rFonts w:ascii="Times New Roman" w:hAnsi="Times New Roman" w:cs="Times New Roman"/>
                <w:sz w:val="24"/>
                <w:szCs w:val="24"/>
              </w:rPr>
              <w:t>Izrada projektne dokumentacije</w:t>
            </w:r>
          </w:p>
        </w:tc>
      </w:tr>
      <w:tr w:rsidR="002721AF" w:rsidRPr="0001313C" w14:paraId="5617CE71" w14:textId="77777777" w:rsidTr="00CA4283">
        <w:tblPrEx>
          <w:tblLook w:val="04A0" w:firstRow="1" w:lastRow="0" w:firstColumn="1" w:lastColumn="0" w:noHBand="0" w:noVBand="1"/>
        </w:tblPrEx>
        <w:trPr>
          <w:trHeight w:val="70"/>
        </w:trPr>
        <w:tc>
          <w:tcPr>
            <w:tcW w:w="2087" w:type="dxa"/>
            <w:shd w:val="clear" w:color="auto" w:fill="auto"/>
          </w:tcPr>
          <w:p w14:paraId="5CCA7848"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5E7553AC" w14:textId="6C10B50F"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highlight w:val="yellow"/>
              </w:rPr>
            </w:pPr>
            <w:r w:rsidRPr="0001313C">
              <w:rPr>
                <w:rFonts w:ascii="Times New Roman" w:hAnsi="Times New Roman" w:cs="Times New Roman"/>
                <w:sz w:val="24"/>
                <w:szCs w:val="24"/>
              </w:rPr>
              <w:t>Izrada potrebnih podloga i projektne dokumentacije.</w:t>
            </w:r>
          </w:p>
        </w:tc>
      </w:tr>
      <w:tr w:rsidR="002721AF" w:rsidRPr="0001313C" w14:paraId="7F17BB7B" w14:textId="77777777" w:rsidTr="00CA4283">
        <w:tblPrEx>
          <w:tblLook w:val="04A0" w:firstRow="1" w:lastRow="0" w:firstColumn="1" w:lastColumn="0" w:noHBand="0" w:noVBand="1"/>
        </w:tblPrEx>
        <w:trPr>
          <w:trHeight w:val="70"/>
        </w:trPr>
        <w:tc>
          <w:tcPr>
            <w:tcW w:w="2087" w:type="dxa"/>
            <w:shd w:val="clear" w:color="auto" w:fill="auto"/>
          </w:tcPr>
          <w:p w14:paraId="6A57A089"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Opis programa</w:t>
            </w:r>
          </w:p>
        </w:tc>
        <w:tc>
          <w:tcPr>
            <w:tcW w:w="7837" w:type="dxa"/>
            <w:shd w:val="clear" w:color="auto" w:fill="auto"/>
          </w:tcPr>
          <w:p w14:paraId="3EB69FA8"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b/>
                <w:bCs/>
                <w:sz w:val="24"/>
                <w:szCs w:val="24"/>
              </w:rPr>
            </w:pPr>
            <w:r w:rsidRPr="0001313C">
              <w:rPr>
                <w:rFonts w:ascii="Times New Roman" w:hAnsi="Times New Roman" w:cs="Times New Roman"/>
                <w:b/>
                <w:bCs/>
                <w:sz w:val="24"/>
                <w:szCs w:val="24"/>
              </w:rPr>
              <w:t xml:space="preserve">K103419 Uređenje kupališta </w:t>
            </w:r>
            <w:proofErr w:type="spellStart"/>
            <w:r w:rsidRPr="0001313C">
              <w:rPr>
                <w:rFonts w:ascii="Times New Roman" w:hAnsi="Times New Roman" w:cs="Times New Roman"/>
                <w:b/>
                <w:bCs/>
                <w:sz w:val="24"/>
                <w:szCs w:val="24"/>
              </w:rPr>
              <w:t>Jadrija</w:t>
            </w:r>
            <w:proofErr w:type="spellEnd"/>
          </w:p>
        </w:tc>
      </w:tr>
      <w:tr w:rsidR="002721AF" w:rsidRPr="0001313C" w14:paraId="44F0FDC4" w14:textId="77777777" w:rsidTr="00CA4283">
        <w:tblPrEx>
          <w:tblLook w:val="04A0" w:firstRow="1" w:lastRow="0" w:firstColumn="1" w:lastColumn="0" w:noHBand="0" w:noVBand="1"/>
        </w:tblPrEx>
        <w:trPr>
          <w:trHeight w:val="70"/>
        </w:trPr>
        <w:tc>
          <w:tcPr>
            <w:tcW w:w="2087" w:type="dxa"/>
            <w:shd w:val="clear" w:color="auto" w:fill="auto"/>
          </w:tcPr>
          <w:p w14:paraId="4C805A84"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Ciljevi programa</w:t>
            </w:r>
          </w:p>
        </w:tc>
        <w:tc>
          <w:tcPr>
            <w:tcW w:w="7837" w:type="dxa"/>
            <w:shd w:val="clear" w:color="auto" w:fill="auto"/>
          </w:tcPr>
          <w:p w14:paraId="731D451A"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 xml:space="preserve">Uređenje kupališta </w:t>
            </w:r>
            <w:proofErr w:type="spellStart"/>
            <w:r w:rsidRPr="0001313C">
              <w:rPr>
                <w:rFonts w:ascii="Times New Roman" w:hAnsi="Times New Roman" w:cs="Times New Roman"/>
                <w:sz w:val="24"/>
                <w:szCs w:val="24"/>
              </w:rPr>
              <w:t>Jadrija</w:t>
            </w:r>
            <w:proofErr w:type="spellEnd"/>
            <w:r w:rsidRPr="0001313C">
              <w:rPr>
                <w:rFonts w:ascii="Times New Roman" w:hAnsi="Times New Roman" w:cs="Times New Roman"/>
                <w:sz w:val="24"/>
                <w:szCs w:val="24"/>
              </w:rPr>
              <w:t>, dionica od završetka kabina do postojećeg mula</w:t>
            </w:r>
          </w:p>
        </w:tc>
      </w:tr>
      <w:tr w:rsidR="002721AF" w:rsidRPr="0001313C" w14:paraId="60187359" w14:textId="77777777" w:rsidTr="00CA4283">
        <w:tblPrEx>
          <w:tblLook w:val="04A0" w:firstRow="1" w:lastRow="0" w:firstColumn="1" w:lastColumn="0" w:noHBand="0" w:noVBand="1"/>
        </w:tblPrEx>
        <w:trPr>
          <w:trHeight w:val="70"/>
        </w:trPr>
        <w:tc>
          <w:tcPr>
            <w:tcW w:w="2087" w:type="dxa"/>
            <w:shd w:val="clear" w:color="auto" w:fill="auto"/>
          </w:tcPr>
          <w:p w14:paraId="1058C26D"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Pokazatelj rezultata</w:t>
            </w:r>
          </w:p>
        </w:tc>
        <w:tc>
          <w:tcPr>
            <w:tcW w:w="7837" w:type="dxa"/>
            <w:shd w:val="clear" w:color="auto" w:fill="auto"/>
          </w:tcPr>
          <w:p w14:paraId="38278B51" w14:textId="77777777"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Izrada projektne dokumentacije te izvedba radova</w:t>
            </w:r>
          </w:p>
        </w:tc>
      </w:tr>
      <w:tr w:rsidR="002721AF" w:rsidRPr="0001313C" w14:paraId="6B4F80CC" w14:textId="77777777" w:rsidTr="00CA4283">
        <w:tblPrEx>
          <w:tblLook w:val="04A0" w:firstRow="1" w:lastRow="0" w:firstColumn="1" w:lastColumn="0" w:noHBand="0" w:noVBand="1"/>
        </w:tblPrEx>
        <w:trPr>
          <w:trHeight w:val="70"/>
        </w:trPr>
        <w:tc>
          <w:tcPr>
            <w:tcW w:w="2087" w:type="dxa"/>
            <w:shd w:val="clear" w:color="auto" w:fill="auto"/>
          </w:tcPr>
          <w:p w14:paraId="250DFDC4" w14:textId="77777777" w:rsidR="002721AF" w:rsidRPr="0001313C" w:rsidRDefault="002721AF" w:rsidP="008E3553">
            <w:pPr>
              <w:autoSpaceDE w:val="0"/>
              <w:autoSpaceDN w:val="0"/>
              <w:adjustRightInd w:val="0"/>
              <w:spacing w:after="0" w:line="240" w:lineRule="auto"/>
              <w:rPr>
                <w:rFonts w:ascii="Times New Roman" w:hAnsi="Times New Roman" w:cs="Times New Roman"/>
                <w:b/>
                <w:bCs/>
                <w:sz w:val="24"/>
                <w:szCs w:val="24"/>
              </w:rPr>
            </w:pPr>
            <w:r w:rsidRPr="0001313C">
              <w:rPr>
                <w:rFonts w:ascii="Times New Roman" w:hAnsi="Times New Roman" w:cs="Times New Roman"/>
                <w:b/>
                <w:bCs/>
                <w:sz w:val="24"/>
                <w:szCs w:val="24"/>
              </w:rPr>
              <w:t>Obrazloženje</w:t>
            </w:r>
          </w:p>
        </w:tc>
        <w:tc>
          <w:tcPr>
            <w:tcW w:w="7837" w:type="dxa"/>
            <w:shd w:val="clear" w:color="auto" w:fill="auto"/>
          </w:tcPr>
          <w:p w14:paraId="24CD1947" w14:textId="4316BDB2" w:rsidR="002721AF" w:rsidRPr="0001313C" w:rsidRDefault="002721AF" w:rsidP="008E3553">
            <w:pPr>
              <w:autoSpaceDE w:val="0"/>
              <w:autoSpaceDN w:val="0"/>
              <w:adjustRightInd w:val="0"/>
              <w:spacing w:after="0" w:line="240" w:lineRule="auto"/>
              <w:jc w:val="both"/>
              <w:rPr>
                <w:rFonts w:ascii="Times New Roman" w:hAnsi="Times New Roman" w:cs="Times New Roman"/>
                <w:sz w:val="24"/>
                <w:szCs w:val="24"/>
              </w:rPr>
            </w:pPr>
            <w:r w:rsidRPr="0001313C">
              <w:rPr>
                <w:rFonts w:ascii="Times New Roman" w:hAnsi="Times New Roman" w:cs="Times New Roman"/>
                <w:sz w:val="24"/>
                <w:szCs w:val="24"/>
              </w:rPr>
              <w:t xml:space="preserve">Uređenje kupališta </w:t>
            </w:r>
            <w:proofErr w:type="spellStart"/>
            <w:r w:rsidRPr="0001313C">
              <w:rPr>
                <w:rFonts w:ascii="Times New Roman" w:hAnsi="Times New Roman" w:cs="Times New Roman"/>
                <w:sz w:val="24"/>
                <w:szCs w:val="24"/>
              </w:rPr>
              <w:t>Jadrija</w:t>
            </w:r>
            <w:proofErr w:type="spellEnd"/>
            <w:r w:rsidRPr="0001313C">
              <w:rPr>
                <w:rFonts w:ascii="Times New Roman" w:hAnsi="Times New Roman" w:cs="Times New Roman"/>
                <w:sz w:val="24"/>
                <w:szCs w:val="24"/>
              </w:rPr>
              <w:t xml:space="preserve">, dionica od završetka kabina do postojećeg mula </w:t>
            </w:r>
            <w:r w:rsidR="00F42CAB">
              <w:rPr>
                <w:rFonts w:ascii="Times New Roman" w:hAnsi="Times New Roman" w:cs="Times New Roman"/>
                <w:sz w:val="24"/>
                <w:szCs w:val="24"/>
              </w:rPr>
              <w:t>- i</w:t>
            </w:r>
            <w:r w:rsidRPr="0001313C">
              <w:rPr>
                <w:rFonts w:ascii="Times New Roman" w:hAnsi="Times New Roman" w:cs="Times New Roman"/>
                <w:sz w:val="24"/>
                <w:szCs w:val="24"/>
              </w:rPr>
              <w:t>znos potreban za dovršetak planiranog zahvata od 700.000 € planira se u Proračunu za 2025. godinu, a izvršenje planiranih sredstava očekuje se u prvoj polovici 2025. godine.</w:t>
            </w:r>
          </w:p>
        </w:tc>
      </w:tr>
    </w:tbl>
    <w:p w14:paraId="4B2BBD16" w14:textId="77777777" w:rsidR="00824A23" w:rsidRPr="0001313C" w:rsidRDefault="00824A23" w:rsidP="008E3553">
      <w:pPr>
        <w:spacing w:after="0"/>
        <w:jc w:val="both"/>
        <w:rPr>
          <w:rFonts w:ascii="Times New Roman" w:eastAsia="Calibri" w:hAnsi="Times New Roman" w:cs="Times New Roman"/>
          <w:color w:val="000000"/>
          <w:sz w:val="24"/>
          <w:szCs w:val="24"/>
          <w:lang w:eastAsia="hr-HR"/>
        </w:rPr>
      </w:pPr>
    </w:p>
    <w:p w14:paraId="6801CD2E" w14:textId="77777777" w:rsidR="00824A23" w:rsidRPr="0001313C" w:rsidRDefault="00824A23" w:rsidP="008E3553">
      <w:pPr>
        <w:spacing w:after="0"/>
        <w:jc w:val="both"/>
        <w:rPr>
          <w:rFonts w:ascii="Times New Roman" w:eastAsia="Calibri" w:hAnsi="Times New Roman" w:cs="Times New Roman"/>
          <w:color w:val="000000"/>
          <w:sz w:val="24"/>
          <w:szCs w:val="24"/>
          <w:lang w:eastAsia="hr-HR"/>
        </w:rPr>
      </w:pPr>
    </w:p>
    <w:p w14:paraId="54A45352" w14:textId="77777777" w:rsidR="00C416A2" w:rsidRPr="0001313C" w:rsidRDefault="00C416A2" w:rsidP="008E3553">
      <w:pPr>
        <w:spacing w:after="0"/>
        <w:jc w:val="both"/>
        <w:rPr>
          <w:rFonts w:ascii="Times New Roman" w:eastAsia="Calibri" w:hAnsi="Times New Roman" w:cs="Times New Roman"/>
          <w:color w:val="000000"/>
          <w:sz w:val="24"/>
          <w:szCs w:val="24"/>
          <w:lang w:eastAsia="hr-HR"/>
        </w:rPr>
      </w:pPr>
    </w:p>
    <w:tbl>
      <w:tblPr>
        <w:tblStyle w:val="TableGrid"/>
        <w:tblW w:w="9924" w:type="dxa"/>
        <w:tblInd w:w="-431" w:type="dxa"/>
        <w:tblCellMar>
          <w:top w:w="53" w:type="dxa"/>
          <w:left w:w="108" w:type="dxa"/>
          <w:right w:w="54" w:type="dxa"/>
        </w:tblCellMar>
        <w:tblLook w:val="04A0" w:firstRow="1" w:lastRow="0" w:firstColumn="1" w:lastColumn="0" w:noHBand="0" w:noVBand="1"/>
      </w:tblPr>
      <w:tblGrid>
        <w:gridCol w:w="2855"/>
        <w:gridCol w:w="7069"/>
      </w:tblGrid>
      <w:tr w:rsidR="00C416A2" w:rsidRPr="0001313C" w14:paraId="4916531D" w14:textId="77777777" w:rsidTr="00CA4283">
        <w:trPr>
          <w:trHeight w:val="250"/>
        </w:trPr>
        <w:tc>
          <w:tcPr>
            <w:tcW w:w="9924" w:type="dxa"/>
            <w:gridSpan w:val="2"/>
            <w:tcBorders>
              <w:top w:val="single" w:sz="4" w:space="0" w:color="000000"/>
              <w:left w:val="single" w:sz="4" w:space="0" w:color="000000"/>
              <w:bottom w:val="single" w:sz="4" w:space="0" w:color="000000"/>
              <w:right w:val="single" w:sz="4" w:space="0" w:color="000000"/>
            </w:tcBorders>
          </w:tcPr>
          <w:p w14:paraId="5C55226B"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Razdjel: 005 UPRAVNI ODJEL ZA KOMUNALNE DJELATNOSTI</w:t>
            </w:r>
          </w:p>
        </w:tc>
      </w:tr>
      <w:tr w:rsidR="00C416A2" w:rsidRPr="0001313C" w14:paraId="49244315" w14:textId="77777777" w:rsidTr="00CA4283">
        <w:trPr>
          <w:trHeight w:val="302"/>
        </w:trPr>
        <w:tc>
          <w:tcPr>
            <w:tcW w:w="9924" w:type="dxa"/>
            <w:gridSpan w:val="2"/>
            <w:tcBorders>
              <w:top w:val="single" w:sz="4" w:space="0" w:color="000000"/>
              <w:left w:val="single" w:sz="4" w:space="0" w:color="000000"/>
              <w:bottom w:val="single" w:sz="4" w:space="0" w:color="000000"/>
              <w:right w:val="single" w:sz="4" w:space="0" w:color="000000"/>
            </w:tcBorders>
          </w:tcPr>
          <w:p w14:paraId="787F5D1E"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Glava</w:t>
            </w:r>
            <w:r w:rsidRPr="0001313C">
              <w:rPr>
                <w:rFonts w:ascii="Times New Roman" w:hAnsi="Times New Roman" w:cs="Times New Roman"/>
                <w:b/>
                <w:bCs/>
                <w:sz w:val="24"/>
                <w:szCs w:val="24"/>
              </w:rPr>
              <w:t>: 00501 KOMUNALNE DJELATNOSTI</w:t>
            </w:r>
          </w:p>
        </w:tc>
      </w:tr>
      <w:tr w:rsidR="00C416A2" w:rsidRPr="0001313C" w14:paraId="64ABF685" w14:textId="77777777" w:rsidTr="00CA4283">
        <w:trPr>
          <w:trHeight w:val="345"/>
        </w:trPr>
        <w:tc>
          <w:tcPr>
            <w:tcW w:w="2855" w:type="dxa"/>
            <w:tcBorders>
              <w:top w:val="single" w:sz="4" w:space="0" w:color="auto"/>
              <w:left w:val="single" w:sz="4" w:space="0" w:color="000000"/>
              <w:bottom w:val="single" w:sz="4" w:space="0" w:color="000000"/>
              <w:right w:val="single" w:sz="4" w:space="0" w:color="000000"/>
            </w:tcBorders>
          </w:tcPr>
          <w:p w14:paraId="0F2E47C9"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 xml:space="preserve">NAZIV PROGRAMA </w:t>
            </w:r>
          </w:p>
        </w:tc>
        <w:tc>
          <w:tcPr>
            <w:tcW w:w="7069" w:type="dxa"/>
            <w:tcBorders>
              <w:top w:val="single" w:sz="4" w:space="0" w:color="auto"/>
              <w:left w:val="single" w:sz="4" w:space="0" w:color="000000"/>
              <w:bottom w:val="single" w:sz="4" w:space="0" w:color="000000"/>
              <w:right w:val="single" w:sz="4" w:space="0" w:color="000000"/>
            </w:tcBorders>
          </w:tcPr>
          <w:p w14:paraId="7D84A49C"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1035 ODRŽAVANJE KOMUNALNE INFRASTRUKTURE</w:t>
            </w:r>
          </w:p>
        </w:tc>
      </w:tr>
      <w:tr w:rsidR="00C416A2" w:rsidRPr="0001313C" w14:paraId="215C2BE5" w14:textId="77777777" w:rsidTr="00CA4283">
        <w:trPr>
          <w:trHeight w:val="345"/>
        </w:trPr>
        <w:tc>
          <w:tcPr>
            <w:tcW w:w="2855" w:type="dxa"/>
            <w:tcBorders>
              <w:top w:val="single" w:sz="4" w:space="0" w:color="000000"/>
              <w:left w:val="single" w:sz="4" w:space="0" w:color="000000"/>
              <w:bottom w:val="single" w:sz="4" w:space="0" w:color="auto"/>
              <w:right w:val="single" w:sz="4" w:space="0" w:color="000000"/>
            </w:tcBorders>
          </w:tcPr>
          <w:p w14:paraId="341D4447"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 xml:space="preserve">Regulatorni okvir </w:t>
            </w:r>
          </w:p>
        </w:tc>
        <w:tc>
          <w:tcPr>
            <w:tcW w:w="7069" w:type="dxa"/>
            <w:tcBorders>
              <w:top w:val="single" w:sz="4" w:space="0" w:color="000000"/>
              <w:left w:val="single" w:sz="4" w:space="0" w:color="000000"/>
              <w:bottom w:val="single" w:sz="4" w:space="0" w:color="auto"/>
              <w:right w:val="single" w:sz="4" w:space="0" w:color="000000"/>
            </w:tcBorders>
          </w:tcPr>
          <w:p w14:paraId="61D12A36"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Zakon o komunalnom gospodarstvu ( „Narodne novine“, broj 68/18, 110/18 i 32/20).</w:t>
            </w:r>
          </w:p>
          <w:p w14:paraId="304D5254"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sz w:val="24"/>
                <w:szCs w:val="24"/>
              </w:rPr>
              <w:t>Program održavanja komunalne infrastrukture na području Grada Šibenika</w:t>
            </w:r>
          </w:p>
        </w:tc>
      </w:tr>
      <w:tr w:rsidR="00C416A2" w:rsidRPr="0001313C" w14:paraId="6B0A003E" w14:textId="77777777" w:rsidTr="00CA4283">
        <w:trPr>
          <w:trHeight w:val="345"/>
        </w:trPr>
        <w:tc>
          <w:tcPr>
            <w:tcW w:w="2855" w:type="dxa"/>
            <w:tcBorders>
              <w:top w:val="single" w:sz="4" w:space="0" w:color="000000"/>
              <w:left w:val="single" w:sz="4" w:space="0" w:color="000000"/>
              <w:bottom w:val="single" w:sz="4" w:space="0" w:color="000000"/>
              <w:right w:val="single" w:sz="4" w:space="0" w:color="000000"/>
            </w:tcBorders>
          </w:tcPr>
          <w:p w14:paraId="680CBFB0" w14:textId="77777777" w:rsidR="00C416A2" w:rsidRPr="0001313C" w:rsidRDefault="00C416A2" w:rsidP="005B4EBF">
            <w:pPr>
              <w:rPr>
                <w:rFonts w:ascii="Times New Roman" w:hAnsi="Times New Roman" w:cs="Times New Roman"/>
                <w:b/>
                <w:sz w:val="24"/>
                <w:szCs w:val="24"/>
              </w:rPr>
            </w:pPr>
            <w:r w:rsidRPr="0001313C">
              <w:rPr>
                <w:rFonts w:ascii="Times New Roman" w:eastAsia="Calibri" w:hAnsi="Times New Roman" w:cs="Times New Roman"/>
                <w:b/>
                <w:color w:val="000000"/>
                <w:sz w:val="24"/>
                <w:szCs w:val="24"/>
              </w:rPr>
              <w:t xml:space="preserve">Opis programa </w:t>
            </w:r>
          </w:p>
        </w:tc>
        <w:tc>
          <w:tcPr>
            <w:tcW w:w="7069" w:type="dxa"/>
            <w:tcBorders>
              <w:top w:val="single" w:sz="4" w:space="0" w:color="000000"/>
              <w:left w:val="single" w:sz="4" w:space="0" w:color="000000"/>
              <w:bottom w:val="single" w:sz="4" w:space="0" w:color="000000"/>
              <w:right w:val="single" w:sz="4" w:space="0" w:color="000000"/>
            </w:tcBorders>
          </w:tcPr>
          <w:p w14:paraId="4C22B86D"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b/>
                <w:bCs/>
                <w:sz w:val="24"/>
                <w:szCs w:val="24"/>
              </w:rPr>
              <w:t>A103501 Čišćenje, zamjena i popravak slivnih rešetki</w:t>
            </w:r>
          </w:p>
        </w:tc>
      </w:tr>
      <w:tr w:rsidR="00C416A2" w:rsidRPr="0001313C" w14:paraId="4BCEB24C" w14:textId="77777777" w:rsidTr="00CA4283">
        <w:trPr>
          <w:trHeight w:val="345"/>
        </w:trPr>
        <w:tc>
          <w:tcPr>
            <w:tcW w:w="2855" w:type="dxa"/>
            <w:tcBorders>
              <w:top w:val="single" w:sz="4" w:space="0" w:color="000000"/>
              <w:left w:val="single" w:sz="4" w:space="0" w:color="000000"/>
              <w:bottom w:val="single" w:sz="4" w:space="0" w:color="000000"/>
              <w:right w:val="single" w:sz="4" w:space="0" w:color="000000"/>
            </w:tcBorders>
          </w:tcPr>
          <w:p w14:paraId="12C1615E"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Pokazatelj rezultata</w:t>
            </w:r>
          </w:p>
        </w:tc>
        <w:tc>
          <w:tcPr>
            <w:tcW w:w="7069" w:type="dxa"/>
            <w:tcBorders>
              <w:top w:val="single" w:sz="4" w:space="0" w:color="000000"/>
              <w:left w:val="single" w:sz="4" w:space="0" w:color="000000"/>
              <w:bottom w:val="single" w:sz="4" w:space="0" w:color="000000"/>
              <w:right w:val="single" w:sz="4" w:space="0" w:color="000000"/>
            </w:tcBorders>
          </w:tcPr>
          <w:p w14:paraId="1FC10AF9"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Stupanj čistoće slivnika i održavanja slivnih rešetki</w:t>
            </w:r>
          </w:p>
        </w:tc>
      </w:tr>
      <w:tr w:rsidR="00C416A2" w:rsidRPr="0001313C" w14:paraId="0BD7BFC8" w14:textId="77777777" w:rsidTr="00CA4283">
        <w:trPr>
          <w:trHeight w:val="345"/>
        </w:trPr>
        <w:tc>
          <w:tcPr>
            <w:tcW w:w="2855" w:type="dxa"/>
            <w:tcBorders>
              <w:top w:val="single" w:sz="4" w:space="0" w:color="000000"/>
              <w:left w:val="single" w:sz="4" w:space="0" w:color="000000"/>
              <w:bottom w:val="single" w:sz="4" w:space="0" w:color="000000"/>
              <w:right w:val="single" w:sz="4" w:space="0" w:color="000000"/>
            </w:tcBorders>
          </w:tcPr>
          <w:p w14:paraId="539ADE28" w14:textId="77777777" w:rsidR="00C416A2" w:rsidRPr="0001313C" w:rsidRDefault="00C416A2" w:rsidP="005B4EBF">
            <w:pPr>
              <w:rPr>
                <w:rFonts w:ascii="Times New Roman" w:hAnsi="Times New Roman" w:cs="Times New Roman"/>
                <w:b/>
                <w:sz w:val="24"/>
                <w:szCs w:val="24"/>
              </w:rPr>
            </w:pPr>
            <w:r w:rsidRPr="0001313C">
              <w:rPr>
                <w:rFonts w:ascii="Times New Roman" w:eastAsia="Calibri" w:hAnsi="Times New Roman" w:cs="Times New Roman"/>
                <w:b/>
                <w:color w:val="000000"/>
                <w:sz w:val="24"/>
                <w:szCs w:val="24"/>
              </w:rPr>
              <w:t xml:space="preserve">Ciljevi programa </w:t>
            </w:r>
          </w:p>
        </w:tc>
        <w:tc>
          <w:tcPr>
            <w:tcW w:w="7069" w:type="dxa"/>
            <w:tcBorders>
              <w:top w:val="single" w:sz="4" w:space="0" w:color="000000"/>
              <w:left w:val="single" w:sz="4" w:space="0" w:color="000000"/>
              <w:bottom w:val="single" w:sz="4" w:space="0" w:color="000000"/>
              <w:right w:val="single" w:sz="4" w:space="0" w:color="000000"/>
            </w:tcBorders>
          </w:tcPr>
          <w:p w14:paraId="7749887C" w14:textId="77777777" w:rsidR="00C416A2" w:rsidRPr="0001313C" w:rsidRDefault="00C416A2" w:rsidP="005B4EBF">
            <w:pPr>
              <w:ind w:right="54"/>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Razvoj komunalne i javne infrastrukture za uravnotežen gospodarski razvoj te očuvanje i zaštita okoliša za podizanje kvalitete života.</w:t>
            </w:r>
          </w:p>
          <w:p w14:paraId="5B05E2B9" w14:textId="4EA98635" w:rsidR="00C416A2" w:rsidRPr="0001313C" w:rsidRDefault="00C416A2" w:rsidP="00F42CAB">
            <w:pPr>
              <w:jc w:val="both"/>
              <w:rPr>
                <w:rFonts w:ascii="Times New Roman" w:hAnsi="Times New Roman" w:cs="Times New Roman"/>
                <w:b/>
                <w:bCs/>
                <w:sz w:val="24"/>
                <w:szCs w:val="24"/>
              </w:rPr>
            </w:pPr>
            <w:r w:rsidRPr="0001313C">
              <w:rPr>
                <w:rFonts w:ascii="Times New Roman" w:eastAsia="Calibri" w:hAnsi="Times New Roman" w:cs="Times New Roman"/>
                <w:color w:val="000000"/>
                <w:sz w:val="24"/>
                <w:szCs w:val="24"/>
              </w:rPr>
              <w:t>Strukturno usklađivanje potreba i izvora financijskih sredstava za</w:t>
            </w:r>
            <w:r w:rsidR="00F42CAB">
              <w:rPr>
                <w:rFonts w:ascii="Times New Roman" w:eastAsia="Calibri" w:hAnsi="Times New Roman" w:cs="Times New Roman"/>
                <w:color w:val="000000"/>
                <w:sz w:val="24"/>
                <w:szCs w:val="24"/>
              </w:rPr>
              <w:t xml:space="preserve"> </w:t>
            </w:r>
            <w:r w:rsidRPr="0001313C">
              <w:rPr>
                <w:rFonts w:ascii="Times New Roman" w:eastAsia="Calibri" w:hAnsi="Times New Roman" w:cs="Times New Roman"/>
                <w:color w:val="000000"/>
                <w:sz w:val="24"/>
                <w:szCs w:val="24"/>
              </w:rPr>
              <w:t>odvijanje djelatnosti održavanja javnih površina, nerazvrstanih cesta, groblja i javne rasvjete.</w:t>
            </w:r>
          </w:p>
        </w:tc>
      </w:tr>
      <w:tr w:rsidR="00C416A2" w:rsidRPr="0001313C" w14:paraId="0367B9C5" w14:textId="77777777" w:rsidTr="00CA4283">
        <w:trPr>
          <w:trHeight w:val="345"/>
        </w:trPr>
        <w:tc>
          <w:tcPr>
            <w:tcW w:w="2855" w:type="dxa"/>
            <w:tcBorders>
              <w:top w:val="single" w:sz="4" w:space="0" w:color="000000"/>
              <w:left w:val="single" w:sz="4" w:space="0" w:color="000000"/>
              <w:bottom w:val="single" w:sz="4" w:space="0" w:color="000000"/>
              <w:right w:val="single" w:sz="4" w:space="0" w:color="000000"/>
            </w:tcBorders>
          </w:tcPr>
          <w:p w14:paraId="6EE516B2" w14:textId="77777777" w:rsidR="00C416A2" w:rsidRPr="0001313C" w:rsidRDefault="00C416A2" w:rsidP="005B4EBF">
            <w:pPr>
              <w:rPr>
                <w:rFonts w:ascii="Times New Roman" w:eastAsia="Calibri" w:hAnsi="Times New Roman" w:cs="Times New Roman"/>
                <w:b/>
                <w:color w:val="000000"/>
                <w:sz w:val="24"/>
                <w:szCs w:val="24"/>
              </w:rPr>
            </w:pPr>
            <w:r w:rsidRPr="0001313C">
              <w:rPr>
                <w:rFonts w:ascii="Times New Roman" w:eastAsia="Calibri" w:hAnsi="Times New Roman" w:cs="Times New Roman"/>
                <w:b/>
                <w:color w:val="000000"/>
                <w:sz w:val="24"/>
                <w:szCs w:val="24"/>
              </w:rPr>
              <w:t xml:space="preserve">Obrazloženje </w:t>
            </w:r>
          </w:p>
        </w:tc>
        <w:tc>
          <w:tcPr>
            <w:tcW w:w="7069" w:type="dxa"/>
            <w:tcBorders>
              <w:top w:val="single" w:sz="4" w:space="0" w:color="000000"/>
              <w:left w:val="single" w:sz="4" w:space="0" w:color="000000"/>
              <w:bottom w:val="single" w:sz="4" w:space="0" w:color="000000"/>
              <w:right w:val="single" w:sz="4" w:space="0" w:color="000000"/>
            </w:tcBorders>
          </w:tcPr>
          <w:p w14:paraId="79FF4F99" w14:textId="6FBF3D3F" w:rsidR="00C416A2" w:rsidRPr="0001313C" w:rsidRDefault="00C416A2" w:rsidP="005B4EBF">
            <w:pPr>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Rezultat zadanog cilja unutar ove aktivnosti ostvarit  će se kroz aktivnu</w:t>
            </w:r>
            <w:r w:rsidR="00F42CAB">
              <w:rPr>
                <w:rFonts w:ascii="Times New Roman" w:eastAsia="Calibri" w:hAnsi="Times New Roman" w:cs="Times New Roman"/>
                <w:color w:val="000000"/>
                <w:sz w:val="24"/>
                <w:szCs w:val="24"/>
              </w:rPr>
              <w:t xml:space="preserve"> </w:t>
            </w:r>
            <w:r w:rsidRPr="0001313C">
              <w:rPr>
                <w:rFonts w:ascii="Times New Roman" w:eastAsia="Calibri" w:hAnsi="Times New Roman" w:cs="Times New Roman"/>
                <w:color w:val="000000"/>
                <w:sz w:val="24"/>
                <w:szCs w:val="24"/>
              </w:rPr>
              <w:t>suradnju UO za komunalne djelatnosti i tvrtke „Vodovod i odvodnja“ d.o.o. Šibenik, koja će izvršiti planiranu aktivnost čišćenja slivnika, te zamjenu i popravke slivnih rešetki.</w:t>
            </w:r>
          </w:p>
          <w:p w14:paraId="529D9B9D" w14:textId="77777777" w:rsidR="00C416A2" w:rsidRPr="0001313C" w:rsidRDefault="00C416A2" w:rsidP="005B4EBF">
            <w:pPr>
              <w:ind w:right="54"/>
              <w:jc w:val="both"/>
              <w:rPr>
                <w:rFonts w:ascii="Times New Roman" w:eastAsia="Calibri" w:hAnsi="Times New Roman" w:cs="Times New Roman"/>
                <w:color w:val="000000"/>
                <w:sz w:val="24"/>
                <w:szCs w:val="24"/>
              </w:rPr>
            </w:pPr>
            <w:r w:rsidRPr="0001313C">
              <w:rPr>
                <w:rFonts w:ascii="Times New Roman" w:eastAsia="Calibri" w:hAnsi="Times New Roman" w:cs="Times New Roman"/>
                <w:color w:val="000000"/>
                <w:sz w:val="24"/>
                <w:szCs w:val="24"/>
              </w:rPr>
              <w:t xml:space="preserve">Ova aktivnost se provodi jer je Zakonom o komunalnom gospodarstvu utvrđena kao komunalna djelatnost kojom se osigurava građenje ili održavanje komunalne infrastrukture u stanju funkcionalne ispravnosti i kojom se pojedinačnim korisnicima pružaju usluge nužne za svakodnevni život i rad na području grada. </w:t>
            </w:r>
          </w:p>
        </w:tc>
      </w:tr>
      <w:tr w:rsidR="00C416A2" w:rsidRPr="0001313C" w14:paraId="119405BE" w14:textId="77777777" w:rsidTr="00CA4283">
        <w:trPr>
          <w:trHeight w:val="240"/>
        </w:trPr>
        <w:tc>
          <w:tcPr>
            <w:tcW w:w="2855" w:type="dxa"/>
            <w:tcBorders>
              <w:top w:val="single" w:sz="4" w:space="0" w:color="auto"/>
              <w:left w:val="single" w:sz="4" w:space="0" w:color="000000"/>
              <w:bottom w:val="single" w:sz="4" w:space="0" w:color="000000"/>
              <w:right w:val="single" w:sz="4" w:space="0" w:color="000000"/>
            </w:tcBorders>
          </w:tcPr>
          <w:p w14:paraId="3D4E64FA"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 xml:space="preserve">NAZIV PROGRAMA </w:t>
            </w:r>
          </w:p>
        </w:tc>
        <w:tc>
          <w:tcPr>
            <w:tcW w:w="7069" w:type="dxa"/>
            <w:tcBorders>
              <w:top w:val="single" w:sz="4" w:space="0" w:color="auto"/>
              <w:left w:val="single" w:sz="4" w:space="0" w:color="000000"/>
              <w:bottom w:val="single" w:sz="4" w:space="0" w:color="000000"/>
              <w:right w:val="single" w:sz="4" w:space="0" w:color="000000"/>
            </w:tcBorders>
          </w:tcPr>
          <w:p w14:paraId="03849D52"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b/>
                <w:bCs/>
                <w:sz w:val="24"/>
                <w:szCs w:val="24"/>
              </w:rPr>
              <w:t>1036 ODRŽAVANJE ČISTOĆE JAVNIH POVRŠINA</w:t>
            </w:r>
          </w:p>
        </w:tc>
      </w:tr>
      <w:tr w:rsidR="00C416A2" w:rsidRPr="0001313C" w14:paraId="24D2A460" w14:textId="77777777" w:rsidTr="00CA4283">
        <w:trPr>
          <w:trHeight w:val="1181"/>
        </w:trPr>
        <w:tc>
          <w:tcPr>
            <w:tcW w:w="2855" w:type="dxa"/>
            <w:tcBorders>
              <w:top w:val="single" w:sz="4" w:space="0" w:color="000000"/>
              <w:left w:val="single" w:sz="4" w:space="0" w:color="000000"/>
              <w:bottom w:val="single" w:sz="4" w:space="0" w:color="000000"/>
              <w:right w:val="single" w:sz="4" w:space="0" w:color="000000"/>
            </w:tcBorders>
          </w:tcPr>
          <w:p w14:paraId="76AD1147"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lastRenderedPageBreak/>
              <w:t xml:space="preserve">Regulatorni okvir </w:t>
            </w:r>
          </w:p>
        </w:tc>
        <w:tc>
          <w:tcPr>
            <w:tcW w:w="7069" w:type="dxa"/>
            <w:tcBorders>
              <w:top w:val="single" w:sz="4" w:space="0" w:color="000000"/>
              <w:left w:val="single" w:sz="4" w:space="0" w:color="000000"/>
              <w:bottom w:val="single" w:sz="4" w:space="0" w:color="000000"/>
              <w:right w:val="single" w:sz="4" w:space="0" w:color="000000"/>
            </w:tcBorders>
          </w:tcPr>
          <w:p w14:paraId="687CC707"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Zakon o komunalnom gospodarstvu ( „Narodne novine“, broj 68/18, 110/18 i 32/20).</w:t>
            </w:r>
          </w:p>
          <w:p w14:paraId="15EC49A9"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Program održavanja komunalne infrastrukture na području Grada Šibenika</w:t>
            </w:r>
          </w:p>
        </w:tc>
      </w:tr>
      <w:tr w:rsidR="00C416A2" w:rsidRPr="0001313C" w14:paraId="3E30AD03" w14:textId="77777777" w:rsidTr="00CA4283">
        <w:trPr>
          <w:trHeight w:val="512"/>
        </w:trPr>
        <w:tc>
          <w:tcPr>
            <w:tcW w:w="2855" w:type="dxa"/>
            <w:tcBorders>
              <w:top w:val="single" w:sz="4" w:space="0" w:color="000000"/>
              <w:left w:val="single" w:sz="4" w:space="0" w:color="000000"/>
              <w:bottom w:val="single" w:sz="4" w:space="0" w:color="000000"/>
              <w:right w:val="single" w:sz="4" w:space="0" w:color="000000"/>
            </w:tcBorders>
          </w:tcPr>
          <w:p w14:paraId="3FF8B165"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Opis programa </w:t>
            </w:r>
          </w:p>
        </w:tc>
        <w:tc>
          <w:tcPr>
            <w:tcW w:w="7069" w:type="dxa"/>
            <w:tcBorders>
              <w:top w:val="single" w:sz="4" w:space="0" w:color="000000"/>
              <w:left w:val="single" w:sz="4" w:space="0" w:color="000000"/>
              <w:bottom w:val="single" w:sz="4" w:space="0" w:color="000000"/>
              <w:right w:val="single" w:sz="4" w:space="0" w:color="000000"/>
            </w:tcBorders>
          </w:tcPr>
          <w:p w14:paraId="42BA4436"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A 103601 Čišćenje javnih površina</w:t>
            </w:r>
          </w:p>
          <w:p w14:paraId="7ED7A142"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 xml:space="preserve">A 103604 Odvoz i odlaganje raznog otpada s javnih površina </w:t>
            </w:r>
          </w:p>
          <w:p w14:paraId="3152526B" w14:textId="244A0C1E"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bCs/>
                <w:sz w:val="24"/>
                <w:szCs w:val="24"/>
              </w:rPr>
              <w:t xml:space="preserve">A </w:t>
            </w:r>
            <w:r w:rsidR="00F42CAB">
              <w:rPr>
                <w:rFonts w:ascii="Times New Roman" w:hAnsi="Times New Roman" w:cs="Times New Roman"/>
                <w:b/>
                <w:bCs/>
                <w:sz w:val="24"/>
                <w:szCs w:val="24"/>
              </w:rPr>
              <w:t>103610</w:t>
            </w:r>
            <w:r w:rsidRPr="0001313C">
              <w:rPr>
                <w:rFonts w:ascii="Times New Roman" w:hAnsi="Times New Roman" w:cs="Times New Roman"/>
                <w:b/>
                <w:bCs/>
                <w:sz w:val="24"/>
                <w:szCs w:val="24"/>
              </w:rPr>
              <w:t xml:space="preserve"> Sanacija ilegalnih odlagališta</w:t>
            </w:r>
          </w:p>
        </w:tc>
      </w:tr>
      <w:tr w:rsidR="00C416A2" w:rsidRPr="0001313C" w14:paraId="17D4C6A2" w14:textId="77777777" w:rsidTr="00CA4283">
        <w:trPr>
          <w:trHeight w:val="308"/>
        </w:trPr>
        <w:tc>
          <w:tcPr>
            <w:tcW w:w="2855" w:type="dxa"/>
            <w:tcBorders>
              <w:top w:val="single" w:sz="4" w:space="0" w:color="000000"/>
              <w:left w:val="single" w:sz="4" w:space="0" w:color="000000"/>
              <w:bottom w:val="single" w:sz="4" w:space="0" w:color="000000"/>
              <w:right w:val="single" w:sz="4" w:space="0" w:color="000000"/>
            </w:tcBorders>
          </w:tcPr>
          <w:p w14:paraId="6C6A1345"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Ciljevi programa </w:t>
            </w:r>
          </w:p>
        </w:tc>
        <w:tc>
          <w:tcPr>
            <w:tcW w:w="7069" w:type="dxa"/>
            <w:tcBorders>
              <w:top w:val="single" w:sz="4" w:space="0" w:color="000000"/>
              <w:left w:val="single" w:sz="4" w:space="0" w:color="000000"/>
              <w:bottom w:val="single" w:sz="4" w:space="0" w:color="000000"/>
              <w:right w:val="single" w:sz="4" w:space="0" w:color="000000"/>
            </w:tcBorders>
          </w:tcPr>
          <w:p w14:paraId="3C722D56" w14:textId="77777777" w:rsidR="00C416A2" w:rsidRPr="0001313C" w:rsidRDefault="00C416A2" w:rsidP="005B4EBF">
            <w:pPr>
              <w:ind w:right="54"/>
              <w:jc w:val="both"/>
              <w:rPr>
                <w:rFonts w:ascii="Times New Roman" w:hAnsi="Times New Roman" w:cs="Times New Roman"/>
                <w:sz w:val="24"/>
                <w:szCs w:val="24"/>
              </w:rPr>
            </w:pPr>
            <w:r w:rsidRPr="0001313C">
              <w:rPr>
                <w:rFonts w:ascii="Times New Roman" w:hAnsi="Times New Roman" w:cs="Times New Roman"/>
                <w:sz w:val="24"/>
                <w:szCs w:val="24"/>
              </w:rPr>
              <w:t>Razvoj komunalne i javne infrastrukture za uravnotežen gospodarski razvoj te očuvanje i zaštita okoliša za podizanje kvalitete života.</w:t>
            </w:r>
          </w:p>
          <w:p w14:paraId="03420C0B" w14:textId="77777777" w:rsidR="00C416A2" w:rsidRPr="0001313C" w:rsidRDefault="00C416A2" w:rsidP="005B4EBF">
            <w:pPr>
              <w:ind w:right="54"/>
              <w:jc w:val="both"/>
              <w:rPr>
                <w:rFonts w:ascii="Times New Roman" w:hAnsi="Times New Roman" w:cs="Times New Roman"/>
                <w:sz w:val="24"/>
                <w:szCs w:val="24"/>
              </w:rPr>
            </w:pPr>
            <w:r w:rsidRPr="0001313C">
              <w:rPr>
                <w:rFonts w:ascii="Times New Roman" w:hAnsi="Times New Roman" w:cs="Times New Roman"/>
                <w:sz w:val="24"/>
                <w:szCs w:val="24"/>
              </w:rPr>
              <w:t>Strukturno usklađivanje potreba i izvora financijskih sredstava za odvijanje djelatnosti održavanja javnih površina, nerazvrstanih cesta, groblja i javne rasvjete.</w:t>
            </w:r>
          </w:p>
        </w:tc>
      </w:tr>
      <w:tr w:rsidR="00C416A2" w:rsidRPr="0001313C" w14:paraId="135A3AB8" w14:textId="77777777" w:rsidTr="00CA4283">
        <w:trPr>
          <w:trHeight w:val="308"/>
        </w:trPr>
        <w:tc>
          <w:tcPr>
            <w:tcW w:w="2855" w:type="dxa"/>
            <w:tcBorders>
              <w:top w:val="single" w:sz="4" w:space="0" w:color="000000"/>
              <w:left w:val="single" w:sz="4" w:space="0" w:color="000000"/>
              <w:bottom w:val="single" w:sz="4" w:space="0" w:color="000000"/>
              <w:right w:val="single" w:sz="4" w:space="0" w:color="000000"/>
            </w:tcBorders>
          </w:tcPr>
          <w:p w14:paraId="19F1C96B"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Pokazatelj rezultata</w:t>
            </w:r>
          </w:p>
        </w:tc>
        <w:tc>
          <w:tcPr>
            <w:tcW w:w="7069" w:type="dxa"/>
            <w:tcBorders>
              <w:top w:val="single" w:sz="4" w:space="0" w:color="000000"/>
              <w:left w:val="single" w:sz="4" w:space="0" w:color="000000"/>
              <w:bottom w:val="single" w:sz="4" w:space="0" w:color="000000"/>
              <w:right w:val="single" w:sz="4" w:space="0" w:color="000000"/>
            </w:tcBorders>
          </w:tcPr>
          <w:p w14:paraId="6BC8D9D9" w14:textId="47BF9664" w:rsidR="00C416A2" w:rsidRPr="0001313C" w:rsidRDefault="00C416A2" w:rsidP="005B4EBF">
            <w:pPr>
              <w:ind w:right="54"/>
              <w:jc w:val="both"/>
              <w:rPr>
                <w:rFonts w:ascii="Times New Roman" w:hAnsi="Times New Roman" w:cs="Times New Roman"/>
                <w:sz w:val="24"/>
                <w:szCs w:val="24"/>
              </w:rPr>
            </w:pPr>
            <w:r w:rsidRPr="0001313C">
              <w:rPr>
                <w:rFonts w:ascii="Times New Roman" w:hAnsi="Times New Roman" w:cs="Times New Roman"/>
                <w:sz w:val="24"/>
                <w:szCs w:val="24"/>
              </w:rPr>
              <w:t>Stupanj čistoće javnih površina</w:t>
            </w:r>
          </w:p>
        </w:tc>
      </w:tr>
      <w:tr w:rsidR="00C416A2" w:rsidRPr="0001313C" w14:paraId="159E1703" w14:textId="77777777" w:rsidTr="00CA4283">
        <w:trPr>
          <w:trHeight w:val="2569"/>
        </w:trPr>
        <w:tc>
          <w:tcPr>
            <w:tcW w:w="2855" w:type="dxa"/>
            <w:tcBorders>
              <w:top w:val="single" w:sz="4" w:space="0" w:color="000000"/>
              <w:left w:val="single" w:sz="4" w:space="0" w:color="000000"/>
              <w:bottom w:val="single" w:sz="4" w:space="0" w:color="000000"/>
              <w:right w:val="single" w:sz="4" w:space="0" w:color="000000"/>
            </w:tcBorders>
          </w:tcPr>
          <w:p w14:paraId="078B5314"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Obrazloženje </w:t>
            </w:r>
          </w:p>
        </w:tc>
        <w:tc>
          <w:tcPr>
            <w:tcW w:w="7069" w:type="dxa"/>
            <w:tcBorders>
              <w:top w:val="single" w:sz="4" w:space="0" w:color="000000"/>
              <w:left w:val="single" w:sz="4" w:space="0" w:color="000000"/>
              <w:bottom w:val="single" w:sz="4" w:space="0" w:color="000000"/>
              <w:right w:val="single" w:sz="4" w:space="0" w:color="000000"/>
            </w:tcBorders>
          </w:tcPr>
          <w:p w14:paraId="06FEDC84"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Rezultat zadanog cilja unutar ove aktivnosti ostvarit  će se kroz aktivnu suradnju UO za komunalne djelatnosti i tvrtke „Zeleni grad Šibenik“ d.o.o. Šibenik, koja će izvršiti planiranu aktivnost održavanja čistoće javnih površina.</w:t>
            </w:r>
          </w:p>
          <w:p w14:paraId="7A5E7AE8"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 xml:space="preserve">Ova aktivnost se provodi jer je Zakonom o komunalnom gospodarstvu utvrđena kao komunalna djelatnost kojom se osigurava građenje ili održavanje komunalne infrastrukture u stanju funkcionalne ispravnosti i kojom se pojedinačnim korisnicima pružaju usluge nužne za svakodnevni život i rad na području grada. </w:t>
            </w:r>
          </w:p>
        </w:tc>
      </w:tr>
      <w:tr w:rsidR="00C416A2" w:rsidRPr="0001313C" w14:paraId="0FAB9160" w14:textId="77777777" w:rsidTr="00CA4283">
        <w:trPr>
          <w:trHeight w:val="500"/>
        </w:trPr>
        <w:tc>
          <w:tcPr>
            <w:tcW w:w="2855" w:type="dxa"/>
            <w:tcBorders>
              <w:top w:val="single" w:sz="4" w:space="0" w:color="000000"/>
              <w:left w:val="single" w:sz="4" w:space="0" w:color="000000"/>
              <w:bottom w:val="single" w:sz="4" w:space="0" w:color="000000"/>
              <w:right w:val="single" w:sz="4" w:space="0" w:color="000000"/>
            </w:tcBorders>
          </w:tcPr>
          <w:p w14:paraId="6CE583F6"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NAZIV PROGRAMA</w:t>
            </w:r>
          </w:p>
        </w:tc>
        <w:tc>
          <w:tcPr>
            <w:tcW w:w="7069" w:type="dxa"/>
            <w:tcBorders>
              <w:top w:val="single" w:sz="4" w:space="0" w:color="000000"/>
              <w:left w:val="single" w:sz="4" w:space="0" w:color="000000"/>
              <w:bottom w:val="single" w:sz="4" w:space="0" w:color="000000"/>
              <w:right w:val="single" w:sz="4" w:space="0" w:color="000000"/>
            </w:tcBorders>
          </w:tcPr>
          <w:p w14:paraId="3C046536" w14:textId="77777777" w:rsidR="00C416A2" w:rsidRPr="0001313C" w:rsidRDefault="00C416A2" w:rsidP="005B4EBF">
            <w:pPr>
              <w:autoSpaceDE w:val="0"/>
              <w:autoSpaceDN w:val="0"/>
              <w:adjustRightInd w:val="0"/>
              <w:jc w:val="both"/>
              <w:rPr>
                <w:rFonts w:ascii="Times New Roman" w:hAnsi="Times New Roman" w:cs="Times New Roman"/>
                <w:sz w:val="24"/>
                <w:szCs w:val="24"/>
              </w:rPr>
            </w:pPr>
            <w:r w:rsidRPr="0001313C">
              <w:rPr>
                <w:rFonts w:ascii="Times New Roman" w:hAnsi="Times New Roman" w:cs="Times New Roman"/>
                <w:b/>
                <w:bCs/>
                <w:sz w:val="24"/>
                <w:szCs w:val="24"/>
              </w:rPr>
              <w:t>1037 ODRŽAVANJE JAVNIH POVRŠINA</w:t>
            </w:r>
          </w:p>
        </w:tc>
      </w:tr>
      <w:tr w:rsidR="00C416A2" w:rsidRPr="0001313C" w14:paraId="2DEA61A8" w14:textId="77777777" w:rsidTr="00CA4283">
        <w:trPr>
          <w:trHeight w:val="652"/>
        </w:trPr>
        <w:tc>
          <w:tcPr>
            <w:tcW w:w="2855" w:type="dxa"/>
            <w:tcBorders>
              <w:top w:val="single" w:sz="4" w:space="0" w:color="000000"/>
              <w:left w:val="single" w:sz="4" w:space="0" w:color="000000"/>
              <w:bottom w:val="single" w:sz="4" w:space="0" w:color="000000"/>
              <w:right w:val="single" w:sz="4" w:space="0" w:color="000000"/>
            </w:tcBorders>
          </w:tcPr>
          <w:p w14:paraId="43F4D1AA"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Funkcijska oznaka</w:t>
            </w:r>
          </w:p>
        </w:tc>
        <w:tc>
          <w:tcPr>
            <w:tcW w:w="7069" w:type="dxa"/>
            <w:tcBorders>
              <w:top w:val="single" w:sz="4" w:space="0" w:color="000000"/>
              <w:left w:val="single" w:sz="4" w:space="0" w:color="000000"/>
              <w:bottom w:val="single" w:sz="4" w:space="0" w:color="000000"/>
              <w:right w:val="single" w:sz="4" w:space="0" w:color="000000"/>
            </w:tcBorders>
          </w:tcPr>
          <w:p w14:paraId="221C2CAB"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0660 Rashodi vezani za stanovanje i komunalne pogodnosti koji nisu drugdje svrstani</w:t>
            </w:r>
          </w:p>
        </w:tc>
      </w:tr>
      <w:tr w:rsidR="00C416A2" w:rsidRPr="0001313C" w14:paraId="37B09989" w14:textId="77777777" w:rsidTr="00CA4283">
        <w:trPr>
          <w:trHeight w:val="1029"/>
        </w:trPr>
        <w:tc>
          <w:tcPr>
            <w:tcW w:w="2855" w:type="dxa"/>
            <w:tcBorders>
              <w:top w:val="single" w:sz="4" w:space="0" w:color="000000"/>
              <w:left w:val="single" w:sz="4" w:space="0" w:color="000000"/>
              <w:bottom w:val="single" w:sz="4" w:space="0" w:color="000000"/>
              <w:right w:val="single" w:sz="4" w:space="0" w:color="000000"/>
            </w:tcBorders>
          </w:tcPr>
          <w:p w14:paraId="13B13317"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Regulatorni okvir </w:t>
            </w:r>
          </w:p>
        </w:tc>
        <w:tc>
          <w:tcPr>
            <w:tcW w:w="7069" w:type="dxa"/>
            <w:tcBorders>
              <w:top w:val="single" w:sz="4" w:space="0" w:color="000000"/>
              <w:left w:val="single" w:sz="4" w:space="0" w:color="000000"/>
              <w:bottom w:val="single" w:sz="4" w:space="0" w:color="000000"/>
              <w:right w:val="single" w:sz="4" w:space="0" w:color="000000"/>
            </w:tcBorders>
          </w:tcPr>
          <w:p w14:paraId="1001B0A8"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Zakon o komunalnom gospodarstvu ( „Narodne novine“, broj 68/18, 110/18 i 32/20)</w:t>
            </w:r>
          </w:p>
          <w:p w14:paraId="2BE2D275"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Program održavanja komunalne infrastrukture na području Grada Šibenika</w:t>
            </w:r>
          </w:p>
        </w:tc>
      </w:tr>
      <w:tr w:rsidR="00C416A2" w:rsidRPr="0001313C" w14:paraId="2A0888F5" w14:textId="77777777" w:rsidTr="00CA4283">
        <w:trPr>
          <w:trHeight w:val="17"/>
        </w:trPr>
        <w:tc>
          <w:tcPr>
            <w:tcW w:w="2855" w:type="dxa"/>
            <w:tcBorders>
              <w:top w:val="single" w:sz="4" w:space="0" w:color="000000"/>
              <w:left w:val="single" w:sz="4" w:space="0" w:color="000000"/>
              <w:bottom w:val="single" w:sz="4" w:space="0" w:color="000000"/>
              <w:right w:val="single" w:sz="4" w:space="0" w:color="000000"/>
            </w:tcBorders>
          </w:tcPr>
          <w:p w14:paraId="0CFEFE1B"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Opis programa </w:t>
            </w:r>
          </w:p>
        </w:tc>
        <w:tc>
          <w:tcPr>
            <w:tcW w:w="7069" w:type="dxa"/>
            <w:tcBorders>
              <w:top w:val="single" w:sz="4" w:space="0" w:color="000000"/>
              <w:left w:val="single" w:sz="4" w:space="0" w:color="000000"/>
              <w:bottom w:val="single" w:sz="4" w:space="0" w:color="000000"/>
              <w:right w:val="single" w:sz="4" w:space="0" w:color="000000"/>
            </w:tcBorders>
          </w:tcPr>
          <w:p w14:paraId="2D67036A"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A 103701 Održavanje javnih površina</w:t>
            </w:r>
          </w:p>
          <w:p w14:paraId="63FAB66C"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A 103702 Održavanje zelenih površina</w:t>
            </w:r>
          </w:p>
          <w:p w14:paraId="243540ED"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A 103703 Održavanje javnih fontana</w:t>
            </w:r>
          </w:p>
        </w:tc>
      </w:tr>
      <w:tr w:rsidR="00C416A2" w:rsidRPr="0001313C" w14:paraId="5EFD4051" w14:textId="77777777" w:rsidTr="00CA4283">
        <w:trPr>
          <w:trHeight w:val="1181"/>
        </w:trPr>
        <w:tc>
          <w:tcPr>
            <w:tcW w:w="2855" w:type="dxa"/>
            <w:tcBorders>
              <w:top w:val="single" w:sz="4" w:space="0" w:color="000000"/>
              <w:left w:val="single" w:sz="4" w:space="0" w:color="000000"/>
              <w:bottom w:val="single" w:sz="4" w:space="0" w:color="000000"/>
              <w:right w:val="single" w:sz="4" w:space="0" w:color="000000"/>
            </w:tcBorders>
          </w:tcPr>
          <w:p w14:paraId="247AF613"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Ciljevi programa </w:t>
            </w:r>
          </w:p>
        </w:tc>
        <w:tc>
          <w:tcPr>
            <w:tcW w:w="7069" w:type="dxa"/>
            <w:tcBorders>
              <w:top w:val="single" w:sz="4" w:space="0" w:color="000000"/>
              <w:left w:val="single" w:sz="4" w:space="0" w:color="000000"/>
              <w:bottom w:val="single" w:sz="4" w:space="0" w:color="000000"/>
              <w:right w:val="single" w:sz="4" w:space="0" w:color="000000"/>
            </w:tcBorders>
          </w:tcPr>
          <w:p w14:paraId="1C3EECEE" w14:textId="77777777" w:rsidR="00C416A2" w:rsidRPr="0001313C" w:rsidRDefault="00C416A2" w:rsidP="005B4EBF">
            <w:pPr>
              <w:ind w:right="54"/>
              <w:jc w:val="both"/>
              <w:rPr>
                <w:rFonts w:ascii="Times New Roman" w:hAnsi="Times New Roman" w:cs="Times New Roman"/>
                <w:sz w:val="24"/>
                <w:szCs w:val="24"/>
              </w:rPr>
            </w:pPr>
            <w:r w:rsidRPr="0001313C">
              <w:rPr>
                <w:rFonts w:ascii="Times New Roman" w:hAnsi="Times New Roman" w:cs="Times New Roman"/>
                <w:sz w:val="24"/>
                <w:szCs w:val="24"/>
              </w:rPr>
              <w:t>Razvoj komunalne i javne infrastrukture za uravnotežen gospodarski razvoj te očuvanje i zaštita okoliša za podizanje kvalitete života.</w:t>
            </w:r>
          </w:p>
          <w:p w14:paraId="35141884" w14:textId="77777777" w:rsidR="00C416A2" w:rsidRPr="0001313C" w:rsidRDefault="00C416A2" w:rsidP="005B4EBF">
            <w:pPr>
              <w:ind w:right="54"/>
              <w:jc w:val="both"/>
              <w:rPr>
                <w:rFonts w:ascii="Times New Roman" w:hAnsi="Times New Roman" w:cs="Times New Roman"/>
                <w:sz w:val="24"/>
                <w:szCs w:val="24"/>
              </w:rPr>
            </w:pPr>
            <w:r w:rsidRPr="0001313C">
              <w:rPr>
                <w:rFonts w:ascii="Times New Roman" w:hAnsi="Times New Roman" w:cs="Times New Roman"/>
                <w:sz w:val="24"/>
                <w:szCs w:val="24"/>
              </w:rPr>
              <w:t>Strukturno usklađivanje potreba i izvora financijskih sredstava za odvijanje djelatnosti održavanja javnih površina, nerazvrstanih cesta, groblja i javne rasvjete.</w:t>
            </w:r>
          </w:p>
        </w:tc>
      </w:tr>
      <w:tr w:rsidR="00C416A2" w:rsidRPr="0001313C" w14:paraId="3E6D88B4" w14:textId="77777777" w:rsidTr="00CA4283">
        <w:trPr>
          <w:trHeight w:val="424"/>
        </w:trPr>
        <w:tc>
          <w:tcPr>
            <w:tcW w:w="2855" w:type="dxa"/>
            <w:tcBorders>
              <w:top w:val="single" w:sz="4" w:space="0" w:color="000000"/>
              <w:left w:val="single" w:sz="4" w:space="0" w:color="000000"/>
              <w:bottom w:val="single" w:sz="4" w:space="0" w:color="000000"/>
              <w:right w:val="single" w:sz="4" w:space="0" w:color="000000"/>
            </w:tcBorders>
          </w:tcPr>
          <w:p w14:paraId="758D40F8"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Pokazatelj rezultata </w:t>
            </w:r>
          </w:p>
        </w:tc>
        <w:tc>
          <w:tcPr>
            <w:tcW w:w="7069" w:type="dxa"/>
            <w:tcBorders>
              <w:top w:val="single" w:sz="4" w:space="0" w:color="000000"/>
              <w:left w:val="single" w:sz="4" w:space="0" w:color="000000"/>
              <w:bottom w:val="single" w:sz="4" w:space="0" w:color="000000"/>
              <w:right w:val="single" w:sz="4" w:space="0" w:color="000000"/>
            </w:tcBorders>
          </w:tcPr>
          <w:p w14:paraId="47024DC0"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Stupanj razvijenosti komunalne i javne infrastrukture.</w:t>
            </w:r>
          </w:p>
        </w:tc>
      </w:tr>
      <w:tr w:rsidR="00C416A2" w:rsidRPr="0001313C" w14:paraId="396048C0" w14:textId="77777777" w:rsidTr="00CA4283">
        <w:trPr>
          <w:trHeight w:val="3053"/>
        </w:trPr>
        <w:tc>
          <w:tcPr>
            <w:tcW w:w="2855" w:type="dxa"/>
            <w:tcBorders>
              <w:top w:val="single" w:sz="4" w:space="0" w:color="000000"/>
              <w:left w:val="single" w:sz="4" w:space="0" w:color="000000"/>
              <w:bottom w:val="single" w:sz="4" w:space="0" w:color="000000"/>
              <w:right w:val="single" w:sz="4" w:space="0" w:color="000000"/>
            </w:tcBorders>
          </w:tcPr>
          <w:p w14:paraId="0B2245F3"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lastRenderedPageBreak/>
              <w:t xml:space="preserve">Obrazloženje </w:t>
            </w:r>
          </w:p>
        </w:tc>
        <w:tc>
          <w:tcPr>
            <w:tcW w:w="7069" w:type="dxa"/>
            <w:tcBorders>
              <w:top w:val="single" w:sz="4" w:space="0" w:color="000000"/>
              <w:left w:val="single" w:sz="4" w:space="0" w:color="000000"/>
              <w:bottom w:val="single" w:sz="4" w:space="0" w:color="000000"/>
              <w:right w:val="single" w:sz="4" w:space="0" w:color="000000"/>
            </w:tcBorders>
          </w:tcPr>
          <w:p w14:paraId="3CE2259D"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Rezultat zadanog cilja unutar ove aktivnosti ostvarit će se  kroz aktivnu suradnju UO za komunalne djelatnosti i tvrtke „Zeleni grad Šibenik“ d.o.o. Šibenik, koja će izvršiti aktivnost održavanja zelenih površina i čišćenja javnih fontana, te tvrtkom „</w:t>
            </w:r>
            <w:proofErr w:type="spellStart"/>
            <w:r w:rsidRPr="0001313C">
              <w:rPr>
                <w:rFonts w:ascii="Times New Roman" w:hAnsi="Times New Roman" w:cs="Times New Roman"/>
                <w:sz w:val="24"/>
                <w:szCs w:val="24"/>
              </w:rPr>
              <w:t>Bemix</w:t>
            </w:r>
            <w:proofErr w:type="spellEnd"/>
            <w:r w:rsidRPr="0001313C">
              <w:rPr>
                <w:rFonts w:ascii="Times New Roman" w:hAnsi="Times New Roman" w:cs="Times New Roman"/>
                <w:sz w:val="24"/>
                <w:szCs w:val="24"/>
              </w:rPr>
              <w:t>“ d.o.o. Grebaštica koja će održavati javne površine temeljem ugovora o povjeravanju obavljanja navedene komunalne djelatnosti.</w:t>
            </w:r>
          </w:p>
          <w:p w14:paraId="4AC9C390"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 xml:space="preserve">Ova aktivnost se provodi jer je Zakonom o komunalnom gospodarstvu utvrđena kao komunalna djelatnost kojom se osigurava građenje ili održavanje komunalne infrastrukture u stanju funkcionalne ispravnosti i kojom se pojedinačnim korisnicima pružaju usluge nužne za svakodnevni život i rad na području grada. </w:t>
            </w:r>
          </w:p>
        </w:tc>
      </w:tr>
      <w:tr w:rsidR="00C416A2" w:rsidRPr="0001313C" w14:paraId="1C891719" w14:textId="77777777" w:rsidTr="00CA4283">
        <w:trPr>
          <w:trHeight w:val="338"/>
        </w:trPr>
        <w:tc>
          <w:tcPr>
            <w:tcW w:w="2855" w:type="dxa"/>
            <w:tcBorders>
              <w:top w:val="single" w:sz="4" w:space="0" w:color="000000"/>
              <w:left w:val="single" w:sz="4" w:space="0" w:color="000000"/>
              <w:bottom w:val="single" w:sz="4" w:space="0" w:color="000000"/>
              <w:right w:val="single" w:sz="4" w:space="0" w:color="000000"/>
            </w:tcBorders>
          </w:tcPr>
          <w:p w14:paraId="3DD3B4A2"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NAZIV PROGRAMA</w:t>
            </w:r>
          </w:p>
        </w:tc>
        <w:tc>
          <w:tcPr>
            <w:tcW w:w="7069" w:type="dxa"/>
            <w:tcBorders>
              <w:top w:val="single" w:sz="4" w:space="0" w:color="000000"/>
              <w:left w:val="single" w:sz="4" w:space="0" w:color="000000"/>
              <w:bottom w:val="single" w:sz="4" w:space="0" w:color="000000"/>
              <w:right w:val="single" w:sz="4" w:space="0" w:color="000000"/>
            </w:tcBorders>
          </w:tcPr>
          <w:p w14:paraId="7DC57E3E" w14:textId="77777777" w:rsidR="00C416A2" w:rsidRPr="0001313C" w:rsidRDefault="00C416A2" w:rsidP="005B4EBF">
            <w:pPr>
              <w:autoSpaceDE w:val="0"/>
              <w:autoSpaceDN w:val="0"/>
              <w:adjustRightInd w:val="0"/>
              <w:jc w:val="both"/>
              <w:rPr>
                <w:rFonts w:ascii="Times New Roman" w:hAnsi="Times New Roman" w:cs="Times New Roman"/>
                <w:sz w:val="24"/>
                <w:szCs w:val="24"/>
              </w:rPr>
            </w:pPr>
            <w:r w:rsidRPr="0001313C">
              <w:rPr>
                <w:rFonts w:ascii="Times New Roman" w:hAnsi="Times New Roman" w:cs="Times New Roman"/>
                <w:b/>
                <w:bCs/>
                <w:sz w:val="24"/>
                <w:szCs w:val="24"/>
              </w:rPr>
              <w:t>1038 ODRŽAVANJE NERAZVRSTANIH CESTA</w:t>
            </w:r>
          </w:p>
        </w:tc>
      </w:tr>
      <w:tr w:rsidR="00C416A2" w:rsidRPr="0001313C" w14:paraId="13908079" w14:textId="77777777" w:rsidTr="00CA4283">
        <w:trPr>
          <w:trHeight w:val="784"/>
        </w:trPr>
        <w:tc>
          <w:tcPr>
            <w:tcW w:w="2855" w:type="dxa"/>
            <w:tcBorders>
              <w:top w:val="single" w:sz="4" w:space="0" w:color="000000"/>
              <w:left w:val="single" w:sz="4" w:space="0" w:color="000000"/>
              <w:bottom w:val="single" w:sz="4" w:space="0" w:color="000000"/>
              <w:right w:val="single" w:sz="4" w:space="0" w:color="000000"/>
            </w:tcBorders>
          </w:tcPr>
          <w:p w14:paraId="5247D640"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Funkcijska oznaka</w:t>
            </w:r>
          </w:p>
        </w:tc>
        <w:tc>
          <w:tcPr>
            <w:tcW w:w="7069" w:type="dxa"/>
            <w:tcBorders>
              <w:top w:val="single" w:sz="4" w:space="0" w:color="000000"/>
              <w:left w:val="single" w:sz="4" w:space="0" w:color="000000"/>
              <w:bottom w:val="single" w:sz="4" w:space="0" w:color="000000"/>
              <w:right w:val="single" w:sz="4" w:space="0" w:color="000000"/>
            </w:tcBorders>
          </w:tcPr>
          <w:p w14:paraId="28F3299F"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0660 Rashodi vezani za stanovanje i komunalne pogodnosti koji nisu drugdje svrstani</w:t>
            </w:r>
          </w:p>
        </w:tc>
      </w:tr>
      <w:tr w:rsidR="00C416A2" w:rsidRPr="0001313C" w14:paraId="108C5D21" w14:textId="77777777" w:rsidTr="00CA4283">
        <w:trPr>
          <w:trHeight w:val="1181"/>
        </w:trPr>
        <w:tc>
          <w:tcPr>
            <w:tcW w:w="2855" w:type="dxa"/>
            <w:tcBorders>
              <w:top w:val="single" w:sz="4" w:space="0" w:color="000000"/>
              <w:left w:val="single" w:sz="4" w:space="0" w:color="000000"/>
              <w:bottom w:val="single" w:sz="4" w:space="0" w:color="000000"/>
              <w:right w:val="single" w:sz="4" w:space="0" w:color="000000"/>
            </w:tcBorders>
          </w:tcPr>
          <w:p w14:paraId="299D4EEA"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Regulatorni okvir </w:t>
            </w:r>
          </w:p>
        </w:tc>
        <w:tc>
          <w:tcPr>
            <w:tcW w:w="7069" w:type="dxa"/>
            <w:tcBorders>
              <w:top w:val="single" w:sz="4" w:space="0" w:color="000000"/>
              <w:left w:val="single" w:sz="4" w:space="0" w:color="000000"/>
              <w:bottom w:val="single" w:sz="4" w:space="0" w:color="000000"/>
              <w:right w:val="single" w:sz="4" w:space="0" w:color="000000"/>
            </w:tcBorders>
          </w:tcPr>
          <w:p w14:paraId="12E94040"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Zakon o komunalnom gospodarstvu ( „Narodne novine“, broj 68/18, 110/18 i 32/20)</w:t>
            </w:r>
          </w:p>
          <w:p w14:paraId="1952978B"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Program održavanja komunalne infrastrukture na području Grada Šibenika</w:t>
            </w:r>
          </w:p>
        </w:tc>
      </w:tr>
      <w:tr w:rsidR="00C416A2" w:rsidRPr="0001313C" w14:paraId="255E78B7" w14:textId="77777777" w:rsidTr="00CA4283">
        <w:trPr>
          <w:trHeight w:val="814"/>
        </w:trPr>
        <w:tc>
          <w:tcPr>
            <w:tcW w:w="2855" w:type="dxa"/>
            <w:tcBorders>
              <w:top w:val="single" w:sz="4" w:space="0" w:color="000000"/>
              <w:left w:val="single" w:sz="4" w:space="0" w:color="000000"/>
              <w:bottom w:val="single" w:sz="4" w:space="0" w:color="000000"/>
              <w:right w:val="single" w:sz="4" w:space="0" w:color="000000"/>
            </w:tcBorders>
          </w:tcPr>
          <w:p w14:paraId="73DD8637"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Opis programa </w:t>
            </w:r>
          </w:p>
        </w:tc>
        <w:tc>
          <w:tcPr>
            <w:tcW w:w="7069" w:type="dxa"/>
            <w:tcBorders>
              <w:top w:val="single" w:sz="4" w:space="0" w:color="000000"/>
              <w:left w:val="single" w:sz="4" w:space="0" w:color="000000"/>
              <w:bottom w:val="single" w:sz="4" w:space="0" w:color="000000"/>
              <w:right w:val="single" w:sz="4" w:space="0" w:color="000000"/>
            </w:tcBorders>
          </w:tcPr>
          <w:p w14:paraId="1472D3E9" w14:textId="77777777" w:rsidR="00C416A2" w:rsidRPr="0001313C" w:rsidRDefault="00C416A2" w:rsidP="005B4EBF">
            <w:pPr>
              <w:jc w:val="both"/>
              <w:rPr>
                <w:rFonts w:ascii="Times New Roman" w:hAnsi="Times New Roman" w:cs="Times New Roman"/>
                <w:b/>
                <w:bCs/>
                <w:sz w:val="24"/>
                <w:szCs w:val="24"/>
              </w:rPr>
            </w:pPr>
            <w:r w:rsidRPr="0001313C">
              <w:rPr>
                <w:rFonts w:ascii="Times New Roman" w:hAnsi="Times New Roman" w:cs="Times New Roman"/>
                <w:b/>
                <w:bCs/>
                <w:sz w:val="24"/>
                <w:szCs w:val="24"/>
              </w:rPr>
              <w:t>A 103802 Održavanje nerazvrstanih cesta</w:t>
            </w:r>
          </w:p>
          <w:p w14:paraId="143842BA" w14:textId="77777777" w:rsidR="00C416A2" w:rsidRPr="0001313C" w:rsidRDefault="00C416A2" w:rsidP="005B4EBF">
            <w:pPr>
              <w:jc w:val="both"/>
              <w:rPr>
                <w:rFonts w:ascii="Times New Roman" w:hAnsi="Times New Roman" w:cs="Times New Roman"/>
                <w:b/>
                <w:bCs/>
                <w:sz w:val="24"/>
                <w:szCs w:val="24"/>
              </w:rPr>
            </w:pPr>
            <w:r w:rsidRPr="0001313C">
              <w:rPr>
                <w:rFonts w:ascii="Times New Roman" w:hAnsi="Times New Roman" w:cs="Times New Roman"/>
                <w:b/>
                <w:bCs/>
                <w:sz w:val="24"/>
                <w:szCs w:val="24"/>
              </w:rPr>
              <w:t>A 103803 Prometna signalizacija</w:t>
            </w:r>
          </w:p>
          <w:p w14:paraId="4D648C12" w14:textId="77777777" w:rsidR="00C416A2" w:rsidRPr="0001313C" w:rsidRDefault="00C416A2" w:rsidP="005B4EBF">
            <w:pPr>
              <w:jc w:val="both"/>
              <w:rPr>
                <w:rFonts w:ascii="Times New Roman" w:hAnsi="Times New Roman" w:cs="Times New Roman"/>
                <w:b/>
                <w:bCs/>
                <w:sz w:val="24"/>
                <w:szCs w:val="24"/>
              </w:rPr>
            </w:pPr>
            <w:r w:rsidRPr="0001313C">
              <w:rPr>
                <w:rFonts w:ascii="Times New Roman" w:hAnsi="Times New Roman" w:cs="Times New Roman"/>
                <w:b/>
                <w:bCs/>
                <w:sz w:val="24"/>
                <w:szCs w:val="24"/>
              </w:rPr>
              <w:t>A 103804 Zaštitne ograde i stupići</w:t>
            </w:r>
          </w:p>
        </w:tc>
      </w:tr>
      <w:tr w:rsidR="00C416A2" w:rsidRPr="0001313C" w14:paraId="17FDF355" w14:textId="77777777" w:rsidTr="00CA4283">
        <w:trPr>
          <w:trHeight w:val="1181"/>
        </w:trPr>
        <w:tc>
          <w:tcPr>
            <w:tcW w:w="2855" w:type="dxa"/>
            <w:tcBorders>
              <w:top w:val="single" w:sz="4" w:space="0" w:color="000000"/>
              <w:left w:val="single" w:sz="4" w:space="0" w:color="000000"/>
              <w:bottom w:val="single" w:sz="4" w:space="0" w:color="000000"/>
              <w:right w:val="single" w:sz="4" w:space="0" w:color="000000"/>
            </w:tcBorders>
          </w:tcPr>
          <w:p w14:paraId="3449C6B8"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Ciljevi programa </w:t>
            </w:r>
          </w:p>
        </w:tc>
        <w:tc>
          <w:tcPr>
            <w:tcW w:w="7069" w:type="dxa"/>
            <w:tcBorders>
              <w:top w:val="single" w:sz="4" w:space="0" w:color="000000"/>
              <w:left w:val="single" w:sz="4" w:space="0" w:color="000000"/>
              <w:bottom w:val="single" w:sz="4" w:space="0" w:color="000000"/>
              <w:right w:val="single" w:sz="4" w:space="0" w:color="000000"/>
            </w:tcBorders>
          </w:tcPr>
          <w:p w14:paraId="0D594A34" w14:textId="77777777" w:rsidR="00C416A2" w:rsidRPr="0001313C" w:rsidRDefault="00C416A2" w:rsidP="005B4EBF">
            <w:pPr>
              <w:ind w:right="54"/>
              <w:jc w:val="both"/>
              <w:rPr>
                <w:rFonts w:ascii="Times New Roman" w:hAnsi="Times New Roman" w:cs="Times New Roman"/>
                <w:sz w:val="24"/>
                <w:szCs w:val="24"/>
              </w:rPr>
            </w:pPr>
            <w:r w:rsidRPr="0001313C">
              <w:rPr>
                <w:rFonts w:ascii="Times New Roman" w:hAnsi="Times New Roman" w:cs="Times New Roman"/>
                <w:sz w:val="24"/>
                <w:szCs w:val="24"/>
              </w:rPr>
              <w:t>Razvoj komunalne i javne infrastrukture za uravnotežen gospodarski razvoj te očuvanje i zaštita okoliša za podizanje kvalitete života.</w:t>
            </w:r>
          </w:p>
          <w:p w14:paraId="358059B3" w14:textId="77777777" w:rsidR="00C416A2" w:rsidRPr="0001313C" w:rsidRDefault="00C416A2" w:rsidP="005B4EBF">
            <w:pPr>
              <w:ind w:right="54"/>
              <w:jc w:val="both"/>
              <w:rPr>
                <w:rFonts w:ascii="Times New Roman" w:hAnsi="Times New Roman" w:cs="Times New Roman"/>
                <w:sz w:val="24"/>
                <w:szCs w:val="24"/>
              </w:rPr>
            </w:pPr>
            <w:r w:rsidRPr="0001313C">
              <w:rPr>
                <w:rFonts w:ascii="Times New Roman" w:hAnsi="Times New Roman" w:cs="Times New Roman"/>
                <w:sz w:val="24"/>
                <w:szCs w:val="24"/>
              </w:rPr>
              <w:t>Strukturno usklađivanje potreba i izvora financijskih sredstava za odvijanje djelatnosti održavanja javnih površina, nerazvrstanih cesta, groblja i javne rasvjete.</w:t>
            </w:r>
          </w:p>
        </w:tc>
      </w:tr>
      <w:tr w:rsidR="00C416A2" w:rsidRPr="0001313C" w14:paraId="7FC1F8F5" w14:textId="77777777" w:rsidTr="00CA4283">
        <w:trPr>
          <w:trHeight w:val="545"/>
        </w:trPr>
        <w:tc>
          <w:tcPr>
            <w:tcW w:w="2855" w:type="dxa"/>
            <w:tcBorders>
              <w:top w:val="single" w:sz="4" w:space="0" w:color="000000"/>
              <w:left w:val="single" w:sz="4" w:space="0" w:color="000000"/>
              <w:bottom w:val="single" w:sz="4" w:space="0" w:color="000000"/>
              <w:right w:val="single" w:sz="4" w:space="0" w:color="000000"/>
            </w:tcBorders>
          </w:tcPr>
          <w:p w14:paraId="5E50F15A"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Pokazatelj rezultata </w:t>
            </w:r>
          </w:p>
        </w:tc>
        <w:tc>
          <w:tcPr>
            <w:tcW w:w="7069" w:type="dxa"/>
            <w:tcBorders>
              <w:top w:val="single" w:sz="4" w:space="0" w:color="000000"/>
              <w:left w:val="single" w:sz="4" w:space="0" w:color="000000"/>
              <w:bottom w:val="single" w:sz="4" w:space="0" w:color="000000"/>
              <w:right w:val="single" w:sz="4" w:space="0" w:color="000000"/>
            </w:tcBorders>
          </w:tcPr>
          <w:p w14:paraId="624803AD"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Stupanj razvijenosti komunalne i javne infrastrukture.</w:t>
            </w:r>
          </w:p>
        </w:tc>
      </w:tr>
      <w:tr w:rsidR="00C416A2" w:rsidRPr="0001313C" w14:paraId="450B297B" w14:textId="77777777" w:rsidTr="00CA4283">
        <w:trPr>
          <w:trHeight w:val="3189"/>
        </w:trPr>
        <w:tc>
          <w:tcPr>
            <w:tcW w:w="2855" w:type="dxa"/>
            <w:tcBorders>
              <w:top w:val="single" w:sz="4" w:space="0" w:color="000000"/>
              <w:left w:val="single" w:sz="4" w:space="0" w:color="000000"/>
              <w:bottom w:val="single" w:sz="4" w:space="0" w:color="000000"/>
              <w:right w:val="single" w:sz="4" w:space="0" w:color="000000"/>
            </w:tcBorders>
          </w:tcPr>
          <w:p w14:paraId="4F78CB89"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Obrazloženje </w:t>
            </w:r>
          </w:p>
        </w:tc>
        <w:tc>
          <w:tcPr>
            <w:tcW w:w="7069" w:type="dxa"/>
            <w:tcBorders>
              <w:top w:val="single" w:sz="4" w:space="0" w:color="000000"/>
              <w:left w:val="single" w:sz="4" w:space="0" w:color="000000"/>
              <w:bottom w:val="single" w:sz="4" w:space="0" w:color="000000"/>
              <w:right w:val="single" w:sz="4" w:space="0" w:color="000000"/>
            </w:tcBorders>
          </w:tcPr>
          <w:p w14:paraId="68251C69"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Rezultat zadanog cilja unutar ovih aktivnosti ostvarit će se kroz aktivnu suradnju UO za komunalne djelatnosti i tvrtke „Ceste Šibenik“ d.o.o. Šibenik i „</w:t>
            </w:r>
            <w:proofErr w:type="spellStart"/>
            <w:r w:rsidRPr="0001313C">
              <w:rPr>
                <w:rFonts w:ascii="Times New Roman" w:hAnsi="Times New Roman" w:cs="Times New Roman"/>
                <w:sz w:val="24"/>
                <w:szCs w:val="24"/>
              </w:rPr>
              <w:t>Pismorad</w:t>
            </w:r>
            <w:proofErr w:type="spellEnd"/>
            <w:r w:rsidRPr="0001313C">
              <w:rPr>
                <w:rFonts w:ascii="Times New Roman" w:hAnsi="Times New Roman" w:cs="Times New Roman"/>
                <w:sz w:val="24"/>
                <w:szCs w:val="24"/>
              </w:rPr>
              <w:t>“ d.o.o. Sveta Nedjelja, koje će izvršiti aktivnosti održavanja nerazvrstanih cesta i održavanja prometne signalizacije temeljem ugovora o povjeravanju navedenih komunalnih poslova.</w:t>
            </w:r>
          </w:p>
          <w:p w14:paraId="72BFD995"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 xml:space="preserve">Ova aktivnost se provodi jer je Zakonom o komunalnom gospodarstvu utvrđena kao komunalna djelatnost kojom se osigurava građenje ili održavanje komunalne infrastrukture u stanju funkcionalne ispravnosti i kojom se pojedinačnim korisnicima pružaju usluge nužne za svakodnevni život i rad na području grada. </w:t>
            </w:r>
          </w:p>
        </w:tc>
      </w:tr>
      <w:tr w:rsidR="00C416A2" w:rsidRPr="0001313C" w14:paraId="699D7C8E" w14:textId="77777777" w:rsidTr="00CA4283">
        <w:trPr>
          <w:trHeight w:val="530"/>
        </w:trPr>
        <w:tc>
          <w:tcPr>
            <w:tcW w:w="2855" w:type="dxa"/>
            <w:tcBorders>
              <w:top w:val="single" w:sz="4" w:space="0" w:color="000000"/>
              <w:left w:val="single" w:sz="4" w:space="0" w:color="000000"/>
              <w:bottom w:val="single" w:sz="4" w:space="0" w:color="000000"/>
              <w:right w:val="single" w:sz="4" w:space="0" w:color="000000"/>
            </w:tcBorders>
          </w:tcPr>
          <w:p w14:paraId="5843335E"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NAZIV PROGRAMA</w:t>
            </w:r>
          </w:p>
        </w:tc>
        <w:tc>
          <w:tcPr>
            <w:tcW w:w="7069" w:type="dxa"/>
            <w:tcBorders>
              <w:top w:val="single" w:sz="4" w:space="0" w:color="000000"/>
              <w:left w:val="single" w:sz="4" w:space="0" w:color="000000"/>
              <w:bottom w:val="single" w:sz="4" w:space="0" w:color="000000"/>
              <w:right w:val="single" w:sz="4" w:space="0" w:color="000000"/>
            </w:tcBorders>
          </w:tcPr>
          <w:p w14:paraId="25167544" w14:textId="77777777" w:rsidR="00C416A2" w:rsidRPr="0001313C" w:rsidRDefault="00C416A2" w:rsidP="005B4EBF">
            <w:pPr>
              <w:autoSpaceDE w:val="0"/>
              <w:autoSpaceDN w:val="0"/>
              <w:adjustRightInd w:val="0"/>
              <w:jc w:val="both"/>
              <w:rPr>
                <w:rFonts w:ascii="Times New Roman" w:hAnsi="Times New Roman" w:cs="Times New Roman"/>
                <w:sz w:val="24"/>
                <w:szCs w:val="24"/>
              </w:rPr>
            </w:pPr>
            <w:r w:rsidRPr="0001313C">
              <w:rPr>
                <w:rFonts w:ascii="Times New Roman" w:hAnsi="Times New Roman" w:cs="Times New Roman"/>
                <w:b/>
                <w:bCs/>
                <w:sz w:val="24"/>
                <w:szCs w:val="24"/>
              </w:rPr>
              <w:t>1039 ODRŽAVANJE GROBLJA</w:t>
            </w:r>
          </w:p>
        </w:tc>
      </w:tr>
      <w:tr w:rsidR="00C416A2" w:rsidRPr="0001313C" w14:paraId="6F37E4C2" w14:textId="77777777" w:rsidTr="00CA4283">
        <w:trPr>
          <w:trHeight w:val="638"/>
        </w:trPr>
        <w:tc>
          <w:tcPr>
            <w:tcW w:w="2855" w:type="dxa"/>
            <w:tcBorders>
              <w:top w:val="single" w:sz="4" w:space="0" w:color="000000"/>
              <w:left w:val="single" w:sz="4" w:space="0" w:color="000000"/>
              <w:bottom w:val="single" w:sz="4" w:space="0" w:color="000000"/>
              <w:right w:val="single" w:sz="4" w:space="0" w:color="000000"/>
            </w:tcBorders>
          </w:tcPr>
          <w:p w14:paraId="59C03F08"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Funkcijska oznaka</w:t>
            </w:r>
          </w:p>
        </w:tc>
        <w:tc>
          <w:tcPr>
            <w:tcW w:w="7069" w:type="dxa"/>
            <w:tcBorders>
              <w:top w:val="single" w:sz="4" w:space="0" w:color="000000"/>
              <w:left w:val="single" w:sz="4" w:space="0" w:color="000000"/>
              <w:bottom w:val="single" w:sz="4" w:space="0" w:color="000000"/>
              <w:right w:val="single" w:sz="4" w:space="0" w:color="000000"/>
            </w:tcBorders>
          </w:tcPr>
          <w:p w14:paraId="3F3F01E1"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0660 Rashodi vezani za stanovanje i komunalne pogodnosti koji nisu drugdje svrstani</w:t>
            </w:r>
          </w:p>
        </w:tc>
      </w:tr>
      <w:tr w:rsidR="00C416A2" w:rsidRPr="0001313C" w14:paraId="1AE8977B" w14:textId="77777777" w:rsidTr="00CA4283">
        <w:trPr>
          <w:trHeight w:val="1181"/>
        </w:trPr>
        <w:tc>
          <w:tcPr>
            <w:tcW w:w="2855" w:type="dxa"/>
            <w:tcBorders>
              <w:top w:val="single" w:sz="4" w:space="0" w:color="000000"/>
              <w:left w:val="single" w:sz="4" w:space="0" w:color="000000"/>
              <w:bottom w:val="single" w:sz="4" w:space="0" w:color="000000"/>
              <w:right w:val="single" w:sz="4" w:space="0" w:color="000000"/>
            </w:tcBorders>
          </w:tcPr>
          <w:p w14:paraId="4E4FE661"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lastRenderedPageBreak/>
              <w:t xml:space="preserve">Regulatorni okvir </w:t>
            </w:r>
          </w:p>
        </w:tc>
        <w:tc>
          <w:tcPr>
            <w:tcW w:w="7069" w:type="dxa"/>
            <w:tcBorders>
              <w:top w:val="single" w:sz="4" w:space="0" w:color="000000"/>
              <w:left w:val="single" w:sz="4" w:space="0" w:color="000000"/>
              <w:bottom w:val="single" w:sz="4" w:space="0" w:color="000000"/>
              <w:right w:val="single" w:sz="4" w:space="0" w:color="000000"/>
            </w:tcBorders>
          </w:tcPr>
          <w:p w14:paraId="6A45F379"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Zakon o komunalnom gospodarstvu ( „Narodne novine“, broj 68/18, 110/18 i 32/20)</w:t>
            </w:r>
          </w:p>
          <w:p w14:paraId="189A59CD"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Program održavanja komunalne infrastrukture na području Grada Šibenika</w:t>
            </w:r>
          </w:p>
          <w:p w14:paraId="7473D613" w14:textId="1BF95CB6"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Program gradnje komunalne infrastrukture na području Grada Šibenika</w:t>
            </w:r>
          </w:p>
        </w:tc>
      </w:tr>
      <w:tr w:rsidR="00C416A2" w:rsidRPr="0001313C" w14:paraId="33BE7AA8" w14:textId="77777777" w:rsidTr="00CA4283">
        <w:trPr>
          <w:trHeight w:val="485"/>
        </w:trPr>
        <w:tc>
          <w:tcPr>
            <w:tcW w:w="2855" w:type="dxa"/>
            <w:tcBorders>
              <w:top w:val="single" w:sz="4" w:space="0" w:color="000000"/>
              <w:left w:val="single" w:sz="4" w:space="0" w:color="000000"/>
              <w:bottom w:val="single" w:sz="4" w:space="0" w:color="000000"/>
              <w:right w:val="single" w:sz="4" w:space="0" w:color="000000"/>
            </w:tcBorders>
          </w:tcPr>
          <w:p w14:paraId="680817D5"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Opis programa </w:t>
            </w:r>
          </w:p>
        </w:tc>
        <w:tc>
          <w:tcPr>
            <w:tcW w:w="7069" w:type="dxa"/>
            <w:tcBorders>
              <w:top w:val="single" w:sz="4" w:space="0" w:color="000000"/>
              <w:left w:val="single" w:sz="4" w:space="0" w:color="000000"/>
              <w:bottom w:val="single" w:sz="4" w:space="0" w:color="000000"/>
              <w:right w:val="single" w:sz="4" w:space="0" w:color="000000"/>
            </w:tcBorders>
          </w:tcPr>
          <w:p w14:paraId="19873187"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A 103901 Održavanje groblja</w:t>
            </w:r>
          </w:p>
          <w:p w14:paraId="7283D823"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 103902 Projekt izgradnje Krematorija</w:t>
            </w:r>
          </w:p>
          <w:p w14:paraId="4707BD96" w14:textId="4804F50E"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 xml:space="preserve">K </w:t>
            </w:r>
            <w:r w:rsidR="00F42CAB">
              <w:rPr>
                <w:rFonts w:ascii="Times New Roman" w:hAnsi="Times New Roman" w:cs="Times New Roman"/>
                <w:b/>
                <w:bCs/>
                <w:sz w:val="24"/>
                <w:szCs w:val="24"/>
              </w:rPr>
              <w:t>104227</w:t>
            </w:r>
            <w:r w:rsidRPr="0001313C">
              <w:rPr>
                <w:rFonts w:ascii="Times New Roman" w:hAnsi="Times New Roman" w:cs="Times New Roman"/>
                <w:b/>
                <w:bCs/>
                <w:sz w:val="24"/>
                <w:szCs w:val="24"/>
              </w:rPr>
              <w:t xml:space="preserve"> Izgradnja Aleje hrvatskih branitelja na </w:t>
            </w:r>
            <w:proofErr w:type="spellStart"/>
            <w:r w:rsidRPr="0001313C">
              <w:rPr>
                <w:rFonts w:ascii="Times New Roman" w:hAnsi="Times New Roman" w:cs="Times New Roman"/>
                <w:b/>
                <w:bCs/>
                <w:sz w:val="24"/>
                <w:szCs w:val="24"/>
              </w:rPr>
              <w:t>Kvanj</w:t>
            </w:r>
            <w:r w:rsidR="00F42CAB">
              <w:rPr>
                <w:rFonts w:ascii="Times New Roman" w:hAnsi="Times New Roman" w:cs="Times New Roman"/>
                <w:b/>
                <w:bCs/>
                <w:sz w:val="24"/>
                <w:szCs w:val="24"/>
              </w:rPr>
              <w:t>u</w:t>
            </w:r>
            <w:proofErr w:type="spellEnd"/>
            <w:r w:rsidRPr="0001313C">
              <w:rPr>
                <w:rFonts w:ascii="Times New Roman" w:hAnsi="Times New Roman" w:cs="Times New Roman"/>
                <w:b/>
                <w:bCs/>
                <w:sz w:val="24"/>
                <w:szCs w:val="24"/>
              </w:rPr>
              <w:t xml:space="preserve">     </w:t>
            </w:r>
          </w:p>
          <w:p w14:paraId="0F00FB89" w14:textId="29D003F2"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 xml:space="preserve">                  </w:t>
            </w:r>
          </w:p>
        </w:tc>
      </w:tr>
      <w:tr w:rsidR="00C416A2" w:rsidRPr="0001313C" w14:paraId="7680A2F0" w14:textId="77777777" w:rsidTr="00CA4283">
        <w:trPr>
          <w:trHeight w:val="1181"/>
        </w:trPr>
        <w:tc>
          <w:tcPr>
            <w:tcW w:w="2855" w:type="dxa"/>
            <w:tcBorders>
              <w:top w:val="single" w:sz="4" w:space="0" w:color="000000"/>
              <w:left w:val="single" w:sz="4" w:space="0" w:color="000000"/>
              <w:bottom w:val="single" w:sz="4" w:space="0" w:color="000000"/>
              <w:right w:val="single" w:sz="4" w:space="0" w:color="000000"/>
            </w:tcBorders>
          </w:tcPr>
          <w:p w14:paraId="2D74483D"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Ciljevi programa </w:t>
            </w:r>
          </w:p>
        </w:tc>
        <w:tc>
          <w:tcPr>
            <w:tcW w:w="7069" w:type="dxa"/>
            <w:tcBorders>
              <w:top w:val="single" w:sz="4" w:space="0" w:color="000000"/>
              <w:left w:val="single" w:sz="4" w:space="0" w:color="000000"/>
              <w:bottom w:val="single" w:sz="4" w:space="0" w:color="000000"/>
              <w:right w:val="single" w:sz="4" w:space="0" w:color="000000"/>
            </w:tcBorders>
          </w:tcPr>
          <w:p w14:paraId="61041164" w14:textId="77777777" w:rsidR="00C416A2" w:rsidRPr="0001313C" w:rsidRDefault="00C416A2" w:rsidP="005B4EBF">
            <w:pPr>
              <w:ind w:right="54"/>
              <w:jc w:val="both"/>
              <w:rPr>
                <w:rFonts w:ascii="Times New Roman" w:hAnsi="Times New Roman" w:cs="Times New Roman"/>
                <w:sz w:val="24"/>
                <w:szCs w:val="24"/>
              </w:rPr>
            </w:pPr>
            <w:r w:rsidRPr="0001313C">
              <w:rPr>
                <w:rFonts w:ascii="Times New Roman" w:hAnsi="Times New Roman" w:cs="Times New Roman"/>
                <w:sz w:val="24"/>
                <w:szCs w:val="24"/>
              </w:rPr>
              <w:t>Razvoj komunalne i javne infrastrukture za uravnotežen gospodarski razvoj te očuvanje i zaštita okoliša za podizanje kvalitete života.</w:t>
            </w:r>
          </w:p>
          <w:p w14:paraId="741C233C" w14:textId="77777777" w:rsidR="00C416A2" w:rsidRPr="0001313C" w:rsidRDefault="00C416A2" w:rsidP="005B4EBF">
            <w:pPr>
              <w:ind w:right="54"/>
              <w:jc w:val="both"/>
              <w:rPr>
                <w:rFonts w:ascii="Times New Roman" w:hAnsi="Times New Roman" w:cs="Times New Roman"/>
                <w:sz w:val="24"/>
                <w:szCs w:val="24"/>
              </w:rPr>
            </w:pPr>
            <w:r w:rsidRPr="0001313C">
              <w:rPr>
                <w:rFonts w:ascii="Times New Roman" w:hAnsi="Times New Roman" w:cs="Times New Roman"/>
                <w:sz w:val="24"/>
                <w:szCs w:val="24"/>
              </w:rPr>
              <w:t>Strukturno usklađivanje potreba i izvora financijskih sredstava za odvijanje djelatnosti održavanja javnih površina, nerazvrstanih cesta, groblja i javne rasvjete.</w:t>
            </w:r>
          </w:p>
        </w:tc>
      </w:tr>
      <w:tr w:rsidR="00C416A2" w:rsidRPr="0001313C" w14:paraId="13592D35" w14:textId="77777777" w:rsidTr="00CA4283">
        <w:trPr>
          <w:trHeight w:val="493"/>
        </w:trPr>
        <w:tc>
          <w:tcPr>
            <w:tcW w:w="2855" w:type="dxa"/>
            <w:tcBorders>
              <w:top w:val="single" w:sz="4" w:space="0" w:color="000000"/>
              <w:left w:val="single" w:sz="4" w:space="0" w:color="000000"/>
              <w:bottom w:val="single" w:sz="4" w:space="0" w:color="000000"/>
              <w:right w:val="single" w:sz="4" w:space="0" w:color="000000"/>
            </w:tcBorders>
          </w:tcPr>
          <w:p w14:paraId="7FAF5E10"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Pokazatelj rezultata </w:t>
            </w:r>
          </w:p>
        </w:tc>
        <w:tc>
          <w:tcPr>
            <w:tcW w:w="7069" w:type="dxa"/>
            <w:tcBorders>
              <w:top w:val="single" w:sz="4" w:space="0" w:color="000000"/>
              <w:left w:val="single" w:sz="4" w:space="0" w:color="000000"/>
              <w:bottom w:val="single" w:sz="4" w:space="0" w:color="000000"/>
              <w:right w:val="single" w:sz="4" w:space="0" w:color="000000"/>
            </w:tcBorders>
          </w:tcPr>
          <w:p w14:paraId="05B8887F"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Stupanj razvijenosti komunalne i javne infrastrukture.</w:t>
            </w:r>
          </w:p>
        </w:tc>
      </w:tr>
      <w:tr w:rsidR="00C416A2" w:rsidRPr="0001313C" w14:paraId="13FA3C1C" w14:textId="77777777" w:rsidTr="00CA4283">
        <w:trPr>
          <w:trHeight w:val="372"/>
        </w:trPr>
        <w:tc>
          <w:tcPr>
            <w:tcW w:w="2855" w:type="dxa"/>
            <w:tcBorders>
              <w:top w:val="single" w:sz="4" w:space="0" w:color="000000"/>
              <w:left w:val="single" w:sz="4" w:space="0" w:color="000000"/>
              <w:bottom w:val="single" w:sz="4" w:space="0" w:color="000000"/>
              <w:right w:val="single" w:sz="4" w:space="0" w:color="000000"/>
            </w:tcBorders>
          </w:tcPr>
          <w:p w14:paraId="5F27FF27"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Obrazloženje </w:t>
            </w:r>
          </w:p>
        </w:tc>
        <w:tc>
          <w:tcPr>
            <w:tcW w:w="7069" w:type="dxa"/>
            <w:tcBorders>
              <w:top w:val="single" w:sz="4" w:space="0" w:color="000000"/>
              <w:left w:val="single" w:sz="4" w:space="0" w:color="000000"/>
              <w:bottom w:val="single" w:sz="4" w:space="0" w:color="000000"/>
              <w:right w:val="single" w:sz="4" w:space="0" w:color="000000"/>
            </w:tcBorders>
          </w:tcPr>
          <w:p w14:paraId="1C745E27"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Rezultat zadanog cilja unutar ovih aktivnosti ostvarit će se kroz aktivnu suradnju UO za komunalne djelatnosti i tvrtke „Čempresi“ d.o.o. Šibenik, koja izvršava aktivnost održavanja groblja.</w:t>
            </w:r>
          </w:p>
          <w:p w14:paraId="374CAF9F"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 xml:space="preserve">Ova aktivnost se provodi jer je Zakonom o komunalnom gospodarstvu utvrđena kao komunalna djelatnost kojom se osigurava građenje ili održavanje komunalne infrastrukture u stanju funkcionalne ispravnosti i kojom se pojedinačnim korisnicima pružaju usluge nužne za svakodnevni život i rad na području grada. </w:t>
            </w:r>
          </w:p>
        </w:tc>
      </w:tr>
      <w:tr w:rsidR="00C416A2" w:rsidRPr="0001313C" w14:paraId="6D940271" w14:textId="77777777" w:rsidTr="00CA4283">
        <w:trPr>
          <w:trHeight w:val="465"/>
        </w:trPr>
        <w:tc>
          <w:tcPr>
            <w:tcW w:w="2855" w:type="dxa"/>
            <w:tcBorders>
              <w:top w:val="single" w:sz="4" w:space="0" w:color="000000"/>
              <w:left w:val="single" w:sz="4" w:space="0" w:color="000000"/>
              <w:bottom w:val="single" w:sz="4" w:space="0" w:color="000000"/>
              <w:right w:val="single" w:sz="4" w:space="0" w:color="000000"/>
            </w:tcBorders>
          </w:tcPr>
          <w:p w14:paraId="01E0AD61"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NAZIV PROGRAMA</w:t>
            </w:r>
          </w:p>
        </w:tc>
        <w:tc>
          <w:tcPr>
            <w:tcW w:w="7069" w:type="dxa"/>
            <w:tcBorders>
              <w:top w:val="single" w:sz="4" w:space="0" w:color="000000"/>
              <w:left w:val="single" w:sz="4" w:space="0" w:color="000000"/>
              <w:bottom w:val="single" w:sz="4" w:space="0" w:color="000000"/>
              <w:right w:val="single" w:sz="4" w:space="0" w:color="000000"/>
            </w:tcBorders>
          </w:tcPr>
          <w:p w14:paraId="2368265A" w14:textId="77777777" w:rsidR="00C416A2" w:rsidRPr="0001313C" w:rsidRDefault="00C416A2" w:rsidP="005B4EBF">
            <w:pPr>
              <w:autoSpaceDE w:val="0"/>
              <w:autoSpaceDN w:val="0"/>
              <w:adjustRightInd w:val="0"/>
              <w:jc w:val="both"/>
              <w:rPr>
                <w:rFonts w:ascii="Times New Roman" w:hAnsi="Times New Roman" w:cs="Times New Roman"/>
                <w:sz w:val="24"/>
                <w:szCs w:val="24"/>
              </w:rPr>
            </w:pPr>
            <w:r w:rsidRPr="0001313C">
              <w:rPr>
                <w:rFonts w:ascii="Times New Roman" w:hAnsi="Times New Roman" w:cs="Times New Roman"/>
                <w:b/>
                <w:bCs/>
                <w:sz w:val="24"/>
                <w:szCs w:val="24"/>
              </w:rPr>
              <w:t>1040 JAVNA RASVJETA</w:t>
            </w:r>
          </w:p>
        </w:tc>
      </w:tr>
      <w:tr w:rsidR="00C416A2" w:rsidRPr="0001313C" w14:paraId="215C2A32" w14:textId="77777777" w:rsidTr="00CA4283">
        <w:trPr>
          <w:trHeight w:val="785"/>
        </w:trPr>
        <w:tc>
          <w:tcPr>
            <w:tcW w:w="2855" w:type="dxa"/>
            <w:tcBorders>
              <w:top w:val="single" w:sz="4" w:space="0" w:color="000000"/>
              <w:left w:val="single" w:sz="4" w:space="0" w:color="000000"/>
              <w:bottom w:val="single" w:sz="4" w:space="0" w:color="000000"/>
              <w:right w:val="single" w:sz="4" w:space="0" w:color="000000"/>
            </w:tcBorders>
          </w:tcPr>
          <w:p w14:paraId="622E9F49"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Funkcijska oznaka</w:t>
            </w:r>
          </w:p>
        </w:tc>
        <w:tc>
          <w:tcPr>
            <w:tcW w:w="7069" w:type="dxa"/>
            <w:tcBorders>
              <w:top w:val="single" w:sz="4" w:space="0" w:color="000000"/>
              <w:left w:val="single" w:sz="4" w:space="0" w:color="000000"/>
              <w:bottom w:val="single" w:sz="4" w:space="0" w:color="000000"/>
              <w:right w:val="single" w:sz="4" w:space="0" w:color="000000"/>
            </w:tcBorders>
          </w:tcPr>
          <w:p w14:paraId="31A1A5A3"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0660 Rashodi vezani za stanovanje i komunalne pogodnosti koji nisu drugdje svrstani</w:t>
            </w:r>
          </w:p>
        </w:tc>
      </w:tr>
      <w:tr w:rsidR="00C416A2" w:rsidRPr="0001313C" w14:paraId="4E83C847" w14:textId="77777777" w:rsidTr="00CA4283">
        <w:trPr>
          <w:trHeight w:val="1181"/>
        </w:trPr>
        <w:tc>
          <w:tcPr>
            <w:tcW w:w="2855" w:type="dxa"/>
            <w:tcBorders>
              <w:top w:val="single" w:sz="4" w:space="0" w:color="000000"/>
              <w:left w:val="single" w:sz="4" w:space="0" w:color="000000"/>
              <w:bottom w:val="single" w:sz="4" w:space="0" w:color="000000"/>
              <w:right w:val="single" w:sz="4" w:space="0" w:color="000000"/>
            </w:tcBorders>
          </w:tcPr>
          <w:p w14:paraId="67CB7AAE"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Regulatorni okvir </w:t>
            </w:r>
          </w:p>
        </w:tc>
        <w:tc>
          <w:tcPr>
            <w:tcW w:w="7069" w:type="dxa"/>
            <w:tcBorders>
              <w:top w:val="single" w:sz="4" w:space="0" w:color="000000"/>
              <w:left w:val="single" w:sz="4" w:space="0" w:color="000000"/>
              <w:bottom w:val="single" w:sz="4" w:space="0" w:color="000000"/>
              <w:right w:val="single" w:sz="4" w:space="0" w:color="000000"/>
            </w:tcBorders>
          </w:tcPr>
          <w:p w14:paraId="042E6019"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Zakon o komunalnom gospodarstvu ( „Narodne novine“, broj 68/18, 110/18 i 32/20).</w:t>
            </w:r>
          </w:p>
          <w:p w14:paraId="02294E5E"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Program održavanja komunalne infrastrukture na području Grada Šibenika.</w:t>
            </w:r>
          </w:p>
          <w:p w14:paraId="05B010DE"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Program gradnje komunalne infrastrukture na području Grada Šibenika</w:t>
            </w:r>
          </w:p>
        </w:tc>
      </w:tr>
      <w:tr w:rsidR="00C416A2" w:rsidRPr="0001313C" w14:paraId="2BB1CDBB" w14:textId="77777777" w:rsidTr="00CA4283">
        <w:trPr>
          <w:trHeight w:val="782"/>
        </w:trPr>
        <w:tc>
          <w:tcPr>
            <w:tcW w:w="2855" w:type="dxa"/>
            <w:tcBorders>
              <w:top w:val="single" w:sz="4" w:space="0" w:color="000000"/>
              <w:left w:val="single" w:sz="4" w:space="0" w:color="000000"/>
              <w:bottom w:val="single" w:sz="4" w:space="0" w:color="000000"/>
              <w:right w:val="single" w:sz="4" w:space="0" w:color="000000"/>
            </w:tcBorders>
          </w:tcPr>
          <w:p w14:paraId="30A71C08"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Opis programa </w:t>
            </w:r>
          </w:p>
        </w:tc>
        <w:tc>
          <w:tcPr>
            <w:tcW w:w="7069" w:type="dxa"/>
            <w:tcBorders>
              <w:top w:val="single" w:sz="4" w:space="0" w:color="000000"/>
              <w:left w:val="single" w:sz="4" w:space="0" w:color="000000"/>
              <w:bottom w:val="single" w:sz="4" w:space="0" w:color="000000"/>
              <w:right w:val="single" w:sz="4" w:space="0" w:color="000000"/>
            </w:tcBorders>
          </w:tcPr>
          <w:p w14:paraId="15EB3E11" w14:textId="77777777" w:rsidR="00C416A2" w:rsidRPr="0001313C" w:rsidRDefault="00C416A2" w:rsidP="005B4EBF">
            <w:pPr>
              <w:jc w:val="both"/>
              <w:rPr>
                <w:rFonts w:ascii="Times New Roman" w:hAnsi="Times New Roman" w:cs="Times New Roman"/>
                <w:b/>
                <w:bCs/>
                <w:sz w:val="24"/>
                <w:szCs w:val="24"/>
              </w:rPr>
            </w:pPr>
            <w:r w:rsidRPr="0001313C">
              <w:rPr>
                <w:rFonts w:ascii="Times New Roman" w:hAnsi="Times New Roman" w:cs="Times New Roman"/>
                <w:b/>
                <w:bCs/>
                <w:sz w:val="24"/>
                <w:szCs w:val="24"/>
              </w:rPr>
              <w:t>A  104001 Javna rasvjeta</w:t>
            </w:r>
          </w:p>
          <w:p w14:paraId="7CB8DFDF" w14:textId="77777777" w:rsidR="00C416A2" w:rsidRPr="0001313C" w:rsidRDefault="00C416A2" w:rsidP="005B4EBF">
            <w:pPr>
              <w:jc w:val="both"/>
              <w:rPr>
                <w:rFonts w:ascii="Times New Roman" w:hAnsi="Times New Roman" w:cs="Times New Roman"/>
                <w:b/>
                <w:bCs/>
                <w:sz w:val="24"/>
                <w:szCs w:val="24"/>
              </w:rPr>
            </w:pPr>
            <w:r w:rsidRPr="0001313C">
              <w:rPr>
                <w:rFonts w:ascii="Times New Roman" w:hAnsi="Times New Roman" w:cs="Times New Roman"/>
                <w:b/>
                <w:bCs/>
                <w:sz w:val="24"/>
                <w:szCs w:val="24"/>
              </w:rPr>
              <w:t>A 104030 Izgradnja javne rasvjete u gradskim četvrtima i mjesnim odborima</w:t>
            </w:r>
          </w:p>
          <w:p w14:paraId="5B717C13" w14:textId="77777777" w:rsidR="00C416A2" w:rsidRPr="0001313C" w:rsidRDefault="00C416A2" w:rsidP="005B4EBF">
            <w:pPr>
              <w:jc w:val="both"/>
              <w:rPr>
                <w:rFonts w:ascii="Times New Roman" w:hAnsi="Times New Roman" w:cs="Times New Roman"/>
                <w:b/>
                <w:bCs/>
                <w:sz w:val="24"/>
                <w:szCs w:val="24"/>
              </w:rPr>
            </w:pPr>
            <w:r w:rsidRPr="0001313C">
              <w:rPr>
                <w:rFonts w:ascii="Times New Roman" w:hAnsi="Times New Roman" w:cs="Times New Roman"/>
                <w:b/>
                <w:bCs/>
                <w:sz w:val="24"/>
                <w:szCs w:val="24"/>
              </w:rPr>
              <w:t xml:space="preserve">K104031 Obnova Trga </w:t>
            </w:r>
            <w:proofErr w:type="spellStart"/>
            <w:r w:rsidRPr="0001313C">
              <w:rPr>
                <w:rFonts w:ascii="Times New Roman" w:hAnsi="Times New Roman" w:cs="Times New Roman"/>
                <w:b/>
                <w:bCs/>
                <w:sz w:val="24"/>
                <w:szCs w:val="24"/>
              </w:rPr>
              <w:t>palih</w:t>
            </w:r>
            <w:proofErr w:type="spellEnd"/>
            <w:r w:rsidRPr="0001313C">
              <w:rPr>
                <w:rFonts w:ascii="Times New Roman" w:hAnsi="Times New Roman" w:cs="Times New Roman"/>
                <w:b/>
                <w:bCs/>
                <w:sz w:val="24"/>
                <w:szCs w:val="24"/>
              </w:rPr>
              <w:t xml:space="preserve"> branitelja Domovinskog rata</w:t>
            </w:r>
          </w:p>
        </w:tc>
      </w:tr>
      <w:tr w:rsidR="00C416A2" w:rsidRPr="0001313C" w14:paraId="0497BB9E" w14:textId="77777777" w:rsidTr="00CA4283">
        <w:trPr>
          <w:trHeight w:val="1181"/>
        </w:trPr>
        <w:tc>
          <w:tcPr>
            <w:tcW w:w="2855" w:type="dxa"/>
            <w:tcBorders>
              <w:top w:val="single" w:sz="4" w:space="0" w:color="000000"/>
              <w:left w:val="single" w:sz="4" w:space="0" w:color="000000"/>
              <w:bottom w:val="single" w:sz="4" w:space="0" w:color="000000"/>
              <w:right w:val="single" w:sz="4" w:space="0" w:color="000000"/>
            </w:tcBorders>
          </w:tcPr>
          <w:p w14:paraId="5F2E36D4"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Ciljevi programa </w:t>
            </w:r>
          </w:p>
        </w:tc>
        <w:tc>
          <w:tcPr>
            <w:tcW w:w="7069" w:type="dxa"/>
            <w:tcBorders>
              <w:top w:val="single" w:sz="4" w:space="0" w:color="000000"/>
              <w:left w:val="single" w:sz="4" w:space="0" w:color="000000"/>
              <w:bottom w:val="single" w:sz="4" w:space="0" w:color="000000"/>
              <w:right w:val="single" w:sz="4" w:space="0" w:color="000000"/>
            </w:tcBorders>
          </w:tcPr>
          <w:p w14:paraId="0AFA5031" w14:textId="77777777" w:rsidR="00C416A2" w:rsidRPr="0001313C" w:rsidRDefault="00C416A2" w:rsidP="005B4EBF">
            <w:pPr>
              <w:ind w:right="54"/>
              <w:jc w:val="both"/>
              <w:rPr>
                <w:rFonts w:ascii="Times New Roman" w:hAnsi="Times New Roman" w:cs="Times New Roman"/>
                <w:sz w:val="24"/>
                <w:szCs w:val="24"/>
              </w:rPr>
            </w:pPr>
            <w:r w:rsidRPr="0001313C">
              <w:rPr>
                <w:rFonts w:ascii="Times New Roman" w:hAnsi="Times New Roman" w:cs="Times New Roman"/>
                <w:sz w:val="24"/>
                <w:szCs w:val="24"/>
              </w:rPr>
              <w:t>Razvoj komunalne i javne infrastrukture za uravnotežen gospodarski razvoj te očuvanje i zaštita okoliša za podizanje kvalitete života.</w:t>
            </w:r>
          </w:p>
          <w:p w14:paraId="3FE30DDD" w14:textId="77777777" w:rsidR="00C416A2" w:rsidRPr="0001313C" w:rsidRDefault="00C416A2" w:rsidP="005B4EBF">
            <w:pPr>
              <w:ind w:right="54"/>
              <w:jc w:val="both"/>
              <w:rPr>
                <w:rFonts w:ascii="Times New Roman" w:hAnsi="Times New Roman" w:cs="Times New Roman"/>
                <w:sz w:val="24"/>
                <w:szCs w:val="24"/>
              </w:rPr>
            </w:pPr>
            <w:r w:rsidRPr="0001313C">
              <w:rPr>
                <w:rFonts w:ascii="Times New Roman" w:hAnsi="Times New Roman" w:cs="Times New Roman"/>
                <w:sz w:val="24"/>
                <w:szCs w:val="24"/>
              </w:rPr>
              <w:t>Strukturno usklađivanje potreba i izvora financijskih sredstava za odvijanje djelatnosti održavanja javnih površina, nerazvrstanih cesta, groblja i javne rasvjete.</w:t>
            </w:r>
          </w:p>
        </w:tc>
      </w:tr>
      <w:tr w:rsidR="00C416A2" w:rsidRPr="0001313C" w14:paraId="338669FF" w14:textId="77777777" w:rsidTr="00CA4283">
        <w:trPr>
          <w:trHeight w:val="498"/>
        </w:trPr>
        <w:tc>
          <w:tcPr>
            <w:tcW w:w="2855" w:type="dxa"/>
            <w:tcBorders>
              <w:top w:val="single" w:sz="4" w:space="0" w:color="000000"/>
              <w:left w:val="single" w:sz="4" w:space="0" w:color="000000"/>
              <w:bottom w:val="single" w:sz="4" w:space="0" w:color="000000"/>
              <w:right w:val="single" w:sz="4" w:space="0" w:color="000000"/>
            </w:tcBorders>
          </w:tcPr>
          <w:p w14:paraId="3C65917C"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Pokazatelj rezultata </w:t>
            </w:r>
          </w:p>
        </w:tc>
        <w:tc>
          <w:tcPr>
            <w:tcW w:w="7069" w:type="dxa"/>
            <w:tcBorders>
              <w:top w:val="single" w:sz="4" w:space="0" w:color="000000"/>
              <w:left w:val="single" w:sz="4" w:space="0" w:color="000000"/>
              <w:bottom w:val="single" w:sz="4" w:space="0" w:color="000000"/>
              <w:right w:val="single" w:sz="4" w:space="0" w:color="000000"/>
            </w:tcBorders>
          </w:tcPr>
          <w:p w14:paraId="1F8B0689"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Stupanj razvijenosti komunalne i javne infrastrukture.</w:t>
            </w:r>
          </w:p>
        </w:tc>
      </w:tr>
      <w:tr w:rsidR="00C416A2" w:rsidRPr="0001313C" w14:paraId="07C81D32" w14:textId="77777777" w:rsidTr="00CA4283">
        <w:trPr>
          <w:trHeight w:val="655"/>
        </w:trPr>
        <w:tc>
          <w:tcPr>
            <w:tcW w:w="2855" w:type="dxa"/>
            <w:tcBorders>
              <w:top w:val="single" w:sz="4" w:space="0" w:color="000000"/>
              <w:left w:val="single" w:sz="4" w:space="0" w:color="000000"/>
              <w:bottom w:val="single" w:sz="4" w:space="0" w:color="000000"/>
              <w:right w:val="single" w:sz="4" w:space="0" w:color="000000"/>
            </w:tcBorders>
          </w:tcPr>
          <w:p w14:paraId="469D2644"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Obrazloženje </w:t>
            </w:r>
          </w:p>
        </w:tc>
        <w:tc>
          <w:tcPr>
            <w:tcW w:w="7069" w:type="dxa"/>
            <w:tcBorders>
              <w:top w:val="single" w:sz="4" w:space="0" w:color="000000"/>
              <w:left w:val="single" w:sz="4" w:space="0" w:color="000000"/>
              <w:bottom w:val="single" w:sz="4" w:space="0" w:color="000000"/>
              <w:right w:val="single" w:sz="4" w:space="0" w:color="000000"/>
            </w:tcBorders>
          </w:tcPr>
          <w:p w14:paraId="2DEEA3DC" w14:textId="28583E26"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Rezultat zadanog cilja unutar ovih aktivnosti ostvaren je kroz aktivnu</w:t>
            </w:r>
            <w:r w:rsidR="00F42CAB">
              <w:rPr>
                <w:rFonts w:ascii="Times New Roman" w:hAnsi="Times New Roman" w:cs="Times New Roman"/>
                <w:sz w:val="24"/>
                <w:szCs w:val="24"/>
              </w:rPr>
              <w:t xml:space="preserve"> </w:t>
            </w:r>
            <w:r w:rsidRPr="0001313C">
              <w:rPr>
                <w:rFonts w:ascii="Times New Roman" w:hAnsi="Times New Roman" w:cs="Times New Roman"/>
                <w:sz w:val="24"/>
                <w:szCs w:val="24"/>
              </w:rPr>
              <w:t>suradnju UO za komunalne djelatnosti s tvrtkama:</w:t>
            </w:r>
          </w:p>
          <w:p w14:paraId="3710FDD2"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lastRenderedPageBreak/>
              <w:t>- „HEP-Opskrba“ d.o.o., Zagreb, a odnosi se na rashode za utrošenu energiju,</w:t>
            </w:r>
          </w:p>
          <w:p w14:paraId="21E64565"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 „</w:t>
            </w:r>
            <w:proofErr w:type="spellStart"/>
            <w:r w:rsidRPr="0001313C">
              <w:rPr>
                <w:rFonts w:ascii="Times New Roman" w:hAnsi="Times New Roman" w:cs="Times New Roman"/>
                <w:sz w:val="24"/>
                <w:szCs w:val="24"/>
              </w:rPr>
              <w:t>Pectus</w:t>
            </w:r>
            <w:proofErr w:type="spellEnd"/>
            <w:r w:rsidRPr="0001313C">
              <w:rPr>
                <w:rFonts w:ascii="Times New Roman" w:hAnsi="Times New Roman" w:cs="Times New Roman"/>
                <w:sz w:val="24"/>
                <w:szCs w:val="24"/>
              </w:rPr>
              <w:t>“ d.o.o. Perković, koja trenutno izvršava aktivnost održavanja javne rasvjete temeljem ugovora o povjeravanju navedenih komunalnih poslova,</w:t>
            </w:r>
          </w:p>
          <w:p w14:paraId="1A0100F2" w14:textId="77777777" w:rsidR="00C416A2" w:rsidRPr="0001313C" w:rsidRDefault="00C416A2" w:rsidP="005B4EBF">
            <w:pPr>
              <w:ind w:right="56"/>
              <w:jc w:val="both"/>
              <w:rPr>
                <w:rFonts w:ascii="Times New Roman" w:hAnsi="Times New Roman" w:cs="Times New Roman"/>
                <w:sz w:val="24"/>
                <w:szCs w:val="24"/>
              </w:rPr>
            </w:pPr>
            <w:r w:rsidRPr="0001313C">
              <w:rPr>
                <w:rFonts w:ascii="Times New Roman" w:hAnsi="Times New Roman" w:cs="Times New Roman"/>
                <w:sz w:val="24"/>
                <w:szCs w:val="24"/>
              </w:rPr>
              <w:t>- raznih tvrtki koje su izvršavale poslove izgradnje javne rasvjete u GČ i MO.</w:t>
            </w:r>
          </w:p>
          <w:p w14:paraId="338E01CE"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 xml:space="preserve">Ova aktivnost se provodi jer je Zakonom o komunalnom gospodarstvu utvrđena kao komunalna djelatnost kojom se osigurava građenje ili održavanje komunalne infrastrukture u stanju funkcionalne ispravnosti i kojom se pojedinačnim korisnicima pružaju usluge nužne za svakodnevni život i rad na području grada. </w:t>
            </w:r>
          </w:p>
          <w:p w14:paraId="69E81705" w14:textId="77777777" w:rsidR="00C416A2" w:rsidRPr="0001313C" w:rsidRDefault="00C416A2" w:rsidP="005B4EBF">
            <w:pPr>
              <w:ind w:right="56"/>
              <w:jc w:val="both"/>
              <w:rPr>
                <w:rFonts w:ascii="Times New Roman" w:hAnsi="Times New Roman" w:cs="Times New Roman"/>
                <w:sz w:val="24"/>
                <w:szCs w:val="24"/>
              </w:rPr>
            </w:pPr>
          </w:p>
        </w:tc>
      </w:tr>
      <w:tr w:rsidR="00C416A2" w:rsidRPr="0001313C" w14:paraId="32F5C094" w14:textId="77777777" w:rsidTr="00CA4283">
        <w:trPr>
          <w:trHeight w:val="417"/>
        </w:trPr>
        <w:tc>
          <w:tcPr>
            <w:tcW w:w="2855" w:type="dxa"/>
            <w:tcBorders>
              <w:top w:val="single" w:sz="4" w:space="0" w:color="000000"/>
              <w:left w:val="single" w:sz="4" w:space="0" w:color="000000"/>
              <w:bottom w:val="single" w:sz="4" w:space="0" w:color="000000"/>
              <w:right w:val="single" w:sz="4" w:space="0" w:color="000000"/>
            </w:tcBorders>
          </w:tcPr>
          <w:p w14:paraId="2314BCBD"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lastRenderedPageBreak/>
              <w:t>NAZIV PROGRAMA</w:t>
            </w:r>
          </w:p>
        </w:tc>
        <w:tc>
          <w:tcPr>
            <w:tcW w:w="7069" w:type="dxa"/>
            <w:tcBorders>
              <w:top w:val="single" w:sz="4" w:space="0" w:color="000000"/>
              <w:left w:val="single" w:sz="4" w:space="0" w:color="000000"/>
              <w:bottom w:val="single" w:sz="4" w:space="0" w:color="000000"/>
              <w:right w:val="single" w:sz="4" w:space="0" w:color="000000"/>
            </w:tcBorders>
          </w:tcPr>
          <w:p w14:paraId="6D9973A0" w14:textId="77777777" w:rsidR="00C416A2" w:rsidRPr="0001313C" w:rsidRDefault="00C416A2" w:rsidP="005B4EBF">
            <w:pPr>
              <w:autoSpaceDE w:val="0"/>
              <w:autoSpaceDN w:val="0"/>
              <w:adjustRightInd w:val="0"/>
              <w:jc w:val="both"/>
              <w:rPr>
                <w:rFonts w:ascii="Times New Roman" w:hAnsi="Times New Roman" w:cs="Times New Roman"/>
                <w:sz w:val="24"/>
                <w:szCs w:val="24"/>
              </w:rPr>
            </w:pPr>
            <w:r w:rsidRPr="0001313C">
              <w:rPr>
                <w:rFonts w:ascii="Times New Roman" w:hAnsi="Times New Roman" w:cs="Times New Roman"/>
                <w:b/>
                <w:bCs/>
                <w:sz w:val="24"/>
                <w:szCs w:val="24"/>
              </w:rPr>
              <w:t>1041 GRADNJA ULICA, CESTA I JAVNIH POVRŠINA</w:t>
            </w:r>
          </w:p>
        </w:tc>
      </w:tr>
      <w:tr w:rsidR="00C416A2" w:rsidRPr="0001313C" w14:paraId="698AEA1A" w14:textId="77777777" w:rsidTr="00CA4283">
        <w:trPr>
          <w:trHeight w:val="654"/>
        </w:trPr>
        <w:tc>
          <w:tcPr>
            <w:tcW w:w="2855" w:type="dxa"/>
            <w:tcBorders>
              <w:top w:val="single" w:sz="4" w:space="0" w:color="000000"/>
              <w:left w:val="single" w:sz="4" w:space="0" w:color="000000"/>
              <w:bottom w:val="single" w:sz="4" w:space="0" w:color="000000"/>
              <w:right w:val="single" w:sz="4" w:space="0" w:color="000000"/>
            </w:tcBorders>
          </w:tcPr>
          <w:p w14:paraId="18E9C68F"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Funkcijska oznaka</w:t>
            </w:r>
          </w:p>
        </w:tc>
        <w:tc>
          <w:tcPr>
            <w:tcW w:w="7069" w:type="dxa"/>
            <w:tcBorders>
              <w:top w:val="single" w:sz="4" w:space="0" w:color="000000"/>
              <w:left w:val="single" w:sz="4" w:space="0" w:color="000000"/>
              <w:bottom w:val="single" w:sz="4" w:space="0" w:color="000000"/>
              <w:right w:val="single" w:sz="4" w:space="0" w:color="000000"/>
            </w:tcBorders>
          </w:tcPr>
          <w:p w14:paraId="5B7318CA"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0660 Rashodi vezani za stanovanje i komunalne pogodnosti koji nisu drugdje svrstani</w:t>
            </w:r>
          </w:p>
        </w:tc>
      </w:tr>
      <w:tr w:rsidR="00C416A2" w:rsidRPr="0001313C" w14:paraId="2E4A83BD" w14:textId="77777777" w:rsidTr="00CA4283">
        <w:trPr>
          <w:trHeight w:val="1181"/>
        </w:trPr>
        <w:tc>
          <w:tcPr>
            <w:tcW w:w="2855" w:type="dxa"/>
            <w:tcBorders>
              <w:top w:val="single" w:sz="4" w:space="0" w:color="000000"/>
              <w:left w:val="single" w:sz="4" w:space="0" w:color="000000"/>
              <w:bottom w:val="single" w:sz="4" w:space="0" w:color="000000"/>
              <w:right w:val="single" w:sz="4" w:space="0" w:color="000000"/>
            </w:tcBorders>
          </w:tcPr>
          <w:p w14:paraId="1143D6CB"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Regulatorni okvir </w:t>
            </w:r>
          </w:p>
        </w:tc>
        <w:tc>
          <w:tcPr>
            <w:tcW w:w="7069" w:type="dxa"/>
            <w:tcBorders>
              <w:top w:val="single" w:sz="4" w:space="0" w:color="000000"/>
              <w:left w:val="single" w:sz="4" w:space="0" w:color="000000"/>
              <w:bottom w:val="single" w:sz="4" w:space="0" w:color="000000"/>
              <w:right w:val="single" w:sz="4" w:space="0" w:color="000000"/>
            </w:tcBorders>
          </w:tcPr>
          <w:p w14:paraId="7293DA12"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Zakon o komunalnom gospodarstvu ( „Narodne novine“, broj 68/18, 110/18 i 32/20)</w:t>
            </w:r>
          </w:p>
          <w:p w14:paraId="2D21EAD0"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Zakon o cestama („Narodne novine“, broj 84/11, 22/13, 54/13, 148/13, 92/14 i 110/19)</w:t>
            </w:r>
          </w:p>
          <w:p w14:paraId="0939F439"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Program održavanja komunalne infrastrukture na području Grada Šibenika.</w:t>
            </w:r>
          </w:p>
          <w:p w14:paraId="0F5AED33"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Program gradnje komunalne infrastrukture na području Grada Šibenika</w:t>
            </w:r>
          </w:p>
        </w:tc>
      </w:tr>
      <w:tr w:rsidR="00C416A2" w:rsidRPr="0001313C" w14:paraId="7DC0C74D" w14:textId="77777777" w:rsidTr="00CA4283">
        <w:trPr>
          <w:trHeight w:val="1181"/>
        </w:trPr>
        <w:tc>
          <w:tcPr>
            <w:tcW w:w="2855" w:type="dxa"/>
            <w:tcBorders>
              <w:top w:val="single" w:sz="4" w:space="0" w:color="000000"/>
              <w:left w:val="single" w:sz="4" w:space="0" w:color="000000"/>
              <w:bottom w:val="single" w:sz="4" w:space="0" w:color="000000"/>
              <w:right w:val="single" w:sz="4" w:space="0" w:color="000000"/>
            </w:tcBorders>
          </w:tcPr>
          <w:p w14:paraId="7BACA4B3"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Opis programa </w:t>
            </w:r>
          </w:p>
        </w:tc>
        <w:tc>
          <w:tcPr>
            <w:tcW w:w="7069" w:type="dxa"/>
            <w:tcBorders>
              <w:top w:val="single" w:sz="4" w:space="0" w:color="000000"/>
              <w:left w:val="single" w:sz="4" w:space="0" w:color="000000"/>
              <w:bottom w:val="single" w:sz="4" w:space="0" w:color="000000"/>
              <w:right w:val="single" w:sz="4" w:space="0" w:color="000000"/>
            </w:tcBorders>
          </w:tcPr>
          <w:p w14:paraId="29376C54"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 104107 Izrada tehničke dokumentacije za prometnice i javne površine,</w:t>
            </w:r>
          </w:p>
          <w:p w14:paraId="4E438B63"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 104128 Rekonstrukcija i dogradnja nogostupa na području Šibenika,</w:t>
            </w:r>
          </w:p>
          <w:p w14:paraId="104729A3"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K104149 Uređenje ceste u Donjem Polju</w:t>
            </w:r>
          </w:p>
          <w:p w14:paraId="15150F6F"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K104154 Uređenje nogostupa u Ulici Bribirskih knezova</w:t>
            </w:r>
          </w:p>
          <w:p w14:paraId="63FDD829"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 104159 Uređenje ulica Nova VII i Nova VIII u Njivicama</w:t>
            </w:r>
          </w:p>
          <w:p w14:paraId="1C5A77A3"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 xml:space="preserve">K 104161 Uređenje ulica u </w:t>
            </w:r>
            <w:proofErr w:type="spellStart"/>
            <w:r w:rsidRPr="0001313C">
              <w:rPr>
                <w:rFonts w:ascii="Times New Roman" w:hAnsi="Times New Roman" w:cs="Times New Roman"/>
                <w:b/>
                <w:bCs/>
                <w:sz w:val="24"/>
                <w:szCs w:val="24"/>
              </w:rPr>
              <w:t>Podsolarskom</w:t>
            </w:r>
            <w:proofErr w:type="spellEnd"/>
            <w:r w:rsidRPr="0001313C">
              <w:rPr>
                <w:rFonts w:ascii="Times New Roman" w:hAnsi="Times New Roman" w:cs="Times New Roman"/>
                <w:b/>
                <w:bCs/>
                <w:sz w:val="24"/>
                <w:szCs w:val="24"/>
              </w:rPr>
              <w:t>,</w:t>
            </w:r>
          </w:p>
          <w:p w14:paraId="55AC5A6A"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K104253 Uređenje Ulice sv. Spasa</w:t>
            </w:r>
          </w:p>
          <w:p w14:paraId="5015892C"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 104198 Uređenje dječjih i sportskih igrališta</w:t>
            </w:r>
          </w:p>
          <w:p w14:paraId="653C2FB4"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K104255 Uređenje nogostupa u Ulici Stipe Ninića</w:t>
            </w:r>
          </w:p>
          <w:p w14:paraId="50FEFA9C"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K104256 Uređenje nogostupa u Ulici Vladimira Nazora</w:t>
            </w:r>
          </w:p>
          <w:p w14:paraId="60E113ED"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K104211 Uređenje Ulice Ivana Rendića</w:t>
            </w:r>
          </w:p>
          <w:p w14:paraId="35C66276"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 xml:space="preserve">K 104212 Uređenje pristupnih i protupožarnih puteva oko groblja </w:t>
            </w:r>
            <w:proofErr w:type="spellStart"/>
            <w:r w:rsidRPr="0001313C">
              <w:rPr>
                <w:rFonts w:ascii="Times New Roman" w:hAnsi="Times New Roman" w:cs="Times New Roman"/>
                <w:b/>
                <w:bCs/>
                <w:sz w:val="24"/>
                <w:szCs w:val="24"/>
              </w:rPr>
              <w:t>Kvanj</w:t>
            </w:r>
            <w:proofErr w:type="spellEnd"/>
          </w:p>
          <w:p w14:paraId="16BC09E8"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 104222 Izgradnja podzemnih kontejnera po gradskim četvrtima</w:t>
            </w:r>
          </w:p>
          <w:p w14:paraId="46D4D63C"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 xml:space="preserve">K 104228 Izgradnja </w:t>
            </w:r>
            <w:proofErr w:type="spellStart"/>
            <w:r w:rsidRPr="0001313C">
              <w:rPr>
                <w:rFonts w:ascii="Times New Roman" w:hAnsi="Times New Roman" w:cs="Times New Roman"/>
                <w:b/>
                <w:bCs/>
                <w:sz w:val="24"/>
                <w:szCs w:val="24"/>
              </w:rPr>
              <w:t>ispraćajnih</w:t>
            </w:r>
            <w:proofErr w:type="spellEnd"/>
            <w:r w:rsidRPr="0001313C">
              <w:rPr>
                <w:rFonts w:ascii="Times New Roman" w:hAnsi="Times New Roman" w:cs="Times New Roman"/>
                <w:b/>
                <w:bCs/>
                <w:sz w:val="24"/>
                <w:szCs w:val="24"/>
              </w:rPr>
              <w:t xml:space="preserve"> sala</w:t>
            </w:r>
          </w:p>
          <w:p w14:paraId="6E2B842D"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 xml:space="preserve">K 104 231 Izgradnja infrastrukture stambenog naselja </w:t>
            </w:r>
            <w:proofErr w:type="spellStart"/>
            <w:r w:rsidRPr="0001313C">
              <w:rPr>
                <w:rFonts w:ascii="Times New Roman" w:hAnsi="Times New Roman" w:cs="Times New Roman"/>
                <w:b/>
                <w:bCs/>
                <w:sz w:val="24"/>
                <w:szCs w:val="24"/>
              </w:rPr>
              <w:t>Podsolarsko</w:t>
            </w:r>
            <w:proofErr w:type="spellEnd"/>
          </w:p>
          <w:p w14:paraId="167A9E06"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 104233 Rekonstrukcija Ulica 3. studenog 1944.</w:t>
            </w:r>
          </w:p>
          <w:p w14:paraId="790D0067"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 xml:space="preserve">K 104237 Rekonstrukcija Ulice Narodnog preporoda u </w:t>
            </w:r>
            <w:proofErr w:type="spellStart"/>
            <w:r w:rsidRPr="0001313C">
              <w:rPr>
                <w:rFonts w:ascii="Times New Roman" w:hAnsi="Times New Roman" w:cs="Times New Roman"/>
                <w:b/>
                <w:bCs/>
                <w:sz w:val="24"/>
                <w:szCs w:val="24"/>
              </w:rPr>
              <w:t>Ražinama</w:t>
            </w:r>
            <w:proofErr w:type="spellEnd"/>
          </w:p>
          <w:p w14:paraId="02D5606A"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 104240 Izgradnja biciklističke staze</w:t>
            </w:r>
          </w:p>
          <w:p w14:paraId="4EE072B0"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 104243 Pristupni putovi i parkiralište za tvrđavu sv. Ivana</w:t>
            </w:r>
          </w:p>
          <w:p w14:paraId="139C9BEA"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 104244 Uređenje platoa ispred Biskupijskog marijanskog svetišta Gospe Vrpoljačke</w:t>
            </w:r>
          </w:p>
          <w:p w14:paraId="7A161F8B"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lastRenderedPageBreak/>
              <w:t>K 104246 Uređenje raskrižja ulica Bana Josipa Jelačića i Đure Đakovića,</w:t>
            </w:r>
          </w:p>
          <w:p w14:paraId="3DC518E6"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 xml:space="preserve">K 104247 Rekonstrukcija raskrižja ulica Jerka </w:t>
            </w:r>
            <w:proofErr w:type="spellStart"/>
            <w:r w:rsidRPr="0001313C">
              <w:rPr>
                <w:rFonts w:ascii="Times New Roman" w:hAnsi="Times New Roman" w:cs="Times New Roman"/>
                <w:b/>
                <w:bCs/>
                <w:sz w:val="24"/>
                <w:szCs w:val="24"/>
              </w:rPr>
              <w:t>Šižgorića</w:t>
            </w:r>
            <w:proofErr w:type="spellEnd"/>
            <w:r w:rsidRPr="0001313C">
              <w:rPr>
                <w:rFonts w:ascii="Times New Roman" w:hAnsi="Times New Roman" w:cs="Times New Roman"/>
                <w:b/>
                <w:bCs/>
                <w:sz w:val="24"/>
                <w:szCs w:val="24"/>
              </w:rPr>
              <w:t xml:space="preserve"> i Milice i Turka u </w:t>
            </w:r>
            <w:proofErr w:type="spellStart"/>
            <w:r w:rsidRPr="0001313C">
              <w:rPr>
                <w:rFonts w:ascii="Times New Roman" w:hAnsi="Times New Roman" w:cs="Times New Roman"/>
                <w:b/>
                <w:bCs/>
                <w:sz w:val="24"/>
                <w:szCs w:val="24"/>
              </w:rPr>
              <w:t>Mandalini</w:t>
            </w:r>
            <w:proofErr w:type="spellEnd"/>
          </w:p>
          <w:p w14:paraId="4D58FDB4"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 104248 Uređenje</w:t>
            </w:r>
            <w:r w:rsidRPr="0001313C">
              <w:rPr>
                <w:rFonts w:ascii="Times New Roman" w:hAnsi="Times New Roman" w:cs="Times New Roman"/>
                <w:sz w:val="24"/>
                <w:szCs w:val="24"/>
              </w:rPr>
              <w:t xml:space="preserve"> </w:t>
            </w:r>
            <w:r w:rsidRPr="0001313C">
              <w:rPr>
                <w:rFonts w:ascii="Times New Roman" w:hAnsi="Times New Roman" w:cs="Times New Roman"/>
                <w:b/>
                <w:bCs/>
                <w:sz w:val="24"/>
                <w:szCs w:val="24"/>
              </w:rPr>
              <w:t>pristupne ceste za Slatku Dragu</w:t>
            </w:r>
          </w:p>
          <w:p w14:paraId="6A09CD89"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 104249 Izgradnja autobusnih ugibališta i stajališta</w:t>
            </w:r>
          </w:p>
          <w:p w14:paraId="151EF73C"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 xml:space="preserve">K 104251 Uređenje Ulice </w:t>
            </w:r>
            <w:proofErr w:type="spellStart"/>
            <w:r w:rsidRPr="0001313C">
              <w:rPr>
                <w:rFonts w:ascii="Times New Roman" w:hAnsi="Times New Roman" w:cs="Times New Roman"/>
                <w:b/>
                <w:bCs/>
                <w:sz w:val="24"/>
                <w:szCs w:val="24"/>
              </w:rPr>
              <w:t>Mandalinskih</w:t>
            </w:r>
            <w:proofErr w:type="spellEnd"/>
            <w:r w:rsidRPr="0001313C">
              <w:rPr>
                <w:rFonts w:ascii="Times New Roman" w:hAnsi="Times New Roman" w:cs="Times New Roman"/>
                <w:b/>
                <w:bCs/>
                <w:sz w:val="24"/>
                <w:szCs w:val="24"/>
              </w:rPr>
              <w:t xml:space="preserve"> žrtava</w:t>
            </w:r>
          </w:p>
          <w:p w14:paraId="5FFF72F1"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K104252 Uređenje javnih površina u Jurasima</w:t>
            </w:r>
          </w:p>
          <w:p w14:paraId="65E95F97"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 xml:space="preserve">K Uređenje ceste </w:t>
            </w:r>
            <w:proofErr w:type="spellStart"/>
            <w:r w:rsidRPr="0001313C">
              <w:rPr>
                <w:rFonts w:ascii="Times New Roman" w:hAnsi="Times New Roman" w:cs="Times New Roman"/>
                <w:b/>
                <w:bCs/>
                <w:sz w:val="24"/>
                <w:szCs w:val="24"/>
              </w:rPr>
              <w:t>Raslina-Gaćelezi</w:t>
            </w:r>
            <w:proofErr w:type="spellEnd"/>
          </w:p>
          <w:p w14:paraId="45050E1B"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 Projekti za naseljene otoke</w:t>
            </w:r>
          </w:p>
          <w:p w14:paraId="6DFAEB03"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 xml:space="preserve">K Rekonstrukcija skala u Ulici Jurja </w:t>
            </w:r>
            <w:proofErr w:type="spellStart"/>
            <w:r w:rsidRPr="0001313C">
              <w:rPr>
                <w:rFonts w:ascii="Times New Roman" w:hAnsi="Times New Roman" w:cs="Times New Roman"/>
                <w:b/>
                <w:bCs/>
                <w:sz w:val="24"/>
                <w:szCs w:val="24"/>
              </w:rPr>
              <w:t>Barakovića</w:t>
            </w:r>
            <w:proofErr w:type="spellEnd"/>
          </w:p>
          <w:p w14:paraId="4E16BDB0"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K Uređenje parkirališta u Ulici Petra Preradovića</w:t>
            </w:r>
          </w:p>
          <w:p w14:paraId="5977DC7B"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 xml:space="preserve">K Sanacija </w:t>
            </w:r>
            <w:proofErr w:type="spellStart"/>
            <w:r w:rsidRPr="0001313C">
              <w:rPr>
                <w:rFonts w:ascii="Times New Roman" w:hAnsi="Times New Roman" w:cs="Times New Roman"/>
                <w:b/>
                <w:bCs/>
                <w:sz w:val="24"/>
                <w:szCs w:val="24"/>
              </w:rPr>
              <w:t>pokosa</w:t>
            </w:r>
            <w:proofErr w:type="spellEnd"/>
            <w:r w:rsidRPr="0001313C">
              <w:rPr>
                <w:rFonts w:ascii="Times New Roman" w:hAnsi="Times New Roman" w:cs="Times New Roman"/>
                <w:b/>
                <w:bCs/>
                <w:sz w:val="24"/>
                <w:szCs w:val="24"/>
              </w:rPr>
              <w:t xml:space="preserve"> ispod tvrđave Sv. Mihovila</w:t>
            </w:r>
          </w:p>
          <w:p w14:paraId="665248D3"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 xml:space="preserve">K Uređenje parkirališta Put </w:t>
            </w:r>
            <w:proofErr w:type="spellStart"/>
            <w:r w:rsidRPr="0001313C">
              <w:rPr>
                <w:rFonts w:ascii="Times New Roman" w:hAnsi="Times New Roman" w:cs="Times New Roman"/>
                <w:b/>
                <w:bCs/>
                <w:sz w:val="24"/>
                <w:szCs w:val="24"/>
              </w:rPr>
              <w:t>Rokića</w:t>
            </w:r>
            <w:proofErr w:type="spellEnd"/>
          </w:p>
        </w:tc>
      </w:tr>
      <w:tr w:rsidR="00C416A2" w:rsidRPr="0001313C" w14:paraId="535DD0B4" w14:textId="77777777" w:rsidTr="00CA4283">
        <w:trPr>
          <w:trHeight w:val="1181"/>
        </w:trPr>
        <w:tc>
          <w:tcPr>
            <w:tcW w:w="2855" w:type="dxa"/>
            <w:tcBorders>
              <w:top w:val="single" w:sz="4" w:space="0" w:color="000000"/>
              <w:left w:val="single" w:sz="4" w:space="0" w:color="000000"/>
              <w:bottom w:val="single" w:sz="4" w:space="0" w:color="000000"/>
              <w:right w:val="single" w:sz="4" w:space="0" w:color="000000"/>
            </w:tcBorders>
          </w:tcPr>
          <w:p w14:paraId="67AAD074"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lastRenderedPageBreak/>
              <w:t xml:space="preserve">Ciljevi programa </w:t>
            </w:r>
          </w:p>
        </w:tc>
        <w:tc>
          <w:tcPr>
            <w:tcW w:w="7069" w:type="dxa"/>
            <w:tcBorders>
              <w:top w:val="single" w:sz="4" w:space="0" w:color="000000"/>
              <w:left w:val="single" w:sz="4" w:space="0" w:color="000000"/>
              <w:bottom w:val="single" w:sz="4" w:space="0" w:color="000000"/>
              <w:right w:val="single" w:sz="4" w:space="0" w:color="000000"/>
            </w:tcBorders>
          </w:tcPr>
          <w:p w14:paraId="1F0BD92B" w14:textId="77777777" w:rsidR="00C416A2" w:rsidRPr="0001313C" w:rsidRDefault="00C416A2" w:rsidP="005B4EBF">
            <w:pPr>
              <w:ind w:right="54"/>
              <w:jc w:val="both"/>
              <w:rPr>
                <w:rFonts w:ascii="Times New Roman" w:hAnsi="Times New Roman" w:cs="Times New Roman"/>
                <w:sz w:val="24"/>
                <w:szCs w:val="24"/>
              </w:rPr>
            </w:pPr>
            <w:r w:rsidRPr="0001313C">
              <w:rPr>
                <w:rFonts w:ascii="Times New Roman" w:hAnsi="Times New Roman" w:cs="Times New Roman"/>
                <w:sz w:val="24"/>
                <w:szCs w:val="24"/>
              </w:rPr>
              <w:t>Ostvarivanje srednjoročnog programa građenja i opremanja komunalne infrastrukture.</w:t>
            </w:r>
          </w:p>
          <w:p w14:paraId="24971719" w14:textId="77777777" w:rsidR="00C416A2" w:rsidRPr="0001313C" w:rsidRDefault="00C416A2" w:rsidP="005B4EBF">
            <w:pPr>
              <w:ind w:right="54"/>
              <w:jc w:val="both"/>
              <w:rPr>
                <w:rFonts w:ascii="Times New Roman" w:hAnsi="Times New Roman" w:cs="Times New Roman"/>
                <w:sz w:val="24"/>
                <w:szCs w:val="24"/>
              </w:rPr>
            </w:pPr>
            <w:r w:rsidRPr="0001313C">
              <w:rPr>
                <w:rFonts w:ascii="Times New Roman" w:hAnsi="Times New Roman" w:cs="Times New Roman"/>
                <w:sz w:val="24"/>
                <w:szCs w:val="24"/>
              </w:rPr>
              <w:t>Usmjeravanje proračunskih sredstava u opremanje, odnosno povećanje opremljenosti građevinskog zemljišta.</w:t>
            </w:r>
          </w:p>
        </w:tc>
      </w:tr>
      <w:tr w:rsidR="00C416A2" w:rsidRPr="0001313C" w14:paraId="77B5B191" w14:textId="77777777" w:rsidTr="00CA4283">
        <w:trPr>
          <w:trHeight w:val="425"/>
        </w:trPr>
        <w:tc>
          <w:tcPr>
            <w:tcW w:w="2855" w:type="dxa"/>
            <w:tcBorders>
              <w:top w:val="single" w:sz="4" w:space="0" w:color="000000"/>
              <w:left w:val="single" w:sz="4" w:space="0" w:color="000000"/>
              <w:bottom w:val="single" w:sz="4" w:space="0" w:color="000000"/>
              <w:right w:val="single" w:sz="4" w:space="0" w:color="000000"/>
            </w:tcBorders>
          </w:tcPr>
          <w:p w14:paraId="6560FEF1"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Pokazatelj rezultata </w:t>
            </w:r>
          </w:p>
        </w:tc>
        <w:tc>
          <w:tcPr>
            <w:tcW w:w="7069" w:type="dxa"/>
            <w:tcBorders>
              <w:top w:val="single" w:sz="4" w:space="0" w:color="000000"/>
              <w:left w:val="single" w:sz="4" w:space="0" w:color="000000"/>
              <w:bottom w:val="single" w:sz="4" w:space="0" w:color="000000"/>
              <w:right w:val="single" w:sz="4" w:space="0" w:color="000000"/>
            </w:tcBorders>
          </w:tcPr>
          <w:p w14:paraId="55214089" w14:textId="5C54FBA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Stupanj razvijenosti javne i komunalne infrastrukture</w:t>
            </w:r>
          </w:p>
        </w:tc>
      </w:tr>
      <w:tr w:rsidR="00C416A2" w:rsidRPr="0001313C" w14:paraId="479B1DB3" w14:textId="77777777" w:rsidTr="00CA4283">
        <w:trPr>
          <w:trHeight w:val="2640"/>
        </w:trPr>
        <w:tc>
          <w:tcPr>
            <w:tcW w:w="2855" w:type="dxa"/>
            <w:tcBorders>
              <w:top w:val="single" w:sz="4" w:space="0" w:color="000000"/>
              <w:left w:val="single" w:sz="4" w:space="0" w:color="000000"/>
              <w:bottom w:val="single" w:sz="4" w:space="0" w:color="000000"/>
              <w:right w:val="single" w:sz="4" w:space="0" w:color="000000"/>
            </w:tcBorders>
          </w:tcPr>
          <w:p w14:paraId="1069F3CD"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Obrazloženje </w:t>
            </w:r>
          </w:p>
        </w:tc>
        <w:tc>
          <w:tcPr>
            <w:tcW w:w="7069" w:type="dxa"/>
            <w:tcBorders>
              <w:top w:val="single" w:sz="4" w:space="0" w:color="000000"/>
              <w:left w:val="single" w:sz="4" w:space="0" w:color="000000"/>
              <w:bottom w:val="single" w:sz="4" w:space="0" w:color="000000"/>
              <w:right w:val="single" w:sz="4" w:space="0" w:color="000000"/>
            </w:tcBorders>
          </w:tcPr>
          <w:p w14:paraId="4BBAB725" w14:textId="77777777" w:rsidR="00C416A2" w:rsidRPr="0001313C" w:rsidRDefault="00C416A2" w:rsidP="005B4EBF">
            <w:pPr>
              <w:ind w:right="56"/>
              <w:jc w:val="both"/>
              <w:rPr>
                <w:rFonts w:ascii="Times New Roman" w:hAnsi="Times New Roman" w:cs="Times New Roman"/>
                <w:sz w:val="24"/>
                <w:szCs w:val="24"/>
              </w:rPr>
            </w:pPr>
            <w:r w:rsidRPr="0001313C">
              <w:rPr>
                <w:rFonts w:ascii="Times New Roman" w:hAnsi="Times New Roman" w:cs="Times New Roman"/>
                <w:sz w:val="24"/>
                <w:szCs w:val="24"/>
              </w:rPr>
              <w:t>Građenje komunalne infrastrukture obveza je lokalne samouprave prema odredbama Zakona o komunalnom gospodarstvu.</w:t>
            </w:r>
          </w:p>
          <w:p w14:paraId="5510DEB5" w14:textId="77777777" w:rsidR="00C416A2" w:rsidRPr="0001313C" w:rsidRDefault="00C416A2" w:rsidP="005B4EBF">
            <w:pPr>
              <w:ind w:right="56"/>
              <w:jc w:val="both"/>
              <w:rPr>
                <w:rFonts w:ascii="Times New Roman" w:hAnsi="Times New Roman" w:cs="Times New Roman"/>
                <w:sz w:val="24"/>
                <w:szCs w:val="24"/>
              </w:rPr>
            </w:pPr>
            <w:r w:rsidRPr="0001313C">
              <w:rPr>
                <w:rFonts w:ascii="Times New Roman" w:hAnsi="Times New Roman" w:cs="Times New Roman"/>
                <w:sz w:val="24"/>
                <w:szCs w:val="24"/>
              </w:rPr>
              <w:t>Komunalna infrastruktura gradi se u skladu s programom građenja komunalne infrastrukture koji donosi predstavničko tijelo lokalne samouprave za kalendarsku godinu.</w:t>
            </w:r>
          </w:p>
          <w:p w14:paraId="033C9E8C" w14:textId="77777777" w:rsidR="00C416A2" w:rsidRPr="0001313C" w:rsidRDefault="00C416A2" w:rsidP="005B4EBF">
            <w:pPr>
              <w:ind w:right="56"/>
              <w:jc w:val="both"/>
              <w:rPr>
                <w:rFonts w:ascii="Times New Roman" w:hAnsi="Times New Roman" w:cs="Times New Roman"/>
                <w:sz w:val="24"/>
                <w:szCs w:val="24"/>
              </w:rPr>
            </w:pPr>
            <w:r w:rsidRPr="0001313C">
              <w:rPr>
                <w:rFonts w:ascii="Times New Roman" w:hAnsi="Times New Roman" w:cs="Times New Roman"/>
                <w:sz w:val="24"/>
                <w:szCs w:val="24"/>
              </w:rPr>
              <w:t xml:space="preserve">Program aktivnosti utvrđen je prema potrebama Grada Šibenika, a vodeći računa o troškovima građenja infrastrukture te financijskim mogućnostima i predvidivim izvorima prihoda financiranja njezina građenja. </w:t>
            </w:r>
          </w:p>
        </w:tc>
      </w:tr>
      <w:tr w:rsidR="00C416A2" w:rsidRPr="0001313C" w14:paraId="4EAF72EC" w14:textId="77777777" w:rsidTr="00CA4283">
        <w:trPr>
          <w:trHeight w:val="1181"/>
        </w:trPr>
        <w:tc>
          <w:tcPr>
            <w:tcW w:w="2855" w:type="dxa"/>
            <w:tcBorders>
              <w:top w:val="single" w:sz="4" w:space="0" w:color="000000"/>
              <w:left w:val="single" w:sz="4" w:space="0" w:color="000000"/>
              <w:bottom w:val="single" w:sz="4" w:space="0" w:color="000000"/>
              <w:right w:val="single" w:sz="4" w:space="0" w:color="000000"/>
            </w:tcBorders>
          </w:tcPr>
          <w:p w14:paraId="24CF48C1"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NAZIV PROGRAMA</w:t>
            </w:r>
          </w:p>
        </w:tc>
        <w:tc>
          <w:tcPr>
            <w:tcW w:w="7069" w:type="dxa"/>
            <w:tcBorders>
              <w:top w:val="single" w:sz="4" w:space="0" w:color="000000"/>
              <w:left w:val="single" w:sz="4" w:space="0" w:color="000000"/>
              <w:bottom w:val="single" w:sz="4" w:space="0" w:color="000000"/>
              <w:right w:val="single" w:sz="4" w:space="0" w:color="000000"/>
            </w:tcBorders>
          </w:tcPr>
          <w:p w14:paraId="3F26CDBC" w14:textId="77777777" w:rsidR="00C416A2" w:rsidRPr="0001313C" w:rsidRDefault="00C416A2" w:rsidP="005B4EBF">
            <w:pPr>
              <w:autoSpaceDE w:val="0"/>
              <w:autoSpaceDN w:val="0"/>
              <w:adjustRightInd w:val="0"/>
              <w:jc w:val="both"/>
              <w:rPr>
                <w:rFonts w:ascii="Times New Roman" w:hAnsi="Times New Roman" w:cs="Times New Roman"/>
                <w:sz w:val="24"/>
                <w:szCs w:val="24"/>
              </w:rPr>
            </w:pPr>
            <w:r w:rsidRPr="0001313C">
              <w:rPr>
                <w:rFonts w:ascii="Times New Roman" w:hAnsi="Times New Roman" w:cs="Times New Roman"/>
                <w:b/>
                <w:bCs/>
                <w:sz w:val="24"/>
                <w:szCs w:val="24"/>
              </w:rPr>
              <w:t>1045 OBVEZATNA PREVENTIVNA DEZINSEKCIJA, DERATIZACIJA, ADULTICIDNO TRETIRANJE KOMARACA TE LOV I ZBRINJAVANJE PASA LUTALICA</w:t>
            </w:r>
          </w:p>
        </w:tc>
      </w:tr>
      <w:tr w:rsidR="00C416A2" w:rsidRPr="0001313C" w14:paraId="4F2FFE3B" w14:textId="77777777" w:rsidTr="00CA4283">
        <w:trPr>
          <w:trHeight w:val="548"/>
        </w:trPr>
        <w:tc>
          <w:tcPr>
            <w:tcW w:w="2855" w:type="dxa"/>
            <w:tcBorders>
              <w:top w:val="single" w:sz="4" w:space="0" w:color="000000"/>
              <w:left w:val="single" w:sz="4" w:space="0" w:color="000000"/>
              <w:bottom w:val="single" w:sz="4" w:space="0" w:color="000000"/>
              <w:right w:val="single" w:sz="4" w:space="0" w:color="000000"/>
            </w:tcBorders>
          </w:tcPr>
          <w:p w14:paraId="3BD8A878"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Funkcijska oznaka</w:t>
            </w:r>
          </w:p>
        </w:tc>
        <w:tc>
          <w:tcPr>
            <w:tcW w:w="7069" w:type="dxa"/>
            <w:tcBorders>
              <w:top w:val="single" w:sz="4" w:space="0" w:color="000000"/>
              <w:left w:val="single" w:sz="4" w:space="0" w:color="000000"/>
              <w:bottom w:val="single" w:sz="4" w:space="0" w:color="000000"/>
              <w:right w:val="single" w:sz="4" w:space="0" w:color="000000"/>
            </w:tcBorders>
          </w:tcPr>
          <w:p w14:paraId="01C3CA2E"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0600 Usluge unaprjeđenja stanovanja i zajednice</w:t>
            </w:r>
          </w:p>
        </w:tc>
      </w:tr>
      <w:tr w:rsidR="00C416A2" w:rsidRPr="0001313C" w14:paraId="168D09FD" w14:textId="77777777" w:rsidTr="00CA4283">
        <w:trPr>
          <w:trHeight w:val="1648"/>
        </w:trPr>
        <w:tc>
          <w:tcPr>
            <w:tcW w:w="2855" w:type="dxa"/>
            <w:tcBorders>
              <w:top w:val="single" w:sz="4" w:space="0" w:color="000000"/>
              <w:left w:val="single" w:sz="4" w:space="0" w:color="000000"/>
              <w:bottom w:val="single" w:sz="4" w:space="0" w:color="000000"/>
              <w:right w:val="single" w:sz="4" w:space="0" w:color="000000"/>
            </w:tcBorders>
          </w:tcPr>
          <w:p w14:paraId="7F390E20"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Regulatorni okvir </w:t>
            </w:r>
          </w:p>
        </w:tc>
        <w:tc>
          <w:tcPr>
            <w:tcW w:w="7069" w:type="dxa"/>
            <w:tcBorders>
              <w:top w:val="single" w:sz="4" w:space="0" w:color="000000"/>
              <w:left w:val="single" w:sz="4" w:space="0" w:color="000000"/>
              <w:bottom w:val="single" w:sz="4" w:space="0" w:color="000000"/>
              <w:right w:val="single" w:sz="4" w:space="0" w:color="000000"/>
            </w:tcBorders>
          </w:tcPr>
          <w:p w14:paraId="4ADFD9A9"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Zakon o zaštiti pučanstva od zaraznih bolesti ( „Narodne novine“, broj 79/07, 113/08, 22/14, 43/09, 130/17 i 114/18) i Odluka o komunalnom redu („Službeni glasnik Grada Šibenika“, broj 4/08, 4/10, 5/10, 8/11, 10/11, 6/12, 9/14, 2/16 i 5/18)</w:t>
            </w:r>
          </w:p>
          <w:p w14:paraId="08AE01F0"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Program održavanja komunalne infrastrukture na području Grada Šibenika</w:t>
            </w:r>
          </w:p>
        </w:tc>
      </w:tr>
      <w:tr w:rsidR="00C416A2" w:rsidRPr="0001313C" w14:paraId="4F470AED" w14:textId="77777777" w:rsidTr="00CA4283">
        <w:trPr>
          <w:trHeight w:val="654"/>
        </w:trPr>
        <w:tc>
          <w:tcPr>
            <w:tcW w:w="2855" w:type="dxa"/>
            <w:tcBorders>
              <w:top w:val="single" w:sz="4" w:space="0" w:color="000000"/>
              <w:left w:val="single" w:sz="4" w:space="0" w:color="000000"/>
              <w:bottom w:val="single" w:sz="4" w:space="0" w:color="000000"/>
              <w:right w:val="single" w:sz="4" w:space="0" w:color="000000"/>
            </w:tcBorders>
          </w:tcPr>
          <w:p w14:paraId="3BC4F26C"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Opis programa </w:t>
            </w:r>
          </w:p>
        </w:tc>
        <w:tc>
          <w:tcPr>
            <w:tcW w:w="7069" w:type="dxa"/>
            <w:tcBorders>
              <w:top w:val="single" w:sz="4" w:space="0" w:color="000000"/>
              <w:left w:val="single" w:sz="4" w:space="0" w:color="000000"/>
              <w:bottom w:val="single" w:sz="4" w:space="0" w:color="000000"/>
              <w:right w:val="single" w:sz="4" w:space="0" w:color="000000"/>
            </w:tcBorders>
          </w:tcPr>
          <w:p w14:paraId="0D94E5F7" w14:textId="77777777" w:rsidR="00C416A2" w:rsidRPr="0001313C" w:rsidRDefault="00C416A2" w:rsidP="005B4EBF">
            <w:pPr>
              <w:jc w:val="both"/>
              <w:rPr>
                <w:rFonts w:ascii="Times New Roman" w:hAnsi="Times New Roman" w:cs="Times New Roman"/>
                <w:b/>
                <w:bCs/>
                <w:sz w:val="24"/>
                <w:szCs w:val="24"/>
              </w:rPr>
            </w:pPr>
            <w:r w:rsidRPr="0001313C">
              <w:rPr>
                <w:rFonts w:ascii="Times New Roman" w:hAnsi="Times New Roman" w:cs="Times New Roman"/>
                <w:b/>
                <w:bCs/>
                <w:sz w:val="24"/>
                <w:szCs w:val="24"/>
              </w:rPr>
              <w:t xml:space="preserve">A 104501 Obvezatna preventivna dezinsekcija, deratizacija, </w:t>
            </w:r>
            <w:proofErr w:type="spellStart"/>
            <w:r w:rsidRPr="0001313C">
              <w:rPr>
                <w:rFonts w:ascii="Times New Roman" w:hAnsi="Times New Roman" w:cs="Times New Roman"/>
                <w:b/>
                <w:bCs/>
                <w:sz w:val="24"/>
                <w:szCs w:val="24"/>
              </w:rPr>
              <w:t>adulticidno</w:t>
            </w:r>
            <w:proofErr w:type="spellEnd"/>
            <w:r w:rsidRPr="0001313C">
              <w:rPr>
                <w:rFonts w:ascii="Times New Roman" w:hAnsi="Times New Roman" w:cs="Times New Roman"/>
                <w:b/>
                <w:bCs/>
                <w:sz w:val="24"/>
                <w:szCs w:val="24"/>
              </w:rPr>
              <w:t xml:space="preserve"> tretiranje komaraca te lov i zbrinjavanje pasa lutalica</w:t>
            </w:r>
          </w:p>
          <w:p w14:paraId="2446E835" w14:textId="77777777" w:rsidR="00C416A2" w:rsidRPr="0001313C" w:rsidRDefault="00C416A2" w:rsidP="005B4EBF">
            <w:pPr>
              <w:jc w:val="both"/>
              <w:rPr>
                <w:rFonts w:ascii="Times New Roman" w:hAnsi="Times New Roman" w:cs="Times New Roman"/>
                <w:sz w:val="24"/>
                <w:szCs w:val="24"/>
              </w:rPr>
            </w:pPr>
          </w:p>
        </w:tc>
      </w:tr>
      <w:tr w:rsidR="00C416A2" w:rsidRPr="0001313C" w14:paraId="4E8DDA12" w14:textId="77777777" w:rsidTr="00CA4283">
        <w:trPr>
          <w:trHeight w:val="909"/>
        </w:trPr>
        <w:tc>
          <w:tcPr>
            <w:tcW w:w="2855" w:type="dxa"/>
            <w:tcBorders>
              <w:top w:val="single" w:sz="4" w:space="0" w:color="000000"/>
              <w:left w:val="single" w:sz="4" w:space="0" w:color="000000"/>
              <w:bottom w:val="single" w:sz="4" w:space="0" w:color="000000"/>
              <w:right w:val="single" w:sz="4" w:space="0" w:color="000000"/>
            </w:tcBorders>
          </w:tcPr>
          <w:p w14:paraId="737AFF7C"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Ciljevi programa </w:t>
            </w:r>
          </w:p>
        </w:tc>
        <w:tc>
          <w:tcPr>
            <w:tcW w:w="7069" w:type="dxa"/>
            <w:tcBorders>
              <w:top w:val="single" w:sz="4" w:space="0" w:color="000000"/>
              <w:left w:val="single" w:sz="4" w:space="0" w:color="000000"/>
              <w:bottom w:val="single" w:sz="4" w:space="0" w:color="000000"/>
              <w:right w:val="single" w:sz="4" w:space="0" w:color="000000"/>
            </w:tcBorders>
          </w:tcPr>
          <w:p w14:paraId="50A82CA2" w14:textId="066429A5" w:rsidR="00C416A2" w:rsidRPr="0001313C" w:rsidRDefault="00C416A2" w:rsidP="005B4EBF">
            <w:pPr>
              <w:ind w:right="54"/>
              <w:jc w:val="both"/>
              <w:rPr>
                <w:rFonts w:ascii="Times New Roman" w:hAnsi="Times New Roman" w:cs="Times New Roman"/>
                <w:sz w:val="24"/>
                <w:szCs w:val="24"/>
              </w:rPr>
            </w:pPr>
            <w:r w:rsidRPr="0001313C">
              <w:rPr>
                <w:rFonts w:ascii="Times New Roman" w:hAnsi="Times New Roman" w:cs="Times New Roman"/>
                <w:sz w:val="24"/>
                <w:szCs w:val="24"/>
              </w:rPr>
              <w:t>Zaštita pučanstva od zaraznih bolesti</w:t>
            </w:r>
          </w:p>
          <w:p w14:paraId="5EC534F7" w14:textId="4B9E4288" w:rsidR="00C416A2" w:rsidRPr="0001313C" w:rsidRDefault="00C416A2" w:rsidP="005B4EBF">
            <w:pPr>
              <w:ind w:right="54"/>
              <w:jc w:val="both"/>
              <w:rPr>
                <w:rFonts w:ascii="Times New Roman" w:hAnsi="Times New Roman" w:cs="Times New Roman"/>
                <w:sz w:val="24"/>
                <w:szCs w:val="24"/>
              </w:rPr>
            </w:pPr>
            <w:r w:rsidRPr="0001313C">
              <w:rPr>
                <w:rFonts w:ascii="Times New Roman" w:hAnsi="Times New Roman" w:cs="Times New Roman"/>
                <w:sz w:val="24"/>
                <w:szCs w:val="24"/>
              </w:rPr>
              <w:t>Smanjenje broja štetnika i pojavnosti pasa i mačaka lutalica, te uklanjanje lešina životinja sa cestovne infrastrukture</w:t>
            </w:r>
          </w:p>
        </w:tc>
      </w:tr>
      <w:tr w:rsidR="00C416A2" w:rsidRPr="0001313C" w14:paraId="254D0216" w14:textId="77777777" w:rsidTr="00CA4283">
        <w:trPr>
          <w:trHeight w:val="426"/>
        </w:trPr>
        <w:tc>
          <w:tcPr>
            <w:tcW w:w="2855" w:type="dxa"/>
            <w:tcBorders>
              <w:top w:val="single" w:sz="4" w:space="0" w:color="000000"/>
              <w:left w:val="single" w:sz="4" w:space="0" w:color="000000"/>
              <w:bottom w:val="single" w:sz="4" w:space="0" w:color="000000"/>
              <w:right w:val="single" w:sz="4" w:space="0" w:color="000000"/>
            </w:tcBorders>
          </w:tcPr>
          <w:p w14:paraId="6DA42E8D"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lastRenderedPageBreak/>
              <w:t xml:space="preserve">Pokazatelj rezultata </w:t>
            </w:r>
          </w:p>
        </w:tc>
        <w:tc>
          <w:tcPr>
            <w:tcW w:w="7069" w:type="dxa"/>
            <w:tcBorders>
              <w:top w:val="single" w:sz="4" w:space="0" w:color="000000"/>
              <w:left w:val="single" w:sz="4" w:space="0" w:color="000000"/>
              <w:bottom w:val="single" w:sz="4" w:space="0" w:color="000000"/>
              <w:right w:val="single" w:sz="4" w:space="0" w:color="000000"/>
            </w:tcBorders>
          </w:tcPr>
          <w:p w14:paraId="4E9AD793" w14:textId="43470E92"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Smanjenje broja štetnika, pasa i mačaka lutalica</w:t>
            </w:r>
          </w:p>
        </w:tc>
      </w:tr>
      <w:tr w:rsidR="00C416A2" w:rsidRPr="0001313C" w14:paraId="061908A1" w14:textId="77777777" w:rsidTr="00CA4283">
        <w:trPr>
          <w:trHeight w:val="1181"/>
        </w:trPr>
        <w:tc>
          <w:tcPr>
            <w:tcW w:w="2855" w:type="dxa"/>
            <w:tcBorders>
              <w:top w:val="single" w:sz="4" w:space="0" w:color="000000"/>
              <w:left w:val="single" w:sz="4" w:space="0" w:color="000000"/>
              <w:bottom w:val="single" w:sz="4" w:space="0" w:color="000000"/>
              <w:right w:val="single" w:sz="4" w:space="0" w:color="000000"/>
            </w:tcBorders>
          </w:tcPr>
          <w:p w14:paraId="1655DE1C"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Obrazloženje </w:t>
            </w:r>
          </w:p>
        </w:tc>
        <w:tc>
          <w:tcPr>
            <w:tcW w:w="7069" w:type="dxa"/>
            <w:tcBorders>
              <w:top w:val="single" w:sz="4" w:space="0" w:color="000000"/>
              <w:left w:val="single" w:sz="4" w:space="0" w:color="000000"/>
              <w:bottom w:val="single" w:sz="4" w:space="0" w:color="000000"/>
              <w:right w:val="single" w:sz="4" w:space="0" w:color="000000"/>
            </w:tcBorders>
          </w:tcPr>
          <w:p w14:paraId="7736A306"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 xml:space="preserve">Rezultat zadanog cilja unutar ovih aktivnosti ostvarit će se kroz aktivnu suradnju UO za komunalne djelatnosti i tvrtke „AS EKO“ d.o.o. Šibenik, koja izvršava aktivnost preventivne dezinsekcije, deratizacije, </w:t>
            </w:r>
            <w:proofErr w:type="spellStart"/>
            <w:r w:rsidRPr="0001313C">
              <w:rPr>
                <w:rFonts w:ascii="Times New Roman" w:hAnsi="Times New Roman" w:cs="Times New Roman"/>
                <w:sz w:val="24"/>
                <w:szCs w:val="24"/>
              </w:rPr>
              <w:t>adulticidnog</w:t>
            </w:r>
            <w:proofErr w:type="spellEnd"/>
            <w:r w:rsidRPr="0001313C">
              <w:rPr>
                <w:rFonts w:ascii="Times New Roman" w:hAnsi="Times New Roman" w:cs="Times New Roman"/>
                <w:sz w:val="24"/>
                <w:szCs w:val="24"/>
              </w:rPr>
              <w:t xml:space="preserve"> tretiranja komarac, te lov i zbrinjavanje pasa lutalica temeljem ugovora o povjeravanju navedenih komunalnih poslova. </w:t>
            </w:r>
          </w:p>
        </w:tc>
      </w:tr>
      <w:tr w:rsidR="00C416A2" w:rsidRPr="0001313C" w14:paraId="2E5F6A21" w14:textId="77777777" w:rsidTr="00CA4283">
        <w:trPr>
          <w:trHeight w:val="503"/>
        </w:trPr>
        <w:tc>
          <w:tcPr>
            <w:tcW w:w="2855" w:type="dxa"/>
            <w:tcBorders>
              <w:top w:val="single" w:sz="4" w:space="0" w:color="000000"/>
              <w:left w:val="single" w:sz="4" w:space="0" w:color="000000"/>
              <w:bottom w:val="single" w:sz="4" w:space="0" w:color="000000"/>
              <w:right w:val="single" w:sz="4" w:space="0" w:color="000000"/>
            </w:tcBorders>
          </w:tcPr>
          <w:p w14:paraId="096CCE40"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NAZIV PROGRAMA</w:t>
            </w:r>
          </w:p>
        </w:tc>
        <w:tc>
          <w:tcPr>
            <w:tcW w:w="7069" w:type="dxa"/>
            <w:tcBorders>
              <w:top w:val="single" w:sz="4" w:space="0" w:color="000000"/>
              <w:left w:val="single" w:sz="4" w:space="0" w:color="000000"/>
              <w:bottom w:val="single" w:sz="4" w:space="0" w:color="000000"/>
              <w:right w:val="single" w:sz="4" w:space="0" w:color="000000"/>
            </w:tcBorders>
          </w:tcPr>
          <w:p w14:paraId="2E3124D9" w14:textId="77777777" w:rsidR="00C416A2" w:rsidRPr="0001313C" w:rsidRDefault="00C416A2" w:rsidP="005B4EBF">
            <w:pPr>
              <w:autoSpaceDE w:val="0"/>
              <w:autoSpaceDN w:val="0"/>
              <w:adjustRightInd w:val="0"/>
              <w:jc w:val="both"/>
              <w:rPr>
                <w:rFonts w:ascii="Times New Roman" w:hAnsi="Times New Roman" w:cs="Times New Roman"/>
                <w:sz w:val="24"/>
                <w:szCs w:val="24"/>
              </w:rPr>
            </w:pPr>
            <w:r w:rsidRPr="0001313C">
              <w:rPr>
                <w:rFonts w:ascii="Times New Roman" w:hAnsi="Times New Roman" w:cs="Times New Roman"/>
                <w:b/>
                <w:bCs/>
                <w:sz w:val="24"/>
                <w:szCs w:val="24"/>
              </w:rPr>
              <w:t>1053 UREĐENJE PLAŽA I OBALA</w:t>
            </w:r>
          </w:p>
        </w:tc>
      </w:tr>
      <w:tr w:rsidR="00C416A2" w:rsidRPr="0001313C" w14:paraId="6B6921D8" w14:textId="77777777" w:rsidTr="00CA4283">
        <w:trPr>
          <w:trHeight w:val="497"/>
        </w:trPr>
        <w:tc>
          <w:tcPr>
            <w:tcW w:w="2855" w:type="dxa"/>
            <w:tcBorders>
              <w:top w:val="single" w:sz="4" w:space="0" w:color="000000"/>
              <w:left w:val="single" w:sz="4" w:space="0" w:color="000000"/>
              <w:bottom w:val="single" w:sz="4" w:space="0" w:color="000000"/>
              <w:right w:val="single" w:sz="4" w:space="0" w:color="000000"/>
            </w:tcBorders>
          </w:tcPr>
          <w:p w14:paraId="1D7750E7" w14:textId="77777777" w:rsidR="00C416A2" w:rsidRPr="0001313C" w:rsidRDefault="00C416A2" w:rsidP="005B4EBF">
            <w:pPr>
              <w:rPr>
                <w:rFonts w:ascii="Times New Roman" w:hAnsi="Times New Roman" w:cs="Times New Roman"/>
                <w:b/>
                <w:sz w:val="24"/>
                <w:szCs w:val="24"/>
              </w:rPr>
            </w:pPr>
            <w:r w:rsidRPr="0001313C">
              <w:rPr>
                <w:rFonts w:ascii="Times New Roman" w:hAnsi="Times New Roman" w:cs="Times New Roman"/>
                <w:b/>
                <w:sz w:val="24"/>
                <w:szCs w:val="24"/>
              </w:rPr>
              <w:t>Funkcijska oznaka</w:t>
            </w:r>
          </w:p>
        </w:tc>
        <w:tc>
          <w:tcPr>
            <w:tcW w:w="7069" w:type="dxa"/>
            <w:tcBorders>
              <w:top w:val="single" w:sz="4" w:space="0" w:color="000000"/>
              <w:left w:val="single" w:sz="4" w:space="0" w:color="000000"/>
              <w:bottom w:val="single" w:sz="4" w:space="0" w:color="000000"/>
              <w:right w:val="single" w:sz="4" w:space="0" w:color="000000"/>
            </w:tcBorders>
          </w:tcPr>
          <w:p w14:paraId="05676A64"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sz w:val="24"/>
                <w:szCs w:val="24"/>
              </w:rPr>
              <w:t>0473 Turizam</w:t>
            </w:r>
          </w:p>
        </w:tc>
      </w:tr>
      <w:tr w:rsidR="00C416A2" w:rsidRPr="0001313C" w14:paraId="7F73122B" w14:textId="77777777" w:rsidTr="00CA4283">
        <w:trPr>
          <w:trHeight w:val="922"/>
        </w:trPr>
        <w:tc>
          <w:tcPr>
            <w:tcW w:w="2855" w:type="dxa"/>
            <w:tcBorders>
              <w:top w:val="single" w:sz="4" w:space="0" w:color="000000"/>
              <w:left w:val="single" w:sz="4" w:space="0" w:color="000000"/>
              <w:bottom w:val="single" w:sz="4" w:space="0" w:color="000000"/>
              <w:right w:val="single" w:sz="4" w:space="0" w:color="000000"/>
            </w:tcBorders>
          </w:tcPr>
          <w:p w14:paraId="3B44390E"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Regulatorni okvir </w:t>
            </w:r>
          </w:p>
        </w:tc>
        <w:tc>
          <w:tcPr>
            <w:tcW w:w="7069" w:type="dxa"/>
            <w:tcBorders>
              <w:top w:val="single" w:sz="4" w:space="0" w:color="000000"/>
              <w:left w:val="single" w:sz="4" w:space="0" w:color="000000"/>
              <w:bottom w:val="single" w:sz="4" w:space="0" w:color="000000"/>
              <w:right w:val="single" w:sz="4" w:space="0" w:color="000000"/>
            </w:tcBorders>
          </w:tcPr>
          <w:p w14:paraId="434DA2FB"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Zakon o pomorskom dobru i morskim lukama („Narodne novine“, broj 83/23)</w:t>
            </w:r>
          </w:p>
          <w:p w14:paraId="1472494F"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 xml:space="preserve">Plan upravljanja pomorskim dobrom na području Grada Šibenika </w:t>
            </w:r>
          </w:p>
        </w:tc>
      </w:tr>
      <w:tr w:rsidR="00C416A2" w:rsidRPr="0001313C" w14:paraId="123027DA" w14:textId="77777777" w:rsidTr="00CA4283">
        <w:trPr>
          <w:trHeight w:val="349"/>
        </w:trPr>
        <w:tc>
          <w:tcPr>
            <w:tcW w:w="2855" w:type="dxa"/>
            <w:tcBorders>
              <w:top w:val="single" w:sz="4" w:space="0" w:color="000000"/>
              <w:left w:val="single" w:sz="4" w:space="0" w:color="000000"/>
              <w:bottom w:val="single" w:sz="4" w:space="0" w:color="000000"/>
              <w:right w:val="single" w:sz="4" w:space="0" w:color="000000"/>
            </w:tcBorders>
          </w:tcPr>
          <w:p w14:paraId="7C8CFDD8"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Opis programa </w:t>
            </w:r>
          </w:p>
        </w:tc>
        <w:tc>
          <w:tcPr>
            <w:tcW w:w="7069" w:type="dxa"/>
            <w:tcBorders>
              <w:top w:val="single" w:sz="4" w:space="0" w:color="000000"/>
              <w:left w:val="single" w:sz="4" w:space="0" w:color="000000"/>
              <w:bottom w:val="single" w:sz="4" w:space="0" w:color="000000"/>
              <w:right w:val="single" w:sz="4" w:space="0" w:color="000000"/>
            </w:tcBorders>
          </w:tcPr>
          <w:p w14:paraId="47F33BFB"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 xml:space="preserve">A 105301 Uređenje plaža </w:t>
            </w:r>
          </w:p>
          <w:p w14:paraId="5950F768" w14:textId="77777777" w:rsidR="00C416A2" w:rsidRPr="0001313C" w:rsidRDefault="00C416A2" w:rsidP="005B4EBF">
            <w:pPr>
              <w:rPr>
                <w:rFonts w:ascii="Times New Roman" w:hAnsi="Times New Roman" w:cs="Times New Roman"/>
                <w:b/>
                <w:bCs/>
                <w:sz w:val="24"/>
                <w:szCs w:val="24"/>
              </w:rPr>
            </w:pPr>
            <w:r w:rsidRPr="0001313C">
              <w:rPr>
                <w:rFonts w:ascii="Times New Roman" w:hAnsi="Times New Roman" w:cs="Times New Roman"/>
                <w:b/>
                <w:bCs/>
                <w:sz w:val="24"/>
                <w:szCs w:val="24"/>
              </w:rPr>
              <w:t>A Sanacija i rekonstrukcija pomorskog dobra</w:t>
            </w:r>
          </w:p>
        </w:tc>
      </w:tr>
      <w:tr w:rsidR="00C416A2" w:rsidRPr="0001313C" w14:paraId="6D6FB133" w14:textId="77777777" w:rsidTr="00CA4283">
        <w:trPr>
          <w:trHeight w:val="530"/>
        </w:trPr>
        <w:tc>
          <w:tcPr>
            <w:tcW w:w="2855" w:type="dxa"/>
            <w:tcBorders>
              <w:top w:val="single" w:sz="4" w:space="0" w:color="000000"/>
              <w:left w:val="single" w:sz="4" w:space="0" w:color="000000"/>
              <w:bottom w:val="single" w:sz="4" w:space="0" w:color="000000"/>
              <w:right w:val="single" w:sz="4" w:space="0" w:color="000000"/>
            </w:tcBorders>
          </w:tcPr>
          <w:p w14:paraId="5C758C38"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Ciljevi programa </w:t>
            </w:r>
          </w:p>
        </w:tc>
        <w:tc>
          <w:tcPr>
            <w:tcW w:w="7069" w:type="dxa"/>
            <w:tcBorders>
              <w:top w:val="single" w:sz="4" w:space="0" w:color="000000"/>
              <w:left w:val="single" w:sz="4" w:space="0" w:color="000000"/>
              <w:bottom w:val="single" w:sz="4" w:space="0" w:color="000000"/>
              <w:right w:val="single" w:sz="4" w:space="0" w:color="000000"/>
            </w:tcBorders>
          </w:tcPr>
          <w:p w14:paraId="249118C3" w14:textId="77777777" w:rsidR="00C416A2" w:rsidRPr="0001313C" w:rsidRDefault="00C416A2" w:rsidP="005B4EBF">
            <w:pPr>
              <w:ind w:right="54"/>
              <w:jc w:val="both"/>
              <w:rPr>
                <w:rFonts w:ascii="Times New Roman" w:hAnsi="Times New Roman" w:cs="Times New Roman"/>
                <w:sz w:val="24"/>
                <w:szCs w:val="24"/>
              </w:rPr>
            </w:pPr>
            <w:r w:rsidRPr="0001313C">
              <w:rPr>
                <w:rFonts w:ascii="Times New Roman" w:hAnsi="Times New Roman" w:cs="Times New Roman"/>
                <w:sz w:val="24"/>
                <w:szCs w:val="24"/>
              </w:rPr>
              <w:t>Redovno upravljanje pomorskog dobra (održavanje i unaprjeđivanje pomorskog dobra u općoj upotrebi te gradnja građevina i izvođenje zahvata u prostoru pomorskog dobra koji ostaju u općoj upotrebi).</w:t>
            </w:r>
          </w:p>
        </w:tc>
      </w:tr>
      <w:tr w:rsidR="00C416A2" w:rsidRPr="0001313C" w14:paraId="2C1667B5" w14:textId="77777777" w:rsidTr="00CA4283">
        <w:trPr>
          <w:trHeight w:val="394"/>
        </w:trPr>
        <w:tc>
          <w:tcPr>
            <w:tcW w:w="2855" w:type="dxa"/>
            <w:tcBorders>
              <w:top w:val="single" w:sz="4" w:space="0" w:color="000000"/>
              <w:left w:val="single" w:sz="4" w:space="0" w:color="000000"/>
              <w:bottom w:val="single" w:sz="4" w:space="0" w:color="000000"/>
              <w:right w:val="single" w:sz="4" w:space="0" w:color="000000"/>
            </w:tcBorders>
          </w:tcPr>
          <w:p w14:paraId="7ED67304"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Pokazatelj rezultata </w:t>
            </w:r>
          </w:p>
        </w:tc>
        <w:tc>
          <w:tcPr>
            <w:tcW w:w="7069" w:type="dxa"/>
            <w:tcBorders>
              <w:top w:val="single" w:sz="4" w:space="0" w:color="000000"/>
              <w:left w:val="single" w:sz="4" w:space="0" w:color="000000"/>
              <w:bottom w:val="single" w:sz="4" w:space="0" w:color="000000"/>
              <w:right w:val="single" w:sz="4" w:space="0" w:color="000000"/>
            </w:tcBorders>
          </w:tcPr>
          <w:p w14:paraId="04076E12"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sz w:val="24"/>
                <w:szCs w:val="24"/>
              </w:rPr>
              <w:t>Stupanj održavanja i unapređenja pomorskog dobra u općoj upotrebi</w:t>
            </w:r>
          </w:p>
        </w:tc>
      </w:tr>
      <w:tr w:rsidR="00C416A2" w:rsidRPr="0001313C" w14:paraId="344D0763" w14:textId="77777777" w:rsidTr="00CA4283">
        <w:trPr>
          <w:trHeight w:val="1181"/>
        </w:trPr>
        <w:tc>
          <w:tcPr>
            <w:tcW w:w="2855" w:type="dxa"/>
            <w:tcBorders>
              <w:top w:val="single" w:sz="4" w:space="0" w:color="000000"/>
              <w:left w:val="single" w:sz="4" w:space="0" w:color="000000"/>
              <w:bottom w:val="single" w:sz="4" w:space="0" w:color="000000"/>
              <w:right w:val="single" w:sz="4" w:space="0" w:color="000000"/>
            </w:tcBorders>
          </w:tcPr>
          <w:p w14:paraId="729542F3" w14:textId="77777777" w:rsidR="00C416A2" w:rsidRPr="0001313C" w:rsidRDefault="00C416A2" w:rsidP="005B4EBF">
            <w:pPr>
              <w:rPr>
                <w:rFonts w:ascii="Times New Roman" w:hAnsi="Times New Roman" w:cs="Times New Roman"/>
                <w:sz w:val="24"/>
                <w:szCs w:val="24"/>
              </w:rPr>
            </w:pPr>
            <w:r w:rsidRPr="0001313C">
              <w:rPr>
                <w:rFonts w:ascii="Times New Roman" w:hAnsi="Times New Roman" w:cs="Times New Roman"/>
                <w:b/>
                <w:sz w:val="24"/>
                <w:szCs w:val="24"/>
              </w:rPr>
              <w:t xml:space="preserve">Obrazloženje </w:t>
            </w:r>
          </w:p>
        </w:tc>
        <w:tc>
          <w:tcPr>
            <w:tcW w:w="7069" w:type="dxa"/>
            <w:tcBorders>
              <w:top w:val="single" w:sz="4" w:space="0" w:color="000000"/>
              <w:left w:val="single" w:sz="4" w:space="0" w:color="000000"/>
              <w:bottom w:val="single" w:sz="4" w:space="0" w:color="000000"/>
              <w:right w:val="single" w:sz="4" w:space="0" w:color="000000"/>
            </w:tcBorders>
          </w:tcPr>
          <w:p w14:paraId="633646F5" w14:textId="77777777" w:rsidR="00C416A2" w:rsidRPr="0001313C" w:rsidRDefault="00C416A2" w:rsidP="005B4EBF">
            <w:pPr>
              <w:jc w:val="both"/>
              <w:rPr>
                <w:rFonts w:ascii="Times New Roman" w:hAnsi="Times New Roman" w:cs="Times New Roman"/>
                <w:sz w:val="24"/>
                <w:szCs w:val="24"/>
              </w:rPr>
            </w:pPr>
            <w:r w:rsidRPr="0001313C">
              <w:rPr>
                <w:rFonts w:ascii="Times New Roman" w:hAnsi="Times New Roman" w:cs="Times New Roman"/>
                <w:sz w:val="24"/>
                <w:szCs w:val="24"/>
              </w:rPr>
              <w:t xml:space="preserve">Rezultat zadanog cilja unutar ovih aktivnosti ostvarit će se kroz aktivnu suradnju UO za komunalne djelatnosti i pravnih i/ili fizičkih osoba koje će izvršavati poslove uređenja obala i plaža (dohranjivanje plaža, postavljanje </w:t>
            </w:r>
            <w:proofErr w:type="spellStart"/>
            <w:r w:rsidRPr="0001313C">
              <w:rPr>
                <w:rFonts w:ascii="Times New Roman" w:hAnsi="Times New Roman" w:cs="Times New Roman"/>
                <w:sz w:val="24"/>
                <w:szCs w:val="24"/>
              </w:rPr>
              <w:t>plažnih</w:t>
            </w:r>
            <w:proofErr w:type="spellEnd"/>
            <w:r w:rsidRPr="0001313C">
              <w:rPr>
                <w:rFonts w:ascii="Times New Roman" w:hAnsi="Times New Roman" w:cs="Times New Roman"/>
                <w:sz w:val="24"/>
                <w:szCs w:val="24"/>
              </w:rPr>
              <w:t xml:space="preserve"> ograda, tuševa, </w:t>
            </w:r>
            <w:proofErr w:type="spellStart"/>
            <w:r w:rsidRPr="0001313C">
              <w:rPr>
                <w:rFonts w:ascii="Times New Roman" w:hAnsi="Times New Roman" w:cs="Times New Roman"/>
                <w:sz w:val="24"/>
                <w:szCs w:val="24"/>
              </w:rPr>
              <w:t>eco</w:t>
            </w:r>
            <w:proofErr w:type="spellEnd"/>
            <w:r w:rsidRPr="0001313C">
              <w:rPr>
                <w:rFonts w:ascii="Times New Roman" w:hAnsi="Times New Roman" w:cs="Times New Roman"/>
                <w:sz w:val="24"/>
                <w:szCs w:val="24"/>
              </w:rPr>
              <w:t xml:space="preserve"> wc kabina, rad spasilačkih službi i sl.) te sanaciju i rekonstrukciju plaža, riva i mula i uklanjanje nelegalnih građevina.</w:t>
            </w:r>
          </w:p>
        </w:tc>
      </w:tr>
    </w:tbl>
    <w:p w14:paraId="282955E6" w14:textId="77777777" w:rsidR="00824A23" w:rsidRPr="0001313C" w:rsidRDefault="00824A23" w:rsidP="008E3553">
      <w:pPr>
        <w:spacing w:after="0"/>
        <w:jc w:val="both"/>
        <w:rPr>
          <w:rFonts w:ascii="Times New Roman" w:eastAsia="Calibri" w:hAnsi="Times New Roman" w:cs="Times New Roman"/>
          <w:color w:val="000000"/>
          <w:sz w:val="24"/>
          <w:szCs w:val="24"/>
          <w:lang w:eastAsia="hr-HR"/>
        </w:rPr>
      </w:pPr>
    </w:p>
    <w:p w14:paraId="3E153509" w14:textId="77777777" w:rsidR="00EC5BD5" w:rsidRPr="0001313C" w:rsidRDefault="00EC5BD5" w:rsidP="008E3553">
      <w:pPr>
        <w:spacing w:after="0"/>
        <w:jc w:val="both"/>
        <w:rPr>
          <w:rFonts w:ascii="Times New Roman" w:eastAsia="Calibri" w:hAnsi="Times New Roman" w:cs="Times New Roman"/>
          <w:color w:val="000000"/>
          <w:sz w:val="24"/>
          <w:szCs w:val="24"/>
          <w:lang w:eastAsia="hr-HR"/>
        </w:rPr>
      </w:pPr>
    </w:p>
    <w:p w14:paraId="54D11984" w14:textId="77777777" w:rsidR="00824A23" w:rsidRPr="0001313C" w:rsidRDefault="00824A23" w:rsidP="008E3553">
      <w:pPr>
        <w:spacing w:after="0"/>
        <w:jc w:val="both"/>
        <w:rPr>
          <w:rFonts w:ascii="Calibri" w:eastAsia="Calibri" w:hAnsi="Calibri" w:cs="Calibri"/>
          <w:color w:val="000000"/>
          <w:lang w:eastAsia="hr-HR"/>
        </w:rPr>
      </w:pPr>
    </w:p>
    <w:p w14:paraId="0665697B" w14:textId="2ADF4BCA" w:rsidR="007A5E4B" w:rsidRPr="0001313C" w:rsidRDefault="007A5E4B" w:rsidP="007A5E4B">
      <w:pPr>
        <w:jc w:val="both"/>
        <w:rPr>
          <w:rFonts w:ascii="Times New Roman" w:hAnsi="Times New Roman"/>
          <w:b/>
          <w:bCs/>
          <w:sz w:val="24"/>
          <w:szCs w:val="24"/>
          <w:u w:val="single"/>
        </w:rPr>
      </w:pPr>
      <w:r w:rsidRPr="0001313C">
        <w:rPr>
          <w:rFonts w:ascii="Times New Roman" w:hAnsi="Times New Roman"/>
          <w:b/>
          <w:bCs/>
          <w:sz w:val="24"/>
          <w:szCs w:val="24"/>
          <w:u w:val="single"/>
        </w:rPr>
        <w:t>RAZDJEL: UPRAVNI ODJEL ZA GOSPODARSTVO, PODUZETNIŠTVO I RAZVOJ</w:t>
      </w:r>
    </w:p>
    <w:p w14:paraId="7B8C3E51" w14:textId="77777777" w:rsidR="007A5E4B" w:rsidRPr="0001313C" w:rsidRDefault="007A5E4B" w:rsidP="007A5E4B">
      <w:pPr>
        <w:jc w:val="both"/>
        <w:rPr>
          <w:rFonts w:ascii="Times New Roman" w:hAnsi="Times New Roman"/>
          <w:b/>
          <w:bCs/>
          <w:sz w:val="24"/>
          <w:szCs w:val="24"/>
          <w:u w:val="single"/>
        </w:rPr>
      </w:pPr>
    </w:p>
    <w:tbl>
      <w:tblPr>
        <w:tblStyle w:val="Reetkatablice2"/>
        <w:tblW w:w="9498" w:type="dxa"/>
        <w:tblInd w:w="-289" w:type="dxa"/>
        <w:tblLook w:val="04A0" w:firstRow="1" w:lastRow="0" w:firstColumn="1" w:lastColumn="0" w:noHBand="0" w:noVBand="1"/>
      </w:tblPr>
      <w:tblGrid>
        <w:gridCol w:w="9498"/>
      </w:tblGrid>
      <w:tr w:rsidR="007A5E4B" w:rsidRPr="0001313C" w14:paraId="6520AF79" w14:textId="77777777" w:rsidTr="005B4EBF">
        <w:trPr>
          <w:trHeight w:val="270"/>
        </w:trPr>
        <w:tc>
          <w:tcPr>
            <w:tcW w:w="9498" w:type="dxa"/>
            <w:tcBorders>
              <w:top w:val="single" w:sz="4" w:space="0" w:color="auto"/>
              <w:left w:val="single" w:sz="4" w:space="0" w:color="auto"/>
              <w:bottom w:val="single" w:sz="4" w:space="0" w:color="auto"/>
              <w:right w:val="single" w:sz="4" w:space="0" w:color="auto"/>
            </w:tcBorders>
          </w:tcPr>
          <w:p w14:paraId="4E3F90D4" w14:textId="77777777" w:rsidR="007A5E4B" w:rsidRPr="0001313C" w:rsidRDefault="007A5E4B" w:rsidP="005B4EBF">
            <w:pPr>
              <w:jc w:val="center"/>
              <w:rPr>
                <w:rFonts w:ascii="Times New Roman" w:hAnsi="Times New Roman"/>
                <w:b/>
                <w:sz w:val="24"/>
                <w:szCs w:val="24"/>
                <w:lang w:eastAsia="hr-HR"/>
              </w:rPr>
            </w:pPr>
            <w:r w:rsidRPr="0001313C">
              <w:rPr>
                <w:rFonts w:ascii="Times New Roman" w:hAnsi="Times New Roman"/>
                <w:b/>
                <w:sz w:val="24"/>
                <w:szCs w:val="24"/>
                <w:lang w:eastAsia="hr-HR"/>
              </w:rPr>
              <w:t>Razdjel: 006 UPRAVNI ODJEL ZA GOSPODARSTVO, PODUZETNIŠTVO I RAZVOJ</w:t>
            </w:r>
          </w:p>
          <w:p w14:paraId="77A3E1F7" w14:textId="77777777" w:rsidR="007A5E4B" w:rsidRPr="0001313C" w:rsidRDefault="007A5E4B" w:rsidP="005B4EBF">
            <w:pPr>
              <w:rPr>
                <w:rFonts w:ascii="Times New Roman" w:hAnsi="Times New Roman"/>
                <w:b/>
                <w:sz w:val="24"/>
                <w:szCs w:val="24"/>
                <w:lang w:eastAsia="hr-HR"/>
              </w:rPr>
            </w:pPr>
          </w:p>
        </w:tc>
      </w:tr>
      <w:tr w:rsidR="007A5E4B" w:rsidRPr="0001313C" w14:paraId="2A3CDABF" w14:textId="77777777" w:rsidTr="005B4EBF">
        <w:trPr>
          <w:trHeight w:val="450"/>
        </w:trPr>
        <w:tc>
          <w:tcPr>
            <w:tcW w:w="9498" w:type="dxa"/>
            <w:tcBorders>
              <w:top w:val="single" w:sz="4" w:space="0" w:color="auto"/>
              <w:left w:val="single" w:sz="4" w:space="0" w:color="auto"/>
              <w:bottom w:val="single" w:sz="4" w:space="0" w:color="auto"/>
              <w:right w:val="single" w:sz="4" w:space="0" w:color="auto"/>
            </w:tcBorders>
            <w:hideMark/>
          </w:tcPr>
          <w:p w14:paraId="31F8A0C8" w14:textId="77777777" w:rsidR="007A5E4B" w:rsidRPr="0001313C" w:rsidRDefault="007A5E4B" w:rsidP="005B4EBF">
            <w:pPr>
              <w:spacing w:after="160" w:line="256" w:lineRule="auto"/>
              <w:jc w:val="center"/>
              <w:rPr>
                <w:rFonts w:ascii="Times New Roman" w:hAnsi="Times New Roman"/>
                <w:b/>
                <w:sz w:val="24"/>
                <w:szCs w:val="24"/>
                <w:lang w:eastAsia="hr-HR"/>
              </w:rPr>
            </w:pPr>
            <w:r w:rsidRPr="0001313C">
              <w:rPr>
                <w:rFonts w:ascii="Times New Roman" w:hAnsi="Times New Roman"/>
                <w:b/>
                <w:sz w:val="24"/>
                <w:szCs w:val="24"/>
                <w:lang w:eastAsia="hr-HR"/>
              </w:rPr>
              <w:t>Glava</w:t>
            </w:r>
            <w:r w:rsidRPr="0001313C">
              <w:rPr>
                <w:rFonts w:ascii="Times New Roman" w:hAnsi="Times New Roman"/>
                <w:b/>
                <w:bCs/>
                <w:sz w:val="24"/>
                <w:szCs w:val="24"/>
                <w:lang w:eastAsia="hr-HR"/>
              </w:rPr>
              <w:t xml:space="preserve">: 00601 </w:t>
            </w:r>
            <w:r w:rsidRPr="0001313C">
              <w:rPr>
                <w:rFonts w:ascii="Times New Roman" w:hAnsi="Times New Roman"/>
                <w:b/>
                <w:sz w:val="24"/>
                <w:szCs w:val="24"/>
                <w:lang w:eastAsia="hr-HR"/>
              </w:rPr>
              <w:t>UPRAVNI ODJEL ZA GOSPODARSTVO, PODUZETNIŠTVO I RAZVOJ</w:t>
            </w:r>
          </w:p>
        </w:tc>
      </w:tr>
    </w:tbl>
    <w:tbl>
      <w:tblPr>
        <w:tblW w:w="9498" w:type="dxa"/>
        <w:tblInd w:w="-29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94"/>
        <w:gridCol w:w="6804"/>
      </w:tblGrid>
      <w:tr w:rsidR="007A5E4B" w:rsidRPr="0001313C" w14:paraId="03FEDFCF" w14:textId="77777777" w:rsidTr="005B4EBF">
        <w:trPr>
          <w:trHeight w:val="342"/>
        </w:trPr>
        <w:tc>
          <w:tcPr>
            <w:tcW w:w="2694" w:type="dxa"/>
            <w:tcBorders>
              <w:top w:val="single" w:sz="4" w:space="0" w:color="auto"/>
              <w:left w:val="single" w:sz="4" w:space="0" w:color="auto"/>
              <w:bottom w:val="single" w:sz="4" w:space="0" w:color="auto"/>
              <w:right w:val="single" w:sz="4" w:space="0" w:color="auto"/>
            </w:tcBorders>
            <w:shd w:val="clear" w:color="auto" w:fill="FFFFFF"/>
            <w:hideMark/>
          </w:tcPr>
          <w:p w14:paraId="7BA08CCD"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color w:val="000000"/>
                <w:sz w:val="24"/>
                <w:szCs w:val="24"/>
              </w:rPr>
              <w:t>NAZIV PROGRAMA</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5946963F"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1051 PODUZETNIČKE ZONE</w:t>
            </w:r>
          </w:p>
        </w:tc>
      </w:tr>
      <w:tr w:rsidR="007A5E4B" w:rsidRPr="0001313C" w14:paraId="1816F5B0" w14:textId="77777777" w:rsidTr="005B4EBF">
        <w:trPr>
          <w:trHeight w:val="342"/>
        </w:trPr>
        <w:tc>
          <w:tcPr>
            <w:tcW w:w="2694" w:type="dxa"/>
            <w:tcBorders>
              <w:top w:val="single" w:sz="4" w:space="0" w:color="auto"/>
              <w:left w:val="single" w:sz="4" w:space="0" w:color="auto"/>
              <w:bottom w:val="single" w:sz="4" w:space="0" w:color="auto"/>
              <w:right w:val="single" w:sz="4" w:space="0" w:color="auto"/>
            </w:tcBorders>
            <w:shd w:val="clear" w:color="auto" w:fill="FFFFFF"/>
            <w:hideMark/>
          </w:tcPr>
          <w:p w14:paraId="63DCB168"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color w:val="000000"/>
                <w:sz w:val="24"/>
                <w:szCs w:val="24"/>
              </w:rPr>
              <w:t>Oznaka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248EDF3D"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A105101</w:t>
            </w:r>
          </w:p>
        </w:tc>
      </w:tr>
      <w:tr w:rsidR="007A5E4B" w:rsidRPr="0001313C" w14:paraId="2864F1FC" w14:textId="77777777" w:rsidTr="005B4EBF">
        <w:trPr>
          <w:trHeight w:val="324"/>
        </w:trPr>
        <w:tc>
          <w:tcPr>
            <w:tcW w:w="2694" w:type="dxa"/>
            <w:tcBorders>
              <w:top w:val="single" w:sz="4" w:space="0" w:color="auto"/>
              <w:left w:val="single" w:sz="4" w:space="0" w:color="auto"/>
              <w:bottom w:val="single" w:sz="4" w:space="0" w:color="auto"/>
              <w:right w:val="single" w:sz="4" w:space="0" w:color="auto"/>
            </w:tcBorders>
            <w:shd w:val="clear" w:color="auto" w:fill="FFFFFF"/>
            <w:hideMark/>
          </w:tcPr>
          <w:p w14:paraId="43DC2233"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color w:val="000000"/>
                <w:sz w:val="24"/>
                <w:szCs w:val="24"/>
              </w:rPr>
              <w:t>Naziv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6F18E062" w14:textId="77777777" w:rsidR="007A5E4B" w:rsidRPr="0001313C" w:rsidRDefault="007A5E4B" w:rsidP="005B4EBF">
            <w:pPr>
              <w:spacing w:after="0" w:line="240" w:lineRule="auto"/>
              <w:rPr>
                <w:rFonts w:ascii="Times New Roman" w:hAnsi="Times New Roman"/>
                <w:b/>
                <w:bCs/>
                <w:sz w:val="24"/>
                <w:szCs w:val="24"/>
                <w:highlight w:val="yellow"/>
              </w:rPr>
            </w:pPr>
            <w:r w:rsidRPr="0001313C">
              <w:rPr>
                <w:rFonts w:ascii="Times New Roman" w:hAnsi="Times New Roman"/>
                <w:b/>
                <w:bCs/>
                <w:sz w:val="24"/>
                <w:szCs w:val="24"/>
              </w:rPr>
              <w:t>Subvencije za Podi Šibenik</w:t>
            </w:r>
          </w:p>
        </w:tc>
      </w:tr>
      <w:tr w:rsidR="007A5E4B" w:rsidRPr="0001313C" w14:paraId="06B278CD" w14:textId="77777777" w:rsidTr="005B4EBF">
        <w:trPr>
          <w:trHeight w:val="324"/>
        </w:trPr>
        <w:tc>
          <w:tcPr>
            <w:tcW w:w="2694" w:type="dxa"/>
            <w:tcBorders>
              <w:top w:val="single" w:sz="4" w:space="0" w:color="auto"/>
              <w:left w:val="single" w:sz="4" w:space="0" w:color="auto"/>
              <w:bottom w:val="single" w:sz="4" w:space="0" w:color="auto"/>
              <w:right w:val="single" w:sz="4" w:space="0" w:color="auto"/>
            </w:tcBorders>
            <w:shd w:val="clear" w:color="auto" w:fill="FFFFFF"/>
            <w:hideMark/>
          </w:tcPr>
          <w:p w14:paraId="2A2F9339"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color w:val="000000"/>
                <w:sz w:val="24"/>
                <w:szCs w:val="24"/>
              </w:rPr>
              <w:t>Obrazloženje</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7E2FB151" w14:textId="77777777" w:rsidR="007A5E4B" w:rsidRPr="0001313C" w:rsidRDefault="007A5E4B" w:rsidP="005B4EBF">
            <w:pPr>
              <w:spacing w:after="0"/>
              <w:jc w:val="both"/>
              <w:rPr>
                <w:rFonts w:ascii="Times New Roman" w:hAnsi="Times New Roman"/>
                <w:sz w:val="24"/>
                <w:szCs w:val="24"/>
              </w:rPr>
            </w:pPr>
            <w:r w:rsidRPr="0001313C">
              <w:rPr>
                <w:rFonts w:ascii="Times New Roman" w:hAnsi="Times New Roman"/>
                <w:sz w:val="24"/>
                <w:szCs w:val="24"/>
              </w:rPr>
              <w:t>U idućoj proračunskoj godini planirana sredstva namijenjena su redovnom subvencioniranju rada Podi Šibenik d.o.o.</w:t>
            </w:r>
          </w:p>
        </w:tc>
      </w:tr>
      <w:tr w:rsidR="007A5E4B" w:rsidRPr="0001313C" w14:paraId="27D85CD9" w14:textId="77777777" w:rsidTr="005B4EBF">
        <w:trPr>
          <w:trHeight w:val="324"/>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07D0F411" w14:textId="77777777" w:rsidR="007A5E4B" w:rsidRPr="0001313C" w:rsidRDefault="007A5E4B" w:rsidP="005B4EBF">
            <w:pPr>
              <w:spacing w:after="0" w:line="240" w:lineRule="auto"/>
              <w:rPr>
                <w:rFonts w:ascii="Times New Roman" w:hAnsi="Times New Roman"/>
                <w:b/>
                <w:bCs/>
                <w:color w:val="000000"/>
                <w:sz w:val="24"/>
                <w:szCs w:val="24"/>
              </w:rPr>
            </w:pPr>
            <w:r w:rsidRPr="0001313C">
              <w:rPr>
                <w:rFonts w:ascii="Times New Roman" w:hAnsi="Times New Roman"/>
                <w:b/>
                <w:bCs/>
                <w:color w:val="000000"/>
                <w:sz w:val="24"/>
                <w:szCs w:val="24"/>
              </w:rPr>
              <w:t>Oznaka</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762FEE5D"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K105102</w:t>
            </w:r>
          </w:p>
        </w:tc>
      </w:tr>
      <w:tr w:rsidR="007A5E4B" w:rsidRPr="0001313C" w14:paraId="748412B1" w14:textId="77777777" w:rsidTr="005B4EBF">
        <w:trPr>
          <w:trHeight w:val="324"/>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326EBC70" w14:textId="77777777" w:rsidR="007A5E4B" w:rsidRPr="0001313C" w:rsidRDefault="007A5E4B" w:rsidP="005B4EBF">
            <w:pPr>
              <w:spacing w:after="0" w:line="240" w:lineRule="auto"/>
              <w:rPr>
                <w:rFonts w:ascii="Times New Roman" w:hAnsi="Times New Roman"/>
                <w:b/>
                <w:bCs/>
                <w:color w:val="000000"/>
                <w:sz w:val="24"/>
                <w:szCs w:val="24"/>
              </w:rPr>
            </w:pPr>
            <w:r w:rsidRPr="0001313C">
              <w:rPr>
                <w:rFonts w:ascii="Times New Roman" w:hAnsi="Times New Roman"/>
                <w:b/>
                <w:bCs/>
                <w:color w:val="000000"/>
                <w:sz w:val="24"/>
                <w:szCs w:val="24"/>
              </w:rPr>
              <w:t>Naziv</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5D3FD2BA"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Sufinanciranje izgradnje komunalne infrastrukture poduzetničke zone Podi Šibenik</w:t>
            </w:r>
          </w:p>
        </w:tc>
      </w:tr>
      <w:tr w:rsidR="007A5E4B" w:rsidRPr="0001313C" w14:paraId="62D47BBF" w14:textId="77777777" w:rsidTr="005B4EBF">
        <w:trPr>
          <w:trHeight w:val="324"/>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7BD2C979" w14:textId="77777777" w:rsidR="007A5E4B" w:rsidRPr="0001313C" w:rsidRDefault="007A5E4B" w:rsidP="005B4EBF">
            <w:pPr>
              <w:spacing w:after="0" w:line="240" w:lineRule="auto"/>
              <w:rPr>
                <w:rFonts w:ascii="Times New Roman" w:hAnsi="Times New Roman"/>
                <w:b/>
                <w:bCs/>
                <w:color w:val="000000"/>
                <w:sz w:val="24"/>
                <w:szCs w:val="24"/>
              </w:rPr>
            </w:pPr>
            <w:r w:rsidRPr="0001313C">
              <w:rPr>
                <w:rFonts w:ascii="Times New Roman" w:hAnsi="Times New Roman"/>
                <w:b/>
                <w:bCs/>
                <w:color w:val="000000"/>
                <w:sz w:val="24"/>
                <w:szCs w:val="24"/>
              </w:rPr>
              <w:t>Obrazloženje</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60882A88" w14:textId="77777777" w:rsidR="007A5E4B" w:rsidRPr="0001313C" w:rsidRDefault="007A5E4B" w:rsidP="005B4EBF">
            <w:pPr>
              <w:spacing w:after="0" w:line="240" w:lineRule="auto"/>
              <w:jc w:val="both"/>
              <w:rPr>
                <w:rFonts w:ascii="Times New Roman" w:hAnsi="Times New Roman"/>
                <w:sz w:val="24"/>
                <w:szCs w:val="24"/>
              </w:rPr>
            </w:pPr>
            <w:r w:rsidRPr="0001313C">
              <w:rPr>
                <w:rFonts w:ascii="Times New Roman" w:hAnsi="Times New Roman"/>
                <w:sz w:val="24"/>
                <w:szCs w:val="24"/>
              </w:rPr>
              <w:t>U idućoj proračunskoj godini planirana sredstva namijenjena su redovnom održavanju komunalne infrastrukture poduzetničke zoni Podi Šibenik</w:t>
            </w:r>
          </w:p>
        </w:tc>
      </w:tr>
      <w:tr w:rsidR="007A5E4B" w:rsidRPr="0001313C" w14:paraId="3323A1C7" w14:textId="77777777" w:rsidTr="005B4EBF">
        <w:trPr>
          <w:trHeight w:val="324"/>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0C9C2E26" w14:textId="77777777" w:rsidR="007A5E4B" w:rsidRPr="0001313C" w:rsidRDefault="007A5E4B" w:rsidP="005B4EBF">
            <w:pPr>
              <w:spacing w:after="0" w:line="240" w:lineRule="auto"/>
              <w:rPr>
                <w:rFonts w:ascii="Times New Roman" w:hAnsi="Times New Roman"/>
                <w:b/>
                <w:bCs/>
                <w:color w:val="000000"/>
                <w:sz w:val="24"/>
                <w:szCs w:val="24"/>
              </w:rPr>
            </w:pPr>
            <w:r w:rsidRPr="0001313C">
              <w:rPr>
                <w:rFonts w:ascii="Times New Roman" w:hAnsi="Times New Roman"/>
                <w:b/>
                <w:bCs/>
                <w:color w:val="000000"/>
                <w:sz w:val="24"/>
                <w:szCs w:val="24"/>
              </w:rPr>
              <w:lastRenderedPageBreak/>
              <w:t>Oznaka</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5EA32086" w14:textId="18E0C17D" w:rsidR="007A5E4B" w:rsidRPr="00946B95" w:rsidRDefault="00946B95" w:rsidP="005B4EBF">
            <w:pPr>
              <w:spacing w:after="0" w:line="240" w:lineRule="auto"/>
              <w:rPr>
                <w:rFonts w:ascii="Times New Roman" w:hAnsi="Times New Roman"/>
                <w:b/>
                <w:bCs/>
                <w:sz w:val="24"/>
                <w:szCs w:val="24"/>
              </w:rPr>
            </w:pPr>
            <w:r w:rsidRPr="00946B95">
              <w:rPr>
                <w:rFonts w:ascii="Times New Roman" w:hAnsi="Times New Roman"/>
                <w:b/>
                <w:bCs/>
                <w:sz w:val="24"/>
                <w:szCs w:val="24"/>
              </w:rPr>
              <w:t>A105418</w:t>
            </w:r>
          </w:p>
        </w:tc>
      </w:tr>
      <w:tr w:rsidR="007A5E4B" w:rsidRPr="0001313C" w14:paraId="20727076" w14:textId="77777777" w:rsidTr="005B4EBF">
        <w:trPr>
          <w:trHeight w:val="324"/>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790214C0" w14:textId="77777777" w:rsidR="007A5E4B" w:rsidRPr="0001313C" w:rsidRDefault="007A5E4B" w:rsidP="005B4EBF">
            <w:pPr>
              <w:spacing w:after="0" w:line="240" w:lineRule="auto"/>
              <w:rPr>
                <w:rFonts w:ascii="Times New Roman" w:hAnsi="Times New Roman"/>
                <w:b/>
                <w:bCs/>
                <w:color w:val="000000"/>
                <w:sz w:val="24"/>
                <w:szCs w:val="24"/>
              </w:rPr>
            </w:pPr>
            <w:r w:rsidRPr="0001313C">
              <w:rPr>
                <w:rFonts w:ascii="Times New Roman" w:hAnsi="Times New Roman"/>
                <w:b/>
                <w:bCs/>
                <w:color w:val="000000"/>
                <w:sz w:val="24"/>
                <w:szCs w:val="24"/>
              </w:rPr>
              <w:t>Naziv</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5FE2F233"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Obrtnički centar Podi</w:t>
            </w:r>
          </w:p>
        </w:tc>
      </w:tr>
      <w:tr w:rsidR="007A5E4B" w:rsidRPr="0001313C" w14:paraId="5B1BE64B" w14:textId="77777777" w:rsidTr="005B4EBF">
        <w:trPr>
          <w:trHeight w:val="324"/>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7C54314A" w14:textId="77777777" w:rsidR="007A5E4B" w:rsidRPr="0001313C" w:rsidRDefault="007A5E4B" w:rsidP="005B4EBF">
            <w:pPr>
              <w:spacing w:after="0" w:line="240" w:lineRule="auto"/>
              <w:rPr>
                <w:rFonts w:ascii="Times New Roman" w:hAnsi="Times New Roman"/>
                <w:b/>
                <w:bCs/>
                <w:color w:val="000000"/>
                <w:sz w:val="24"/>
                <w:szCs w:val="24"/>
                <w:highlight w:val="yellow"/>
              </w:rPr>
            </w:pPr>
            <w:r w:rsidRPr="0001313C">
              <w:rPr>
                <w:rFonts w:ascii="Times New Roman" w:hAnsi="Times New Roman"/>
                <w:b/>
                <w:bCs/>
                <w:color w:val="000000"/>
                <w:sz w:val="24"/>
                <w:szCs w:val="24"/>
              </w:rPr>
              <w:t>Obrazloženje</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44F3E16D" w14:textId="1ED0F46D" w:rsidR="007A5E4B" w:rsidRPr="0001313C" w:rsidRDefault="007A5E4B" w:rsidP="00946B95">
            <w:pPr>
              <w:spacing w:after="0" w:line="240" w:lineRule="auto"/>
              <w:jc w:val="both"/>
              <w:rPr>
                <w:rFonts w:ascii="Times New Roman" w:hAnsi="Times New Roman"/>
                <w:sz w:val="24"/>
                <w:szCs w:val="24"/>
              </w:rPr>
            </w:pPr>
            <w:r w:rsidRPr="0001313C">
              <w:rPr>
                <w:rFonts w:ascii="Times New Roman" w:hAnsi="Times New Roman"/>
                <w:sz w:val="24"/>
                <w:szCs w:val="24"/>
              </w:rPr>
              <w:t>Sredstva su predviđena za dokumentaciju za izgradnju obrtničko</w:t>
            </w:r>
            <w:r w:rsidR="00946B95">
              <w:rPr>
                <w:rFonts w:ascii="Times New Roman" w:hAnsi="Times New Roman"/>
                <w:sz w:val="24"/>
                <w:szCs w:val="24"/>
              </w:rPr>
              <w:t>g</w:t>
            </w:r>
            <w:r w:rsidRPr="0001313C">
              <w:rPr>
                <w:rFonts w:ascii="Times New Roman" w:hAnsi="Times New Roman"/>
                <w:sz w:val="24"/>
                <w:szCs w:val="24"/>
              </w:rPr>
              <w:t xml:space="preserve"> centra na Podima. Planirano financiranje putem Urbanog razvojnog fonda. Početak gradnje krajem 2025.</w:t>
            </w:r>
          </w:p>
        </w:tc>
      </w:tr>
      <w:tr w:rsidR="007A5E4B" w:rsidRPr="0001313C" w14:paraId="004EA92A" w14:textId="77777777" w:rsidTr="005B4EBF">
        <w:trPr>
          <w:trHeight w:val="324"/>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585EA0F7" w14:textId="77777777" w:rsidR="007A5E4B" w:rsidRPr="0001313C" w:rsidRDefault="007A5E4B" w:rsidP="005B4EBF">
            <w:pPr>
              <w:spacing w:after="0" w:line="240" w:lineRule="auto"/>
              <w:rPr>
                <w:rFonts w:ascii="Times New Roman" w:hAnsi="Times New Roman"/>
                <w:b/>
                <w:bCs/>
                <w:color w:val="000000"/>
                <w:sz w:val="24"/>
                <w:szCs w:val="24"/>
              </w:rPr>
            </w:pPr>
            <w:r w:rsidRPr="0001313C">
              <w:rPr>
                <w:rFonts w:ascii="Times New Roman" w:hAnsi="Times New Roman"/>
                <w:b/>
                <w:bCs/>
                <w:color w:val="000000"/>
                <w:sz w:val="24"/>
                <w:szCs w:val="24"/>
              </w:rPr>
              <w:t>Oznaka</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4151F5C7"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A105415</w:t>
            </w:r>
          </w:p>
        </w:tc>
      </w:tr>
      <w:tr w:rsidR="007A5E4B" w:rsidRPr="0001313C" w14:paraId="6B32A0E7" w14:textId="77777777" w:rsidTr="005B4EBF">
        <w:trPr>
          <w:trHeight w:val="178"/>
        </w:trPr>
        <w:tc>
          <w:tcPr>
            <w:tcW w:w="2694" w:type="dxa"/>
            <w:tcBorders>
              <w:top w:val="single" w:sz="4" w:space="0" w:color="auto"/>
              <w:left w:val="single" w:sz="4" w:space="0" w:color="auto"/>
              <w:bottom w:val="single" w:sz="4" w:space="0" w:color="auto"/>
              <w:right w:val="single" w:sz="4" w:space="0" w:color="auto"/>
            </w:tcBorders>
            <w:shd w:val="clear" w:color="auto" w:fill="FFFFFF"/>
            <w:hideMark/>
          </w:tcPr>
          <w:p w14:paraId="64BC69E0"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Naziv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2B36AA5E"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Poduzetnički inkubator Trokut</w:t>
            </w:r>
          </w:p>
        </w:tc>
      </w:tr>
      <w:tr w:rsidR="007A5E4B" w:rsidRPr="0001313C" w14:paraId="34285968" w14:textId="77777777" w:rsidTr="005B4EBF">
        <w:trPr>
          <w:trHeight w:val="364"/>
        </w:trPr>
        <w:tc>
          <w:tcPr>
            <w:tcW w:w="2694" w:type="dxa"/>
            <w:tcBorders>
              <w:top w:val="single" w:sz="4" w:space="0" w:color="auto"/>
              <w:left w:val="single" w:sz="4" w:space="0" w:color="auto"/>
              <w:bottom w:val="single" w:sz="4" w:space="0" w:color="auto"/>
              <w:right w:val="single" w:sz="4" w:space="0" w:color="auto"/>
            </w:tcBorders>
            <w:shd w:val="clear" w:color="auto" w:fill="FFFFFF"/>
            <w:hideMark/>
          </w:tcPr>
          <w:p w14:paraId="75C16D0C"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Obrazloženje</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188151B5" w14:textId="4D7FF98F"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Sredstva namijenjena provođenju aktivnosti poticanja poduzetništva, NEET akademije Regionalnog znanstvenog centra RASTEM i održavanju zgrada Trokuta, </w:t>
            </w:r>
            <w:proofErr w:type="spellStart"/>
            <w:r w:rsidRPr="0001313C">
              <w:rPr>
                <w:rFonts w:ascii="Times New Roman" w:eastAsia="Times New Roman" w:hAnsi="Times New Roman"/>
                <w:sz w:val="24"/>
                <w:szCs w:val="24"/>
                <w:lang w:eastAsia="hr-HR"/>
              </w:rPr>
              <w:t>INAVIS</w:t>
            </w:r>
            <w:r w:rsidR="00946B95">
              <w:rPr>
                <w:rFonts w:ascii="Times New Roman" w:eastAsia="Times New Roman" w:hAnsi="Times New Roman"/>
                <w:sz w:val="24"/>
                <w:szCs w:val="24"/>
                <w:lang w:eastAsia="hr-HR"/>
              </w:rPr>
              <w:t>a</w:t>
            </w:r>
            <w:proofErr w:type="spellEnd"/>
            <w:r w:rsidRPr="0001313C">
              <w:rPr>
                <w:rFonts w:ascii="Times New Roman" w:eastAsia="Times New Roman" w:hAnsi="Times New Roman"/>
                <w:sz w:val="24"/>
                <w:szCs w:val="24"/>
                <w:lang w:eastAsia="hr-HR"/>
              </w:rPr>
              <w:t xml:space="preserve"> i </w:t>
            </w:r>
            <w:proofErr w:type="spellStart"/>
            <w:r w:rsidRPr="0001313C">
              <w:rPr>
                <w:rFonts w:ascii="Times New Roman" w:eastAsia="Times New Roman" w:hAnsi="Times New Roman"/>
                <w:sz w:val="24"/>
                <w:szCs w:val="24"/>
                <w:lang w:eastAsia="hr-HR"/>
              </w:rPr>
              <w:t>PIN</w:t>
            </w:r>
            <w:r w:rsidR="00946B95">
              <w:rPr>
                <w:rFonts w:ascii="Times New Roman" w:eastAsia="Times New Roman" w:hAnsi="Times New Roman"/>
                <w:sz w:val="24"/>
                <w:szCs w:val="24"/>
                <w:lang w:eastAsia="hr-HR"/>
              </w:rPr>
              <w:t>a</w:t>
            </w:r>
            <w:proofErr w:type="spellEnd"/>
            <w:r w:rsidRPr="0001313C">
              <w:rPr>
                <w:rFonts w:ascii="Times New Roman" w:eastAsia="Times New Roman" w:hAnsi="Times New Roman"/>
                <w:sz w:val="24"/>
                <w:szCs w:val="24"/>
                <w:lang w:eastAsia="hr-HR"/>
              </w:rPr>
              <w:t>.</w:t>
            </w:r>
          </w:p>
        </w:tc>
      </w:tr>
    </w:tbl>
    <w:tbl>
      <w:tblPr>
        <w:tblStyle w:val="Reetkatablice4"/>
        <w:tblW w:w="9498" w:type="dxa"/>
        <w:tblInd w:w="-289" w:type="dxa"/>
        <w:tblBorders>
          <w:top w:val="none" w:sz="0" w:space="0" w:color="auto"/>
        </w:tblBorders>
        <w:tblLayout w:type="fixed"/>
        <w:tblLook w:val="04A0" w:firstRow="1" w:lastRow="0" w:firstColumn="1" w:lastColumn="0" w:noHBand="0" w:noVBand="1"/>
      </w:tblPr>
      <w:tblGrid>
        <w:gridCol w:w="2694"/>
        <w:gridCol w:w="6804"/>
      </w:tblGrid>
      <w:tr w:rsidR="007A5E4B" w:rsidRPr="0001313C" w14:paraId="55EED8E2" w14:textId="77777777" w:rsidTr="005B4EBF">
        <w:trPr>
          <w:trHeight w:val="284"/>
        </w:trPr>
        <w:tc>
          <w:tcPr>
            <w:tcW w:w="2694" w:type="dxa"/>
            <w:vAlign w:val="center"/>
            <w:hideMark/>
          </w:tcPr>
          <w:p w14:paraId="0AFABDA8"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 PROGRAMA</w:t>
            </w:r>
          </w:p>
        </w:tc>
        <w:tc>
          <w:tcPr>
            <w:tcW w:w="6804" w:type="dxa"/>
            <w:vAlign w:val="center"/>
            <w:hideMark/>
          </w:tcPr>
          <w:p w14:paraId="504A8576"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1052 TURISTIČKI ŠIBENIK</w:t>
            </w:r>
          </w:p>
        </w:tc>
      </w:tr>
      <w:tr w:rsidR="007A5E4B" w:rsidRPr="0001313C" w14:paraId="65D471E7" w14:textId="77777777" w:rsidTr="005B4EBF">
        <w:trPr>
          <w:trHeight w:val="284"/>
        </w:trPr>
        <w:tc>
          <w:tcPr>
            <w:tcW w:w="2694" w:type="dxa"/>
            <w:vAlign w:val="center"/>
            <w:hideMark/>
          </w:tcPr>
          <w:p w14:paraId="470327D9"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Oznaka</w:t>
            </w:r>
          </w:p>
        </w:tc>
        <w:tc>
          <w:tcPr>
            <w:tcW w:w="6804" w:type="dxa"/>
            <w:vAlign w:val="center"/>
            <w:hideMark/>
          </w:tcPr>
          <w:p w14:paraId="5F1C9030"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A105202</w:t>
            </w:r>
          </w:p>
        </w:tc>
      </w:tr>
      <w:tr w:rsidR="007A5E4B" w:rsidRPr="0001313C" w14:paraId="2E2E1939" w14:textId="77777777" w:rsidTr="005B4EBF">
        <w:trPr>
          <w:trHeight w:val="296"/>
        </w:trPr>
        <w:tc>
          <w:tcPr>
            <w:tcW w:w="2694" w:type="dxa"/>
            <w:vAlign w:val="center"/>
            <w:hideMark/>
          </w:tcPr>
          <w:p w14:paraId="22229D69"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w:t>
            </w:r>
          </w:p>
        </w:tc>
        <w:tc>
          <w:tcPr>
            <w:tcW w:w="6804" w:type="dxa"/>
            <w:vAlign w:val="center"/>
            <w:hideMark/>
          </w:tcPr>
          <w:p w14:paraId="24FD8D9A"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Sufinanciranje Turističkog informativnog centra</w:t>
            </w:r>
          </w:p>
        </w:tc>
      </w:tr>
      <w:tr w:rsidR="007A5E4B" w:rsidRPr="0001313C" w14:paraId="7A9945EA" w14:textId="77777777" w:rsidTr="005B4EBF">
        <w:trPr>
          <w:trHeight w:val="324"/>
        </w:trPr>
        <w:tc>
          <w:tcPr>
            <w:tcW w:w="2694" w:type="dxa"/>
            <w:vAlign w:val="center"/>
            <w:hideMark/>
          </w:tcPr>
          <w:p w14:paraId="4B849202"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tcBorders>
            <w:vAlign w:val="center"/>
          </w:tcPr>
          <w:p w14:paraId="37E22B06" w14:textId="77777777" w:rsidR="007A5E4B" w:rsidRPr="0001313C" w:rsidRDefault="007A5E4B" w:rsidP="005B4EBF">
            <w:pPr>
              <w:ind w:left="-110"/>
              <w:jc w:val="both"/>
              <w:rPr>
                <w:rFonts w:ascii="Times New Roman" w:hAnsi="Times New Roman"/>
                <w:sz w:val="24"/>
                <w:szCs w:val="24"/>
              </w:rPr>
            </w:pPr>
            <w:r w:rsidRPr="0001313C">
              <w:rPr>
                <w:rFonts w:ascii="Times New Roman" w:hAnsi="Times New Roman"/>
                <w:sz w:val="24"/>
                <w:szCs w:val="24"/>
              </w:rPr>
              <w:t>Grad Šibenik u proračunu osigurava sredstva za provođenje aktivnosti Turističkog informativnog centra temeljem Ugovora o korištenju sredstava Grada Šibenika.</w:t>
            </w:r>
          </w:p>
        </w:tc>
      </w:tr>
      <w:tr w:rsidR="007A5E4B" w:rsidRPr="0001313C" w14:paraId="49ACEAA4" w14:textId="77777777" w:rsidTr="005B4EBF">
        <w:trPr>
          <w:trHeight w:val="324"/>
        </w:trPr>
        <w:tc>
          <w:tcPr>
            <w:tcW w:w="2694" w:type="dxa"/>
            <w:vAlign w:val="center"/>
          </w:tcPr>
          <w:p w14:paraId="651C1FCF"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Oznaka</w:t>
            </w:r>
          </w:p>
        </w:tc>
        <w:tc>
          <w:tcPr>
            <w:tcW w:w="6804" w:type="dxa"/>
            <w:vAlign w:val="center"/>
          </w:tcPr>
          <w:p w14:paraId="02FD4782" w14:textId="77777777" w:rsidR="007A5E4B" w:rsidRPr="0001313C" w:rsidRDefault="007A5E4B" w:rsidP="005B4EBF">
            <w:pPr>
              <w:ind w:left="-110"/>
              <w:jc w:val="both"/>
              <w:rPr>
                <w:rFonts w:ascii="Times New Roman" w:hAnsi="Times New Roman"/>
                <w:b/>
                <w:bCs/>
                <w:sz w:val="24"/>
                <w:szCs w:val="24"/>
              </w:rPr>
            </w:pPr>
            <w:r w:rsidRPr="0001313C">
              <w:rPr>
                <w:rFonts w:ascii="Times New Roman" w:hAnsi="Times New Roman"/>
                <w:b/>
                <w:bCs/>
                <w:sz w:val="24"/>
                <w:szCs w:val="24"/>
              </w:rPr>
              <w:t xml:space="preserve">A105206 </w:t>
            </w:r>
          </w:p>
        </w:tc>
      </w:tr>
      <w:tr w:rsidR="007A5E4B" w:rsidRPr="0001313C" w14:paraId="15863BA9" w14:textId="77777777" w:rsidTr="005B4EBF">
        <w:trPr>
          <w:trHeight w:val="324"/>
        </w:trPr>
        <w:tc>
          <w:tcPr>
            <w:tcW w:w="2694" w:type="dxa"/>
            <w:vAlign w:val="center"/>
          </w:tcPr>
          <w:p w14:paraId="09B27A10"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w:t>
            </w:r>
          </w:p>
        </w:tc>
        <w:tc>
          <w:tcPr>
            <w:tcW w:w="6804" w:type="dxa"/>
            <w:vAlign w:val="center"/>
          </w:tcPr>
          <w:p w14:paraId="1F01722F" w14:textId="77777777" w:rsidR="007A5E4B" w:rsidRPr="0001313C" w:rsidRDefault="007A5E4B" w:rsidP="005B4EBF">
            <w:pPr>
              <w:ind w:left="-110"/>
              <w:jc w:val="both"/>
              <w:rPr>
                <w:rFonts w:ascii="Times New Roman" w:hAnsi="Times New Roman"/>
                <w:b/>
                <w:bCs/>
                <w:sz w:val="24"/>
                <w:szCs w:val="24"/>
              </w:rPr>
            </w:pPr>
            <w:r w:rsidRPr="0001313C">
              <w:rPr>
                <w:rFonts w:ascii="Times New Roman" w:hAnsi="Times New Roman"/>
                <w:b/>
                <w:bCs/>
                <w:sz w:val="24"/>
                <w:szCs w:val="24"/>
              </w:rPr>
              <w:t>Zelena tržnica na Maloj loži</w:t>
            </w:r>
          </w:p>
        </w:tc>
      </w:tr>
      <w:tr w:rsidR="007A5E4B" w:rsidRPr="0001313C" w14:paraId="4DCBF567" w14:textId="77777777" w:rsidTr="00EC5BD5">
        <w:trPr>
          <w:trHeight w:val="324"/>
        </w:trPr>
        <w:tc>
          <w:tcPr>
            <w:tcW w:w="2694" w:type="dxa"/>
            <w:tcBorders>
              <w:bottom w:val="single" w:sz="4" w:space="0" w:color="auto"/>
            </w:tcBorders>
            <w:vAlign w:val="center"/>
          </w:tcPr>
          <w:p w14:paraId="5782ABE7"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bottom w:val="single" w:sz="4" w:space="0" w:color="auto"/>
            </w:tcBorders>
            <w:vAlign w:val="center"/>
          </w:tcPr>
          <w:p w14:paraId="4B09B0AF" w14:textId="77777777" w:rsidR="007A5E4B" w:rsidRPr="0001313C" w:rsidRDefault="007A5E4B" w:rsidP="005B4EBF">
            <w:pPr>
              <w:ind w:left="-110"/>
              <w:jc w:val="both"/>
              <w:rPr>
                <w:rFonts w:ascii="Times New Roman" w:hAnsi="Times New Roman"/>
                <w:sz w:val="24"/>
                <w:szCs w:val="24"/>
              </w:rPr>
            </w:pPr>
            <w:r w:rsidRPr="0001313C">
              <w:rPr>
                <w:rFonts w:ascii="Times New Roman" w:hAnsi="Times New Roman"/>
                <w:sz w:val="24"/>
                <w:szCs w:val="24"/>
              </w:rPr>
              <w:t>Sredstva su namijenjena</w:t>
            </w:r>
            <w:r w:rsidRPr="0001313C">
              <w:t xml:space="preserve"> </w:t>
            </w:r>
            <w:r w:rsidRPr="0001313C">
              <w:rPr>
                <w:rFonts w:ascii="Times New Roman" w:hAnsi="Times New Roman"/>
                <w:sz w:val="24"/>
                <w:szCs w:val="24"/>
              </w:rPr>
              <w:t>promociji i prodaji proizvoda na Maloj loži, s ciljem vraćanja tradicije prodaje lokalnog voća i povrća te ostalih prehrambenih proizvoda na nekadašnju kultnu pijacu.</w:t>
            </w:r>
          </w:p>
        </w:tc>
      </w:tr>
      <w:tr w:rsidR="007A5E4B" w:rsidRPr="0001313C" w14:paraId="1D7386C1" w14:textId="77777777" w:rsidTr="00EC5BD5">
        <w:trPr>
          <w:trHeight w:val="324"/>
        </w:trPr>
        <w:tc>
          <w:tcPr>
            <w:tcW w:w="2694" w:type="dxa"/>
            <w:tcBorders>
              <w:top w:val="single" w:sz="4" w:space="0" w:color="auto"/>
              <w:left w:val="single" w:sz="4" w:space="0" w:color="auto"/>
              <w:bottom w:val="single" w:sz="4" w:space="0" w:color="auto"/>
              <w:right w:val="single" w:sz="4" w:space="0" w:color="auto"/>
            </w:tcBorders>
            <w:vAlign w:val="center"/>
          </w:tcPr>
          <w:p w14:paraId="2492435E"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 PROGRAMA</w:t>
            </w:r>
          </w:p>
        </w:tc>
        <w:tc>
          <w:tcPr>
            <w:tcW w:w="6804" w:type="dxa"/>
            <w:tcBorders>
              <w:top w:val="single" w:sz="4" w:space="0" w:color="auto"/>
              <w:left w:val="single" w:sz="4" w:space="0" w:color="auto"/>
              <w:bottom w:val="single" w:sz="4" w:space="0" w:color="auto"/>
              <w:right w:val="single" w:sz="4" w:space="0" w:color="auto"/>
            </w:tcBorders>
            <w:vAlign w:val="center"/>
          </w:tcPr>
          <w:p w14:paraId="1A2F238D" w14:textId="77777777" w:rsidR="007A5E4B" w:rsidRPr="0001313C" w:rsidRDefault="007A5E4B" w:rsidP="005B4EBF">
            <w:pPr>
              <w:ind w:left="-110"/>
              <w:jc w:val="both"/>
              <w:rPr>
                <w:rFonts w:ascii="Times New Roman" w:hAnsi="Times New Roman"/>
                <w:sz w:val="24"/>
                <w:szCs w:val="24"/>
              </w:rPr>
            </w:pPr>
            <w:r w:rsidRPr="0001313C">
              <w:rPr>
                <w:rFonts w:ascii="Times New Roman" w:hAnsi="Times New Roman"/>
                <w:b/>
                <w:bCs/>
                <w:sz w:val="24"/>
                <w:szCs w:val="24"/>
              </w:rPr>
              <w:t>1054 PROJEKTI SUFINANCIRANI OD NACIONALNIH I EU SREDSTAVA</w:t>
            </w:r>
          </w:p>
        </w:tc>
      </w:tr>
      <w:tr w:rsidR="007A5E4B" w:rsidRPr="0001313C" w14:paraId="5D6F20C9" w14:textId="77777777" w:rsidTr="00EC5BD5">
        <w:tblPrEx>
          <w:tblBorders>
            <w:top w:val="single" w:sz="4" w:space="0" w:color="auto"/>
          </w:tblBorders>
        </w:tblPrEx>
        <w:trPr>
          <w:trHeight w:val="336"/>
        </w:trPr>
        <w:tc>
          <w:tcPr>
            <w:tcW w:w="2694" w:type="dxa"/>
            <w:tcBorders>
              <w:top w:val="single" w:sz="4" w:space="0" w:color="auto"/>
              <w:left w:val="single" w:sz="4" w:space="0" w:color="auto"/>
              <w:bottom w:val="single" w:sz="4" w:space="0" w:color="auto"/>
              <w:right w:val="single" w:sz="4" w:space="0" w:color="auto"/>
            </w:tcBorders>
            <w:vAlign w:val="center"/>
            <w:hideMark/>
          </w:tcPr>
          <w:p w14:paraId="74056C3B"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hideMark/>
          </w:tcPr>
          <w:p w14:paraId="0F1616A3"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A105417</w:t>
            </w:r>
          </w:p>
        </w:tc>
      </w:tr>
      <w:tr w:rsidR="007A5E4B" w:rsidRPr="0001313C" w14:paraId="6D8EE2BB" w14:textId="77777777" w:rsidTr="005B4EBF">
        <w:tblPrEx>
          <w:tblBorders>
            <w:top w:val="single" w:sz="4" w:space="0" w:color="auto"/>
          </w:tblBorders>
        </w:tblPrEx>
        <w:trPr>
          <w:trHeight w:val="270"/>
        </w:trPr>
        <w:tc>
          <w:tcPr>
            <w:tcW w:w="2694" w:type="dxa"/>
            <w:tcBorders>
              <w:top w:val="single" w:sz="4" w:space="0" w:color="auto"/>
              <w:left w:val="single" w:sz="4" w:space="0" w:color="auto"/>
              <w:bottom w:val="single" w:sz="4" w:space="0" w:color="auto"/>
              <w:right w:val="single" w:sz="4" w:space="0" w:color="auto"/>
            </w:tcBorders>
            <w:vAlign w:val="center"/>
            <w:hideMark/>
          </w:tcPr>
          <w:p w14:paraId="0B49BA5B"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hideMark/>
          </w:tcPr>
          <w:p w14:paraId="267EE7C9"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FLAG LANTERNA</w:t>
            </w:r>
          </w:p>
        </w:tc>
      </w:tr>
      <w:tr w:rsidR="007A5E4B" w:rsidRPr="0001313C" w14:paraId="799F9DC7" w14:textId="77777777" w:rsidTr="005B4EBF">
        <w:tblPrEx>
          <w:tblBorders>
            <w:top w:val="single" w:sz="4" w:space="0" w:color="auto"/>
          </w:tblBorders>
        </w:tblPrEx>
        <w:trPr>
          <w:trHeight w:val="258"/>
        </w:trPr>
        <w:tc>
          <w:tcPr>
            <w:tcW w:w="2694" w:type="dxa"/>
            <w:tcBorders>
              <w:top w:val="single" w:sz="4" w:space="0" w:color="auto"/>
              <w:left w:val="single" w:sz="4" w:space="0" w:color="auto"/>
              <w:bottom w:val="single" w:sz="4" w:space="0" w:color="auto"/>
              <w:right w:val="single" w:sz="4" w:space="0" w:color="auto"/>
            </w:tcBorders>
            <w:vAlign w:val="center"/>
            <w:hideMark/>
          </w:tcPr>
          <w:p w14:paraId="2403A4AA"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tcPr>
          <w:p w14:paraId="3AD0DC49" w14:textId="77777777" w:rsidR="007A5E4B" w:rsidRPr="0001313C" w:rsidRDefault="007A5E4B" w:rsidP="005B4EBF">
            <w:pPr>
              <w:ind w:left="-110"/>
              <w:jc w:val="both"/>
              <w:rPr>
                <w:rFonts w:ascii="Times New Roman" w:eastAsia="Times New Roman" w:hAnsi="Times New Roman"/>
                <w:sz w:val="24"/>
                <w:szCs w:val="24"/>
              </w:rPr>
            </w:pPr>
            <w:r w:rsidRPr="0001313C">
              <w:rPr>
                <w:rFonts w:ascii="Times New Roman" w:hAnsi="Times New Roman"/>
                <w:sz w:val="24"/>
                <w:szCs w:val="24"/>
              </w:rPr>
              <w:t>Sredstva planirana za članarine te tekuće donacije u novcu potrebne za promotivne aktivnosti te pripremu natječaja financiranih iz  Europskog fonda za pomorstvo i ribarstvo.</w:t>
            </w:r>
          </w:p>
        </w:tc>
      </w:tr>
      <w:tr w:rsidR="007A5E4B" w:rsidRPr="0001313C" w14:paraId="60D6A8B4" w14:textId="77777777" w:rsidTr="005B4EBF">
        <w:tblPrEx>
          <w:tblBorders>
            <w:top w:val="single" w:sz="4" w:space="0" w:color="auto"/>
          </w:tblBorders>
        </w:tblPrEx>
        <w:trPr>
          <w:trHeight w:val="294"/>
        </w:trPr>
        <w:tc>
          <w:tcPr>
            <w:tcW w:w="2694" w:type="dxa"/>
            <w:tcBorders>
              <w:top w:val="single" w:sz="4" w:space="0" w:color="auto"/>
              <w:left w:val="single" w:sz="4" w:space="0" w:color="auto"/>
              <w:bottom w:val="single" w:sz="4" w:space="0" w:color="auto"/>
              <w:right w:val="single" w:sz="4" w:space="0" w:color="auto"/>
            </w:tcBorders>
            <w:vAlign w:val="center"/>
            <w:hideMark/>
          </w:tcPr>
          <w:p w14:paraId="7B74E382"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hideMark/>
          </w:tcPr>
          <w:p w14:paraId="4E48FB1F"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A105404</w:t>
            </w:r>
          </w:p>
        </w:tc>
      </w:tr>
      <w:tr w:rsidR="007A5E4B" w:rsidRPr="0001313C" w14:paraId="3C5A6382" w14:textId="77777777" w:rsidTr="005B4EBF">
        <w:tblPrEx>
          <w:tblBorders>
            <w:top w:val="single" w:sz="4" w:space="0" w:color="auto"/>
          </w:tblBorders>
        </w:tblPrEx>
        <w:trPr>
          <w:trHeight w:val="294"/>
        </w:trPr>
        <w:tc>
          <w:tcPr>
            <w:tcW w:w="2694" w:type="dxa"/>
            <w:tcBorders>
              <w:top w:val="single" w:sz="4" w:space="0" w:color="auto"/>
              <w:left w:val="single" w:sz="4" w:space="0" w:color="auto"/>
              <w:bottom w:val="single" w:sz="4" w:space="0" w:color="auto"/>
              <w:right w:val="single" w:sz="4" w:space="0" w:color="auto"/>
            </w:tcBorders>
            <w:vAlign w:val="center"/>
            <w:hideMark/>
          </w:tcPr>
          <w:p w14:paraId="2612F66E"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hideMark/>
          </w:tcPr>
          <w:p w14:paraId="4084A929"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 xml:space="preserve">Lokalna akcijska grupa (LAG) </w:t>
            </w:r>
          </w:p>
        </w:tc>
      </w:tr>
      <w:tr w:rsidR="007A5E4B" w:rsidRPr="0001313C" w14:paraId="37B5E58C"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hideMark/>
          </w:tcPr>
          <w:p w14:paraId="25E398D2"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tcPr>
          <w:p w14:paraId="276A651E" w14:textId="77777777" w:rsidR="007A5E4B" w:rsidRPr="0001313C" w:rsidRDefault="007A5E4B" w:rsidP="005B4EBF">
            <w:pPr>
              <w:ind w:left="-110"/>
              <w:jc w:val="both"/>
              <w:rPr>
                <w:rFonts w:ascii="Times New Roman" w:hAnsi="Times New Roman"/>
                <w:sz w:val="24"/>
                <w:szCs w:val="24"/>
              </w:rPr>
            </w:pPr>
            <w:r w:rsidRPr="0001313C">
              <w:rPr>
                <w:rFonts w:ascii="Times New Roman" w:hAnsi="Times New Roman"/>
                <w:sz w:val="24"/>
                <w:szCs w:val="24"/>
              </w:rPr>
              <w:t xml:space="preserve">Sredstva planirana za godišnje članarine Grada Šibenika u LAG-u Krka te </w:t>
            </w:r>
            <w:proofErr w:type="spellStart"/>
            <w:r w:rsidRPr="0001313C">
              <w:rPr>
                <w:rFonts w:ascii="Times New Roman" w:hAnsi="Times New Roman"/>
                <w:sz w:val="24"/>
                <w:szCs w:val="24"/>
              </w:rPr>
              <w:t>Lag-u</w:t>
            </w:r>
            <w:proofErr w:type="spellEnd"/>
            <w:r w:rsidRPr="0001313C">
              <w:rPr>
                <w:rFonts w:ascii="Times New Roman" w:hAnsi="Times New Roman"/>
                <w:sz w:val="24"/>
                <w:szCs w:val="24"/>
              </w:rPr>
              <w:t xml:space="preserve"> More 249.</w:t>
            </w:r>
          </w:p>
        </w:tc>
      </w:tr>
      <w:tr w:rsidR="007A5E4B" w:rsidRPr="0001313C" w14:paraId="4E22C25B"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583407CC"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tcPr>
          <w:p w14:paraId="5F1BF214" w14:textId="77777777" w:rsidR="007A5E4B" w:rsidRPr="0001313C" w:rsidRDefault="007A5E4B" w:rsidP="005B4EBF">
            <w:pPr>
              <w:ind w:left="-110"/>
              <w:jc w:val="both"/>
              <w:rPr>
                <w:rFonts w:ascii="Times New Roman" w:hAnsi="Times New Roman"/>
                <w:b/>
                <w:bCs/>
                <w:sz w:val="24"/>
                <w:szCs w:val="24"/>
              </w:rPr>
            </w:pPr>
            <w:r w:rsidRPr="0001313C">
              <w:rPr>
                <w:rFonts w:ascii="Times New Roman" w:hAnsi="Times New Roman"/>
                <w:b/>
                <w:bCs/>
                <w:sz w:val="24"/>
                <w:szCs w:val="24"/>
              </w:rPr>
              <w:t>K105411</w:t>
            </w:r>
          </w:p>
        </w:tc>
      </w:tr>
      <w:tr w:rsidR="007A5E4B" w:rsidRPr="0001313C" w14:paraId="778E0119"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2686F5C7"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tcPr>
          <w:p w14:paraId="228F892B" w14:textId="77777777" w:rsidR="007A5E4B" w:rsidRPr="0001313C" w:rsidRDefault="007A5E4B" w:rsidP="005B4EBF">
            <w:pPr>
              <w:ind w:left="-110"/>
              <w:jc w:val="both"/>
              <w:rPr>
                <w:rFonts w:ascii="Times New Roman" w:hAnsi="Times New Roman"/>
                <w:b/>
                <w:bCs/>
                <w:sz w:val="24"/>
                <w:szCs w:val="24"/>
              </w:rPr>
            </w:pPr>
            <w:r w:rsidRPr="0001313C">
              <w:rPr>
                <w:rFonts w:ascii="Times New Roman" w:hAnsi="Times New Roman"/>
                <w:b/>
                <w:bCs/>
                <w:sz w:val="24"/>
                <w:szCs w:val="24"/>
              </w:rPr>
              <w:t>Revitalizacija stare gradske jezgre</w:t>
            </w:r>
          </w:p>
        </w:tc>
      </w:tr>
      <w:tr w:rsidR="007A5E4B" w:rsidRPr="0001313C" w14:paraId="52637B79"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5D292C47"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tcPr>
          <w:p w14:paraId="0F9496A2" w14:textId="4195BA64" w:rsidR="007A5E4B" w:rsidRPr="0001313C" w:rsidRDefault="007A5E4B" w:rsidP="005B4EBF">
            <w:pPr>
              <w:ind w:left="-110"/>
              <w:jc w:val="both"/>
              <w:rPr>
                <w:rFonts w:ascii="Times New Roman" w:hAnsi="Times New Roman"/>
                <w:sz w:val="24"/>
                <w:szCs w:val="24"/>
              </w:rPr>
            </w:pPr>
            <w:r w:rsidRPr="0001313C">
              <w:rPr>
                <w:rFonts w:ascii="Times New Roman" w:eastAsia="Times New Roman" w:hAnsi="Times New Roman"/>
                <w:sz w:val="24"/>
                <w:szCs w:val="24"/>
                <w:lang w:eastAsia="hr-HR"/>
              </w:rPr>
              <w:t>U idućoj proračunskoj godini planirana su sredstva zbog dvaju programa vezanih uz revitalizaciju stare gradske jezgre. Planirano je izvođenje Programa „Stara gradska jezgra-obnova fasada i krovišta“ te „Stara gradska jezgra-obnova stolarije“ kojim bi se obnovile fasade, krovišta te prozori u staroj gradskoj jezgri.</w:t>
            </w:r>
          </w:p>
        </w:tc>
      </w:tr>
      <w:tr w:rsidR="007A5E4B" w:rsidRPr="0001313C" w14:paraId="4FE15DC2"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4D84BAC1"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tcPr>
          <w:p w14:paraId="77FD6A3B" w14:textId="77777777" w:rsidR="007A5E4B" w:rsidRPr="0001313C" w:rsidRDefault="007A5E4B" w:rsidP="005B4EBF">
            <w:pPr>
              <w:ind w:left="-110"/>
              <w:jc w:val="both"/>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K105417</w:t>
            </w:r>
          </w:p>
        </w:tc>
      </w:tr>
      <w:tr w:rsidR="007A5E4B" w:rsidRPr="0001313C" w14:paraId="0AE662B9"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13D6ACED"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tcPr>
          <w:p w14:paraId="2DB4C495" w14:textId="77777777" w:rsidR="007A5E4B" w:rsidRPr="0001313C" w:rsidRDefault="007A5E4B" w:rsidP="005B4EBF">
            <w:pPr>
              <w:ind w:left="-110"/>
              <w:jc w:val="both"/>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Poticanje razvojnih EU projekata</w:t>
            </w:r>
          </w:p>
        </w:tc>
      </w:tr>
      <w:tr w:rsidR="007A5E4B" w:rsidRPr="0001313C" w14:paraId="40939B02"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751D7BDB"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tcPr>
          <w:p w14:paraId="072564AB" w14:textId="77777777" w:rsidR="007A5E4B" w:rsidRPr="0001313C" w:rsidRDefault="007A5E4B" w:rsidP="005B4EBF">
            <w:pPr>
              <w:ind w:left="-110"/>
              <w:jc w:val="both"/>
              <w:rPr>
                <w:rFonts w:ascii="Times New Roman" w:eastAsia="Times New Roman" w:hAnsi="Times New Roman"/>
                <w:sz w:val="24"/>
                <w:szCs w:val="24"/>
                <w:lang w:eastAsia="hr-HR"/>
              </w:rPr>
            </w:pPr>
            <w:r w:rsidRPr="0001313C">
              <w:rPr>
                <w:rFonts w:ascii="Times New Roman" w:hAnsi="Times New Roman"/>
                <w:sz w:val="24"/>
                <w:szCs w:val="24"/>
              </w:rPr>
              <w:t>Ovom proračunskom stavkom osiguravaju se sredstva za izradu  tehničke i druge stručne dokumentacije potrebne za prijavu projekata na različite nacionalne i EU pozive za koje se očekuje objava tijekom proračunske godine.</w:t>
            </w:r>
          </w:p>
        </w:tc>
      </w:tr>
      <w:tr w:rsidR="007A5E4B" w:rsidRPr="0001313C" w14:paraId="1905679A"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79AE7FFA"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tcPr>
          <w:p w14:paraId="36709B5F" w14:textId="77777777" w:rsidR="007A5E4B" w:rsidRPr="0001313C" w:rsidRDefault="007A5E4B" w:rsidP="005B4EBF">
            <w:pPr>
              <w:ind w:left="-110"/>
              <w:jc w:val="both"/>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T105426</w:t>
            </w:r>
          </w:p>
        </w:tc>
      </w:tr>
      <w:tr w:rsidR="007A5E4B" w:rsidRPr="0001313C" w14:paraId="2E95EC84"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7F643B7C"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tcPr>
          <w:p w14:paraId="434AFB42" w14:textId="77777777" w:rsidR="007A5E4B" w:rsidRPr="0001313C" w:rsidRDefault="007A5E4B" w:rsidP="005B4EBF">
            <w:pPr>
              <w:ind w:left="-110"/>
              <w:jc w:val="both"/>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Poticanje otočnog razvoja</w:t>
            </w:r>
          </w:p>
        </w:tc>
      </w:tr>
      <w:tr w:rsidR="007A5E4B" w:rsidRPr="0001313C" w14:paraId="3EC46A7A"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7B1F5ED9"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lastRenderedPageBreak/>
              <w:t>Obrazloženje</w:t>
            </w:r>
          </w:p>
        </w:tc>
        <w:tc>
          <w:tcPr>
            <w:tcW w:w="6804" w:type="dxa"/>
            <w:tcBorders>
              <w:top w:val="single" w:sz="4" w:space="0" w:color="auto"/>
              <w:left w:val="single" w:sz="4" w:space="0" w:color="auto"/>
              <w:bottom w:val="single" w:sz="4" w:space="0" w:color="auto"/>
              <w:right w:val="single" w:sz="4" w:space="0" w:color="auto"/>
            </w:tcBorders>
          </w:tcPr>
          <w:p w14:paraId="7D86A2DD" w14:textId="77777777" w:rsidR="007A5E4B" w:rsidRPr="0001313C" w:rsidRDefault="007A5E4B" w:rsidP="005B4EBF">
            <w:pPr>
              <w:jc w:val="both"/>
              <w:rPr>
                <w:rFonts w:ascii="Times New Roman" w:hAnsi="Times New Roman"/>
                <w:sz w:val="24"/>
                <w:szCs w:val="24"/>
              </w:rPr>
            </w:pPr>
            <w:r w:rsidRPr="0001313C">
              <w:rPr>
                <w:rFonts w:ascii="Times New Roman" w:hAnsi="Times New Roman"/>
                <w:sz w:val="24"/>
                <w:szCs w:val="24"/>
              </w:rPr>
              <w:t>U idućoj proračunskoj godini planirana sredstva namijenjena su za realizaciju projekata koji obuhvaćaju građevinske radove te intelektualne i osobne usluge na otocima:</w:t>
            </w:r>
          </w:p>
          <w:p w14:paraId="3122F830" w14:textId="64AFACF9" w:rsidR="007A5E4B" w:rsidRPr="0001313C" w:rsidRDefault="007A5E4B" w:rsidP="005B4EBF">
            <w:pPr>
              <w:jc w:val="both"/>
              <w:rPr>
                <w:rFonts w:ascii="Times New Roman" w:hAnsi="Times New Roman"/>
                <w:sz w:val="24"/>
                <w:szCs w:val="24"/>
              </w:rPr>
            </w:pPr>
            <w:proofErr w:type="spellStart"/>
            <w:r w:rsidRPr="0001313C">
              <w:rPr>
                <w:rFonts w:ascii="Times New Roman" w:hAnsi="Times New Roman"/>
                <w:sz w:val="24"/>
                <w:szCs w:val="24"/>
              </w:rPr>
              <w:t>Žirje</w:t>
            </w:r>
            <w:proofErr w:type="spellEnd"/>
            <w:r w:rsidR="00946B95">
              <w:rPr>
                <w:rFonts w:ascii="Times New Roman" w:hAnsi="Times New Roman"/>
                <w:sz w:val="24"/>
                <w:szCs w:val="24"/>
              </w:rPr>
              <w:t xml:space="preserve"> </w:t>
            </w:r>
            <w:r w:rsidRPr="0001313C">
              <w:rPr>
                <w:rFonts w:ascii="Times New Roman" w:hAnsi="Times New Roman"/>
                <w:sz w:val="24"/>
                <w:szCs w:val="24"/>
              </w:rPr>
              <w:t>-</w:t>
            </w:r>
            <w:r w:rsidR="00946B95">
              <w:rPr>
                <w:rFonts w:ascii="Times New Roman" w:hAnsi="Times New Roman"/>
                <w:sz w:val="24"/>
                <w:szCs w:val="24"/>
              </w:rPr>
              <w:t xml:space="preserve"> </w:t>
            </w:r>
            <w:r w:rsidRPr="0001313C">
              <w:rPr>
                <w:rFonts w:ascii="Times New Roman" w:hAnsi="Times New Roman"/>
                <w:sz w:val="24"/>
                <w:szCs w:val="24"/>
              </w:rPr>
              <w:t>sanacija mula,</w:t>
            </w:r>
          </w:p>
          <w:p w14:paraId="259825AD" w14:textId="1A23B702" w:rsidR="007A5E4B" w:rsidRPr="0001313C" w:rsidRDefault="007A5E4B" w:rsidP="005B4EBF">
            <w:pPr>
              <w:jc w:val="both"/>
              <w:rPr>
                <w:rFonts w:ascii="Times New Roman" w:hAnsi="Times New Roman"/>
                <w:sz w:val="24"/>
                <w:szCs w:val="24"/>
              </w:rPr>
            </w:pPr>
            <w:r w:rsidRPr="0001313C">
              <w:rPr>
                <w:rFonts w:ascii="Times New Roman" w:hAnsi="Times New Roman"/>
                <w:sz w:val="24"/>
                <w:szCs w:val="24"/>
              </w:rPr>
              <w:t>Zlarin</w:t>
            </w:r>
            <w:r w:rsidR="00946B95">
              <w:rPr>
                <w:rFonts w:ascii="Times New Roman" w:hAnsi="Times New Roman"/>
                <w:sz w:val="24"/>
                <w:szCs w:val="24"/>
              </w:rPr>
              <w:t xml:space="preserve"> </w:t>
            </w:r>
            <w:r w:rsidRPr="0001313C">
              <w:rPr>
                <w:rFonts w:ascii="Times New Roman" w:hAnsi="Times New Roman"/>
                <w:sz w:val="24"/>
                <w:szCs w:val="24"/>
              </w:rPr>
              <w:t>-</w:t>
            </w:r>
            <w:r w:rsidR="00946B95">
              <w:rPr>
                <w:rFonts w:ascii="Times New Roman" w:hAnsi="Times New Roman"/>
                <w:sz w:val="24"/>
                <w:szCs w:val="24"/>
              </w:rPr>
              <w:t xml:space="preserve"> </w:t>
            </w:r>
            <w:r w:rsidRPr="0001313C">
              <w:rPr>
                <w:rFonts w:ascii="Times New Roman" w:hAnsi="Times New Roman"/>
                <w:sz w:val="24"/>
                <w:szCs w:val="24"/>
              </w:rPr>
              <w:t>2.faza sanacije šetnice Aleja murvi,</w:t>
            </w:r>
          </w:p>
          <w:p w14:paraId="58EA2853" w14:textId="4D856270" w:rsidR="007A5E4B" w:rsidRPr="0001313C" w:rsidRDefault="007A5E4B" w:rsidP="005B4EBF">
            <w:pPr>
              <w:jc w:val="both"/>
              <w:rPr>
                <w:rFonts w:ascii="Times New Roman" w:hAnsi="Times New Roman"/>
                <w:sz w:val="24"/>
                <w:szCs w:val="24"/>
              </w:rPr>
            </w:pPr>
            <w:proofErr w:type="spellStart"/>
            <w:r w:rsidRPr="0001313C">
              <w:rPr>
                <w:rFonts w:ascii="Times New Roman" w:hAnsi="Times New Roman"/>
                <w:sz w:val="24"/>
                <w:szCs w:val="24"/>
              </w:rPr>
              <w:t>Krapanj</w:t>
            </w:r>
            <w:proofErr w:type="spellEnd"/>
            <w:r w:rsidR="00946B95">
              <w:rPr>
                <w:rFonts w:ascii="Times New Roman" w:hAnsi="Times New Roman"/>
                <w:sz w:val="24"/>
                <w:szCs w:val="24"/>
              </w:rPr>
              <w:t xml:space="preserve"> </w:t>
            </w:r>
            <w:r w:rsidRPr="0001313C">
              <w:rPr>
                <w:rFonts w:ascii="Times New Roman" w:hAnsi="Times New Roman"/>
                <w:sz w:val="24"/>
                <w:szCs w:val="24"/>
              </w:rPr>
              <w:t>-</w:t>
            </w:r>
            <w:r w:rsidR="00946B95">
              <w:rPr>
                <w:rFonts w:ascii="Times New Roman" w:hAnsi="Times New Roman"/>
                <w:sz w:val="24"/>
                <w:szCs w:val="24"/>
              </w:rPr>
              <w:t xml:space="preserve"> </w:t>
            </w:r>
            <w:r w:rsidRPr="0001313C">
              <w:rPr>
                <w:rFonts w:ascii="Times New Roman" w:hAnsi="Times New Roman"/>
                <w:sz w:val="24"/>
                <w:szCs w:val="24"/>
              </w:rPr>
              <w:t>izgradnja sportskog igrališta i</w:t>
            </w:r>
          </w:p>
          <w:p w14:paraId="2A19E71F" w14:textId="12B244C5" w:rsidR="007A5E4B" w:rsidRPr="0001313C" w:rsidRDefault="007A5E4B" w:rsidP="005B4EBF">
            <w:pPr>
              <w:jc w:val="both"/>
              <w:rPr>
                <w:rFonts w:ascii="Times New Roman" w:hAnsi="Times New Roman"/>
                <w:sz w:val="24"/>
                <w:szCs w:val="24"/>
              </w:rPr>
            </w:pPr>
            <w:proofErr w:type="spellStart"/>
            <w:r w:rsidRPr="0001313C">
              <w:rPr>
                <w:rFonts w:ascii="Times New Roman" w:hAnsi="Times New Roman"/>
                <w:sz w:val="24"/>
                <w:szCs w:val="24"/>
              </w:rPr>
              <w:t>Kaprije</w:t>
            </w:r>
            <w:proofErr w:type="spellEnd"/>
            <w:r w:rsidR="00946B95">
              <w:rPr>
                <w:rFonts w:ascii="Times New Roman" w:hAnsi="Times New Roman"/>
                <w:sz w:val="24"/>
                <w:szCs w:val="24"/>
              </w:rPr>
              <w:t xml:space="preserve"> </w:t>
            </w:r>
            <w:r w:rsidRPr="0001313C">
              <w:rPr>
                <w:rFonts w:ascii="Times New Roman" w:hAnsi="Times New Roman"/>
                <w:sz w:val="24"/>
                <w:szCs w:val="24"/>
              </w:rPr>
              <w:t>-</w:t>
            </w:r>
            <w:r w:rsidR="00946B95">
              <w:rPr>
                <w:rFonts w:ascii="Times New Roman" w:hAnsi="Times New Roman"/>
                <w:sz w:val="24"/>
                <w:szCs w:val="24"/>
              </w:rPr>
              <w:t xml:space="preserve"> </w:t>
            </w:r>
            <w:r w:rsidRPr="0001313C">
              <w:rPr>
                <w:rFonts w:ascii="Times New Roman" w:hAnsi="Times New Roman"/>
                <w:sz w:val="24"/>
                <w:szCs w:val="24"/>
              </w:rPr>
              <w:t>3.</w:t>
            </w:r>
            <w:r w:rsidR="00946B95" w:rsidRPr="0001313C">
              <w:rPr>
                <w:rFonts w:ascii="Times New Roman" w:hAnsi="Times New Roman"/>
                <w:sz w:val="24"/>
                <w:szCs w:val="24"/>
              </w:rPr>
              <w:t xml:space="preserve"> </w:t>
            </w:r>
            <w:r w:rsidR="00946B95" w:rsidRPr="0001313C">
              <w:rPr>
                <w:rFonts w:ascii="Times New Roman" w:hAnsi="Times New Roman"/>
                <w:sz w:val="24"/>
                <w:szCs w:val="24"/>
              </w:rPr>
              <w:t>završna</w:t>
            </w:r>
            <w:r w:rsidR="00946B95" w:rsidRPr="0001313C">
              <w:rPr>
                <w:rFonts w:ascii="Times New Roman" w:hAnsi="Times New Roman"/>
                <w:sz w:val="24"/>
                <w:szCs w:val="24"/>
              </w:rPr>
              <w:t xml:space="preserve"> </w:t>
            </w:r>
            <w:r w:rsidRPr="0001313C">
              <w:rPr>
                <w:rFonts w:ascii="Times New Roman" w:hAnsi="Times New Roman"/>
                <w:sz w:val="24"/>
                <w:szCs w:val="24"/>
              </w:rPr>
              <w:t>faza šetnice</w:t>
            </w:r>
          </w:p>
        </w:tc>
      </w:tr>
      <w:tr w:rsidR="007A5E4B" w:rsidRPr="0001313C" w14:paraId="3ED32F1F" w14:textId="77777777" w:rsidTr="005B4EBF">
        <w:tblPrEx>
          <w:tblBorders>
            <w:top w:val="single" w:sz="4" w:space="0" w:color="auto"/>
          </w:tblBorders>
        </w:tblPrEx>
        <w:trPr>
          <w:trHeight w:val="346"/>
        </w:trPr>
        <w:tc>
          <w:tcPr>
            <w:tcW w:w="2694" w:type="dxa"/>
            <w:tcBorders>
              <w:top w:val="single" w:sz="4" w:space="0" w:color="auto"/>
              <w:left w:val="single" w:sz="4" w:space="0" w:color="auto"/>
              <w:bottom w:val="single" w:sz="4" w:space="0" w:color="auto"/>
              <w:right w:val="single" w:sz="4" w:space="0" w:color="auto"/>
            </w:tcBorders>
            <w:vAlign w:val="center"/>
          </w:tcPr>
          <w:p w14:paraId="10359879"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vAlign w:val="center"/>
          </w:tcPr>
          <w:p w14:paraId="73271EBD" w14:textId="77777777" w:rsidR="007A5E4B" w:rsidRPr="0001313C" w:rsidRDefault="007A5E4B" w:rsidP="005B4EBF">
            <w:pPr>
              <w:rPr>
                <w:rFonts w:ascii="Times New Roman" w:hAnsi="Times New Roman"/>
                <w:b/>
                <w:bCs/>
                <w:sz w:val="24"/>
                <w:szCs w:val="24"/>
              </w:rPr>
            </w:pPr>
            <w:r w:rsidRPr="0001313C">
              <w:rPr>
                <w:rFonts w:ascii="Times New Roman" w:hAnsi="Times New Roman"/>
                <w:b/>
                <w:bCs/>
                <w:sz w:val="24"/>
                <w:szCs w:val="24"/>
              </w:rPr>
              <w:t>T105427</w:t>
            </w:r>
          </w:p>
        </w:tc>
      </w:tr>
      <w:tr w:rsidR="007A5E4B" w:rsidRPr="0001313C" w14:paraId="1066AF73"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46C398D8"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 xml:space="preserve">Naziv </w:t>
            </w:r>
          </w:p>
        </w:tc>
        <w:tc>
          <w:tcPr>
            <w:tcW w:w="6804" w:type="dxa"/>
            <w:tcBorders>
              <w:top w:val="single" w:sz="4" w:space="0" w:color="auto"/>
              <w:left w:val="single" w:sz="4" w:space="0" w:color="auto"/>
              <w:bottom w:val="single" w:sz="4" w:space="0" w:color="auto"/>
              <w:right w:val="single" w:sz="4" w:space="0" w:color="auto"/>
            </w:tcBorders>
          </w:tcPr>
          <w:p w14:paraId="58CB757A" w14:textId="77777777" w:rsidR="007A5E4B" w:rsidRPr="0001313C" w:rsidRDefault="007A5E4B" w:rsidP="005B4EBF">
            <w:pPr>
              <w:jc w:val="both"/>
              <w:rPr>
                <w:rFonts w:ascii="Times New Roman" w:hAnsi="Times New Roman"/>
                <w:b/>
                <w:bCs/>
                <w:sz w:val="24"/>
                <w:szCs w:val="24"/>
              </w:rPr>
            </w:pPr>
            <w:r w:rsidRPr="0001313C">
              <w:rPr>
                <w:rFonts w:ascii="Times New Roman" w:hAnsi="Times New Roman"/>
                <w:b/>
                <w:bCs/>
                <w:sz w:val="24"/>
                <w:szCs w:val="24"/>
              </w:rPr>
              <w:t>Projekt Šibenski prsten plaža</w:t>
            </w:r>
          </w:p>
        </w:tc>
      </w:tr>
      <w:tr w:rsidR="007A5E4B" w:rsidRPr="0001313C" w14:paraId="74026094" w14:textId="77777777" w:rsidTr="005B4EBF">
        <w:tblPrEx>
          <w:tblBorders>
            <w:top w:val="single" w:sz="4" w:space="0" w:color="auto"/>
          </w:tblBorders>
        </w:tblPrEx>
        <w:trPr>
          <w:trHeight w:val="185"/>
        </w:trPr>
        <w:tc>
          <w:tcPr>
            <w:tcW w:w="2694" w:type="dxa"/>
            <w:tcBorders>
              <w:top w:val="single" w:sz="4" w:space="0" w:color="auto"/>
              <w:left w:val="single" w:sz="4" w:space="0" w:color="auto"/>
              <w:bottom w:val="single" w:sz="4" w:space="0" w:color="auto"/>
              <w:right w:val="single" w:sz="4" w:space="0" w:color="auto"/>
            </w:tcBorders>
            <w:vAlign w:val="center"/>
          </w:tcPr>
          <w:p w14:paraId="606EFAAF"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tcPr>
          <w:p w14:paraId="1C93FA9F" w14:textId="0F8D1E53" w:rsidR="007A5E4B" w:rsidRPr="0001313C" w:rsidRDefault="007A5E4B" w:rsidP="005B4EBF">
            <w:pPr>
              <w:jc w:val="both"/>
              <w:rPr>
                <w:rFonts w:ascii="Times New Roman" w:hAnsi="Times New Roman"/>
                <w:sz w:val="24"/>
                <w:szCs w:val="24"/>
              </w:rPr>
            </w:pPr>
            <w:r w:rsidRPr="0001313C">
              <w:rPr>
                <w:rFonts w:ascii="Times New Roman" w:hAnsi="Times New Roman"/>
                <w:sz w:val="24"/>
                <w:szCs w:val="24"/>
              </w:rPr>
              <w:t>Kao i proteklih godina za projekt Šibenski prsten plaža, koji se sastoji od brodske linije Šibenik-</w:t>
            </w:r>
            <w:proofErr w:type="spellStart"/>
            <w:r w:rsidRPr="0001313C">
              <w:rPr>
                <w:rFonts w:ascii="Times New Roman" w:hAnsi="Times New Roman"/>
                <w:sz w:val="24"/>
                <w:szCs w:val="24"/>
              </w:rPr>
              <w:t>Jadrija</w:t>
            </w:r>
            <w:proofErr w:type="spellEnd"/>
            <w:r w:rsidRPr="0001313C">
              <w:rPr>
                <w:rFonts w:ascii="Times New Roman" w:hAnsi="Times New Roman"/>
                <w:sz w:val="24"/>
                <w:szCs w:val="24"/>
              </w:rPr>
              <w:t xml:space="preserve"> i kružne brodske linije Šibenik-</w:t>
            </w:r>
            <w:proofErr w:type="spellStart"/>
            <w:r w:rsidRPr="0001313C">
              <w:rPr>
                <w:rFonts w:ascii="Times New Roman" w:hAnsi="Times New Roman"/>
                <w:sz w:val="24"/>
                <w:szCs w:val="24"/>
              </w:rPr>
              <w:t>Martinska</w:t>
            </w:r>
            <w:proofErr w:type="spellEnd"/>
            <w:r w:rsidRPr="0001313C">
              <w:rPr>
                <w:rFonts w:ascii="Times New Roman" w:hAnsi="Times New Roman"/>
                <w:sz w:val="24"/>
                <w:szCs w:val="24"/>
              </w:rPr>
              <w:t xml:space="preserve">, planira se iznos </w:t>
            </w:r>
            <w:r w:rsidR="00946B95">
              <w:rPr>
                <w:rFonts w:ascii="Times New Roman" w:hAnsi="Times New Roman"/>
                <w:sz w:val="24"/>
                <w:szCs w:val="24"/>
              </w:rPr>
              <w:t>koji</w:t>
            </w:r>
            <w:r w:rsidRPr="0001313C">
              <w:rPr>
                <w:rFonts w:ascii="Times New Roman" w:hAnsi="Times New Roman"/>
                <w:sz w:val="24"/>
                <w:szCs w:val="24"/>
              </w:rPr>
              <w:t xml:space="preserve"> bi pokrivao obje brodske linije.</w:t>
            </w:r>
            <w:r w:rsidRPr="0001313C">
              <w:rPr>
                <w:rFonts w:cstheme="minorHAnsi"/>
              </w:rPr>
              <w:t> </w:t>
            </w:r>
          </w:p>
        </w:tc>
      </w:tr>
      <w:tr w:rsidR="007A5E4B" w:rsidRPr="0001313C" w14:paraId="1C6E55AA"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1A3FFE29"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tcPr>
          <w:p w14:paraId="2406300E"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T105453</w:t>
            </w:r>
          </w:p>
        </w:tc>
      </w:tr>
      <w:tr w:rsidR="007A5E4B" w:rsidRPr="0001313C" w14:paraId="7F31DE56"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4FD926A9"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tcPr>
          <w:p w14:paraId="58ACFB4F"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SPINE (HORIZON (2020)</w:t>
            </w:r>
          </w:p>
        </w:tc>
      </w:tr>
      <w:tr w:rsidR="007A5E4B" w:rsidRPr="0001313C" w14:paraId="13F9A8FE"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21BBB23E"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tcPr>
          <w:p w14:paraId="38B1B1AA" w14:textId="33D10DC0" w:rsidR="007A5E4B" w:rsidRPr="0001313C" w:rsidRDefault="007A5E4B" w:rsidP="005B4EBF">
            <w:pPr>
              <w:ind w:left="-110"/>
              <w:jc w:val="both"/>
              <w:rPr>
                <w:rFonts w:ascii="Times New Roman" w:hAnsi="Times New Roman"/>
                <w:sz w:val="24"/>
                <w:szCs w:val="24"/>
              </w:rPr>
            </w:pPr>
            <w:r w:rsidRPr="0001313C">
              <w:rPr>
                <w:rFonts w:ascii="Times New Roman" w:hAnsi="Times New Roman"/>
                <w:sz w:val="24"/>
                <w:szCs w:val="24"/>
              </w:rPr>
              <w:t xml:space="preserve">U idućoj proračunskoj godini planirana sredstva namijenjena su za podmirenje plaća za redovan rad zaposlenika, službena putovanja, nabava usluge izrade studije analize potencijala razvoja </w:t>
            </w:r>
            <w:proofErr w:type="spellStart"/>
            <w:r w:rsidRPr="0001313C">
              <w:rPr>
                <w:rFonts w:ascii="Times New Roman" w:hAnsi="Times New Roman"/>
                <w:sz w:val="24"/>
                <w:szCs w:val="24"/>
              </w:rPr>
              <w:t>Park&amp;Ride</w:t>
            </w:r>
            <w:proofErr w:type="spellEnd"/>
            <w:r w:rsidRPr="0001313C">
              <w:rPr>
                <w:rFonts w:ascii="Times New Roman" w:hAnsi="Times New Roman"/>
                <w:sz w:val="24"/>
                <w:szCs w:val="24"/>
              </w:rPr>
              <w:t xml:space="preserve"> i </w:t>
            </w:r>
            <w:proofErr w:type="spellStart"/>
            <w:r w:rsidRPr="0001313C">
              <w:rPr>
                <w:rFonts w:ascii="Times New Roman" w:hAnsi="Times New Roman"/>
                <w:sz w:val="24"/>
                <w:szCs w:val="24"/>
              </w:rPr>
              <w:t>Bike&amp;Ride</w:t>
            </w:r>
            <w:proofErr w:type="spellEnd"/>
            <w:r w:rsidRPr="0001313C">
              <w:rPr>
                <w:rFonts w:ascii="Times New Roman" w:hAnsi="Times New Roman"/>
                <w:sz w:val="24"/>
                <w:szCs w:val="24"/>
              </w:rPr>
              <w:t xml:space="preserve"> sustava na području grada Šibenika, subvencioniranje jedinstvene putne karte javnom poduzeću Gradski Parking, te nabava električnih punionica za bicikle</w:t>
            </w:r>
            <w:r w:rsidR="00946B95">
              <w:rPr>
                <w:rFonts w:ascii="Times New Roman" w:hAnsi="Times New Roman"/>
                <w:sz w:val="24"/>
                <w:szCs w:val="24"/>
              </w:rPr>
              <w:t>,</w:t>
            </w:r>
            <w:r w:rsidRPr="0001313C">
              <w:rPr>
                <w:rFonts w:ascii="Times New Roman" w:hAnsi="Times New Roman"/>
                <w:sz w:val="24"/>
                <w:szCs w:val="24"/>
              </w:rPr>
              <w:t xml:space="preserve"> kao i nabava jednog interaktivnog display-a.</w:t>
            </w:r>
          </w:p>
        </w:tc>
      </w:tr>
      <w:tr w:rsidR="007A5E4B" w:rsidRPr="0001313C" w14:paraId="3B02FD60"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6BD4D0C4"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tcPr>
          <w:p w14:paraId="5E59EDC1"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K105455</w:t>
            </w:r>
          </w:p>
        </w:tc>
      </w:tr>
      <w:tr w:rsidR="007A5E4B" w:rsidRPr="0001313C" w14:paraId="298D68C4"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7CBF13CE"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tcPr>
          <w:p w14:paraId="4967AE10"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Zeleni Šibenik</w:t>
            </w:r>
          </w:p>
        </w:tc>
      </w:tr>
      <w:tr w:rsidR="007A5E4B" w:rsidRPr="0001313C" w14:paraId="4FBBB8DC"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3376D992"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8590B3" w14:textId="77777777" w:rsidR="007A5E4B" w:rsidRPr="0001313C" w:rsidRDefault="007A5E4B" w:rsidP="005B4EBF">
            <w:pPr>
              <w:jc w:val="both"/>
              <w:rPr>
                <w:rFonts w:ascii="Times New Roman" w:hAnsi="Times New Roman"/>
                <w:sz w:val="24"/>
                <w:szCs w:val="24"/>
              </w:rPr>
            </w:pPr>
            <w:r w:rsidRPr="0001313C">
              <w:rPr>
                <w:rFonts w:ascii="Times New Roman" w:hAnsi="Times New Roman"/>
                <w:sz w:val="24"/>
                <w:szCs w:val="24"/>
              </w:rPr>
              <w:t>U idućoj proračunskoj godini planirana sredstva namijenjena su za radove i intelektualne i osobne usluge:</w:t>
            </w:r>
          </w:p>
          <w:p w14:paraId="2C0D1AFD" w14:textId="77777777" w:rsidR="007A5E4B" w:rsidRPr="0001313C" w:rsidRDefault="007A5E4B" w:rsidP="00946B95">
            <w:pPr>
              <w:pStyle w:val="Odlomakpopisa"/>
              <w:numPr>
                <w:ilvl w:val="0"/>
                <w:numId w:val="27"/>
              </w:numPr>
              <w:spacing w:after="160"/>
              <w:jc w:val="both"/>
              <w:rPr>
                <w:rFonts w:ascii="Times New Roman" w:hAnsi="Times New Roman"/>
                <w:sz w:val="24"/>
                <w:szCs w:val="24"/>
              </w:rPr>
            </w:pPr>
            <w:r w:rsidRPr="0001313C">
              <w:rPr>
                <w:rFonts w:ascii="Times New Roman" w:hAnsi="Times New Roman"/>
                <w:sz w:val="24"/>
                <w:szCs w:val="24"/>
              </w:rPr>
              <w:t>Izgradnja trim staze na Rasadniku</w:t>
            </w:r>
          </w:p>
          <w:p w14:paraId="0DD12E69" w14:textId="77777777" w:rsidR="007A5E4B" w:rsidRPr="0001313C" w:rsidRDefault="007A5E4B" w:rsidP="00946B95">
            <w:pPr>
              <w:pStyle w:val="Odlomakpopisa"/>
              <w:numPr>
                <w:ilvl w:val="0"/>
                <w:numId w:val="27"/>
              </w:numPr>
              <w:spacing w:after="160"/>
              <w:jc w:val="both"/>
              <w:rPr>
                <w:rFonts w:ascii="Times New Roman" w:hAnsi="Times New Roman"/>
                <w:sz w:val="24"/>
                <w:szCs w:val="24"/>
              </w:rPr>
            </w:pPr>
            <w:r w:rsidRPr="0001313C">
              <w:rPr>
                <w:rFonts w:ascii="Times New Roman" w:hAnsi="Times New Roman"/>
                <w:sz w:val="24"/>
                <w:szCs w:val="24"/>
              </w:rPr>
              <w:t>Izvođenje radova na protupožarnim putevima</w:t>
            </w:r>
          </w:p>
          <w:p w14:paraId="2CEE2519" w14:textId="77777777" w:rsidR="007A5E4B" w:rsidRPr="0001313C" w:rsidRDefault="007A5E4B" w:rsidP="00946B95">
            <w:pPr>
              <w:pStyle w:val="Odlomakpopisa"/>
              <w:numPr>
                <w:ilvl w:val="0"/>
                <w:numId w:val="27"/>
              </w:numPr>
              <w:jc w:val="both"/>
              <w:rPr>
                <w:rFonts w:ascii="Times New Roman" w:hAnsi="Times New Roman"/>
                <w:sz w:val="24"/>
                <w:szCs w:val="24"/>
              </w:rPr>
            </w:pPr>
            <w:r w:rsidRPr="0001313C">
              <w:rPr>
                <w:rFonts w:ascii="Times New Roman" w:hAnsi="Times New Roman"/>
                <w:sz w:val="24"/>
                <w:szCs w:val="24"/>
              </w:rPr>
              <w:t>Sanacija malonogometnog igrališta</w:t>
            </w:r>
          </w:p>
          <w:p w14:paraId="4711F757" w14:textId="77777777" w:rsidR="007A5E4B" w:rsidRPr="0001313C" w:rsidRDefault="007A5E4B" w:rsidP="00946B95">
            <w:pPr>
              <w:pStyle w:val="Odlomakpopisa"/>
              <w:numPr>
                <w:ilvl w:val="0"/>
                <w:numId w:val="27"/>
              </w:numPr>
              <w:jc w:val="both"/>
              <w:rPr>
                <w:rFonts w:ascii="Times New Roman" w:hAnsi="Times New Roman"/>
                <w:sz w:val="24"/>
                <w:szCs w:val="24"/>
              </w:rPr>
            </w:pPr>
            <w:r w:rsidRPr="0001313C">
              <w:rPr>
                <w:rFonts w:ascii="Times New Roman" w:hAnsi="Times New Roman"/>
                <w:sz w:val="24"/>
                <w:szCs w:val="24"/>
              </w:rPr>
              <w:t>Strategija zelene urbane obnove</w:t>
            </w:r>
          </w:p>
          <w:p w14:paraId="174A947B" w14:textId="77777777" w:rsidR="007A5E4B" w:rsidRPr="0001313C" w:rsidRDefault="007A5E4B" w:rsidP="00946B95">
            <w:pPr>
              <w:pStyle w:val="Odlomakpopisa"/>
              <w:numPr>
                <w:ilvl w:val="0"/>
                <w:numId w:val="27"/>
              </w:numPr>
              <w:jc w:val="both"/>
              <w:rPr>
                <w:rFonts w:ascii="Times New Roman" w:hAnsi="Times New Roman"/>
                <w:sz w:val="24"/>
                <w:szCs w:val="24"/>
              </w:rPr>
            </w:pPr>
            <w:r w:rsidRPr="0001313C">
              <w:rPr>
                <w:rFonts w:ascii="Times New Roman" w:hAnsi="Times New Roman"/>
                <w:sz w:val="24"/>
                <w:szCs w:val="24"/>
              </w:rPr>
              <w:t>Sustav Gradskih slavina</w:t>
            </w:r>
          </w:p>
          <w:p w14:paraId="232EFE4A" w14:textId="77777777" w:rsidR="007A5E4B" w:rsidRPr="0001313C" w:rsidRDefault="007A5E4B" w:rsidP="00946B95">
            <w:pPr>
              <w:pStyle w:val="Odlomakpopisa"/>
              <w:numPr>
                <w:ilvl w:val="0"/>
                <w:numId w:val="27"/>
              </w:numPr>
              <w:jc w:val="both"/>
              <w:rPr>
                <w:rFonts w:ascii="Times New Roman" w:hAnsi="Times New Roman"/>
                <w:sz w:val="24"/>
                <w:szCs w:val="24"/>
              </w:rPr>
            </w:pPr>
            <w:r w:rsidRPr="0001313C">
              <w:rPr>
                <w:rFonts w:ascii="Times New Roman" w:hAnsi="Times New Roman"/>
                <w:sz w:val="24"/>
                <w:szCs w:val="24"/>
              </w:rPr>
              <w:t xml:space="preserve">Sadnja stabala </w:t>
            </w:r>
          </w:p>
          <w:p w14:paraId="5CDE1AEC" w14:textId="77777777" w:rsidR="007A5E4B" w:rsidRPr="0001313C" w:rsidRDefault="007A5E4B" w:rsidP="005B4EBF">
            <w:pPr>
              <w:pStyle w:val="Odlomakpopisa"/>
              <w:jc w:val="both"/>
              <w:rPr>
                <w:rFonts w:ascii="Times New Roman" w:hAnsi="Times New Roman"/>
                <w:sz w:val="24"/>
                <w:szCs w:val="24"/>
              </w:rPr>
            </w:pPr>
          </w:p>
        </w:tc>
      </w:tr>
      <w:tr w:rsidR="007A5E4B" w:rsidRPr="0001313C" w14:paraId="4A4B4CE9"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6FAFA3B0"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tcPr>
          <w:p w14:paraId="402799FD"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T105458</w:t>
            </w:r>
          </w:p>
        </w:tc>
      </w:tr>
      <w:tr w:rsidR="007A5E4B" w:rsidRPr="0001313C" w14:paraId="44227750"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45D263DB"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tcPr>
          <w:p w14:paraId="334DA0E6"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Urbana agenda za EU</w:t>
            </w:r>
          </w:p>
        </w:tc>
      </w:tr>
      <w:tr w:rsidR="007A5E4B" w:rsidRPr="0001313C" w14:paraId="1B1AE27D" w14:textId="77777777" w:rsidTr="005B4EBF">
        <w:tblPrEx>
          <w:tblBorders>
            <w:top w:val="single" w:sz="4" w:space="0" w:color="auto"/>
          </w:tblBorders>
        </w:tblPrEx>
        <w:trPr>
          <w:trHeight w:val="259"/>
        </w:trPr>
        <w:tc>
          <w:tcPr>
            <w:tcW w:w="2694" w:type="dxa"/>
            <w:tcBorders>
              <w:top w:val="single" w:sz="4" w:space="0" w:color="auto"/>
              <w:left w:val="single" w:sz="4" w:space="0" w:color="auto"/>
              <w:bottom w:val="single" w:sz="4" w:space="0" w:color="auto"/>
              <w:right w:val="single" w:sz="4" w:space="0" w:color="auto"/>
            </w:tcBorders>
            <w:vAlign w:val="center"/>
          </w:tcPr>
          <w:p w14:paraId="7ED4FB4D"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tcPr>
          <w:p w14:paraId="4BB9C11E" w14:textId="77777777" w:rsidR="007A5E4B" w:rsidRPr="0001313C" w:rsidRDefault="007A5E4B" w:rsidP="005B4EBF">
            <w:pPr>
              <w:ind w:left="-110"/>
              <w:jc w:val="both"/>
              <w:rPr>
                <w:rFonts w:ascii="Times New Roman" w:hAnsi="Times New Roman"/>
                <w:sz w:val="24"/>
                <w:szCs w:val="24"/>
              </w:rPr>
            </w:pPr>
            <w:r w:rsidRPr="0001313C">
              <w:rPr>
                <w:rFonts w:ascii="Times New Roman" w:hAnsi="Times New Roman"/>
                <w:sz w:val="24"/>
                <w:szCs w:val="24"/>
              </w:rPr>
              <w:t>Planirana sredstva za 2025. godinu odnose se na unaprjeđenje regulative na konkretnom tematskom području te na troškove službenih putovanja u svrhu sudjelovanja na sastancima partnera u drugim gradovima, članovima Urbane agende.</w:t>
            </w:r>
          </w:p>
          <w:p w14:paraId="30327763" w14:textId="77777777" w:rsidR="007A5E4B" w:rsidRPr="0001313C" w:rsidRDefault="007A5E4B" w:rsidP="005B4EBF">
            <w:pPr>
              <w:ind w:left="-110"/>
              <w:jc w:val="both"/>
              <w:rPr>
                <w:rFonts w:ascii="Times New Roman" w:hAnsi="Times New Roman"/>
                <w:sz w:val="24"/>
                <w:szCs w:val="24"/>
              </w:rPr>
            </w:pPr>
            <w:r w:rsidRPr="0001313C">
              <w:rPr>
                <w:rFonts w:ascii="Times New Roman" w:hAnsi="Times New Roman"/>
                <w:sz w:val="24"/>
                <w:szCs w:val="24"/>
              </w:rPr>
              <w:t>Urbana agenda za EU bavi se urbanim izazovima uspostavljanjem partnerstava između gradova, Europske komisije, drugih institucija i tijela EU-a, nacionalnih vlada i ostalih dionika poput nevladinih organizacija. Partnerstva broje 15-20 članova, a partneri zajedno razvijaju akcijske planove za unaprjeđenje postojeće regulative na konkretnom tematskom području, poboljšanje inovativnih i jednostavnih izvora financiranja i postizanje veće dostupnosti izvora financiranja za urbana područja te unapređenje i usvajanje novog znanja i razmjenu iskustva (podaci, studije, dobre prakse). Grad Šibenik odabran je za sudjelovanje u radu grupe koja se bavi tematikom održivog turizma.</w:t>
            </w:r>
          </w:p>
        </w:tc>
      </w:tr>
      <w:tr w:rsidR="007A5E4B" w:rsidRPr="0001313C" w14:paraId="26D7FB45" w14:textId="77777777" w:rsidTr="005B4EBF">
        <w:tblPrEx>
          <w:tblBorders>
            <w:top w:val="single" w:sz="4" w:space="0" w:color="auto"/>
          </w:tblBorders>
        </w:tblPrEx>
        <w:trPr>
          <w:trHeight w:val="249"/>
        </w:trPr>
        <w:tc>
          <w:tcPr>
            <w:tcW w:w="2694" w:type="dxa"/>
            <w:tcBorders>
              <w:top w:val="single" w:sz="4" w:space="0" w:color="auto"/>
              <w:left w:val="single" w:sz="4" w:space="0" w:color="auto"/>
              <w:bottom w:val="nil"/>
              <w:right w:val="single" w:sz="4" w:space="0" w:color="auto"/>
            </w:tcBorders>
          </w:tcPr>
          <w:p w14:paraId="716FA0DC" w14:textId="77777777" w:rsidR="007A5E4B" w:rsidRPr="0001313C" w:rsidRDefault="007A5E4B" w:rsidP="005B4EBF">
            <w:pPr>
              <w:ind w:left="-104"/>
              <w:rPr>
                <w:rFonts w:ascii="Times New Roman" w:hAnsi="Times New Roman"/>
                <w:b/>
                <w:bCs/>
                <w:sz w:val="24"/>
                <w:szCs w:val="24"/>
                <w:highlight w:val="yellow"/>
              </w:rPr>
            </w:pPr>
            <w:r w:rsidRPr="0001313C">
              <w:rPr>
                <w:rFonts w:ascii="Times New Roman" w:hAnsi="Times New Roman"/>
                <w:b/>
                <w:bCs/>
                <w:sz w:val="24"/>
                <w:szCs w:val="24"/>
              </w:rPr>
              <w:lastRenderedPageBreak/>
              <w:t>Oznaka</w:t>
            </w:r>
          </w:p>
        </w:tc>
        <w:tc>
          <w:tcPr>
            <w:tcW w:w="6804" w:type="dxa"/>
            <w:tcBorders>
              <w:top w:val="single" w:sz="4" w:space="0" w:color="auto"/>
              <w:left w:val="single" w:sz="4" w:space="0" w:color="auto"/>
              <w:bottom w:val="single" w:sz="4" w:space="0" w:color="auto"/>
              <w:right w:val="single" w:sz="4" w:space="0" w:color="auto"/>
            </w:tcBorders>
          </w:tcPr>
          <w:p w14:paraId="627B14C0"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T105462</w:t>
            </w:r>
          </w:p>
        </w:tc>
      </w:tr>
      <w:tr w:rsidR="007A5E4B" w:rsidRPr="0001313C" w14:paraId="7DDAA59F" w14:textId="77777777" w:rsidTr="005B4EBF">
        <w:tblPrEx>
          <w:tblBorders>
            <w:top w:val="single" w:sz="4" w:space="0" w:color="auto"/>
          </w:tblBorders>
        </w:tblPrEx>
        <w:trPr>
          <w:trHeight w:val="249"/>
        </w:trPr>
        <w:tc>
          <w:tcPr>
            <w:tcW w:w="2694" w:type="dxa"/>
            <w:tcBorders>
              <w:top w:val="single" w:sz="4" w:space="0" w:color="auto"/>
              <w:left w:val="single" w:sz="4" w:space="0" w:color="auto"/>
              <w:bottom w:val="nil"/>
              <w:right w:val="single" w:sz="4" w:space="0" w:color="auto"/>
            </w:tcBorders>
          </w:tcPr>
          <w:p w14:paraId="46CF40A9"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tcPr>
          <w:p w14:paraId="17F06EE2"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SIRM (INTERREG EUROPE)</w:t>
            </w:r>
          </w:p>
        </w:tc>
      </w:tr>
      <w:tr w:rsidR="007A5E4B" w:rsidRPr="0001313C" w14:paraId="36585B02" w14:textId="77777777" w:rsidTr="005B4EBF">
        <w:tblPrEx>
          <w:tblBorders>
            <w:top w:val="single" w:sz="4" w:space="0" w:color="auto"/>
          </w:tblBorders>
        </w:tblPrEx>
        <w:trPr>
          <w:trHeight w:val="249"/>
        </w:trPr>
        <w:tc>
          <w:tcPr>
            <w:tcW w:w="2694" w:type="dxa"/>
            <w:tcBorders>
              <w:top w:val="single" w:sz="4" w:space="0" w:color="auto"/>
              <w:left w:val="single" w:sz="4" w:space="0" w:color="auto"/>
              <w:bottom w:val="nil"/>
              <w:right w:val="single" w:sz="4" w:space="0" w:color="auto"/>
            </w:tcBorders>
          </w:tcPr>
          <w:p w14:paraId="39014F62"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tcPr>
          <w:p w14:paraId="024F46B6" w14:textId="77777777" w:rsidR="007A5E4B" w:rsidRPr="0001313C" w:rsidRDefault="007A5E4B" w:rsidP="005B4EBF">
            <w:pPr>
              <w:ind w:left="-110"/>
              <w:jc w:val="both"/>
              <w:rPr>
                <w:rFonts w:ascii="Times New Roman" w:hAnsi="Times New Roman"/>
                <w:sz w:val="24"/>
                <w:szCs w:val="24"/>
              </w:rPr>
            </w:pPr>
            <w:r w:rsidRPr="0001313C">
              <w:rPr>
                <w:rFonts w:ascii="Times New Roman" w:eastAsia="Times New Roman" w:hAnsi="Times New Roman"/>
                <w:sz w:val="24"/>
                <w:szCs w:val="24"/>
                <w:lang w:eastAsia="hr-HR"/>
              </w:rPr>
              <w:t xml:space="preserve">Projekt SIRM je sufinanciran iz projekta INTRREG EUROPE. Projektom se  unaprjeđuju politike regije i gradova vezane za izbjegličke krize i migrante. Konačni cilj projekta su akcijski plan i unapređenje politika i strategije Grada Šibenika. </w:t>
            </w:r>
            <w:r w:rsidRPr="0001313C">
              <w:rPr>
                <w:rFonts w:ascii="Times New Roman" w:hAnsi="Times New Roman"/>
                <w:sz w:val="24"/>
                <w:szCs w:val="24"/>
              </w:rPr>
              <w:t>U idućoj proračunskoj godini planirana sredstva namijenjena su za podmirenje plaća za redovan rad zaposlenika te podmirenje troškova sastanaka inozemnih projektnih partnera.</w:t>
            </w:r>
          </w:p>
        </w:tc>
      </w:tr>
      <w:tr w:rsidR="007A5E4B" w:rsidRPr="0001313C" w14:paraId="527BD7CD" w14:textId="77777777" w:rsidTr="005B4EBF">
        <w:tblPrEx>
          <w:tblBorders>
            <w:top w:val="single" w:sz="4" w:space="0" w:color="auto"/>
          </w:tblBorders>
        </w:tblPrEx>
        <w:trPr>
          <w:trHeight w:val="249"/>
        </w:trPr>
        <w:tc>
          <w:tcPr>
            <w:tcW w:w="2694" w:type="dxa"/>
            <w:tcBorders>
              <w:top w:val="single" w:sz="4" w:space="0" w:color="auto"/>
              <w:left w:val="single" w:sz="4" w:space="0" w:color="auto"/>
              <w:bottom w:val="nil"/>
              <w:right w:val="single" w:sz="4" w:space="0" w:color="auto"/>
            </w:tcBorders>
          </w:tcPr>
          <w:p w14:paraId="76A8199E"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tcPr>
          <w:p w14:paraId="29EBB497"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T105465</w:t>
            </w:r>
          </w:p>
        </w:tc>
      </w:tr>
      <w:tr w:rsidR="007A5E4B" w:rsidRPr="0001313C" w14:paraId="6DDCD27F" w14:textId="77777777" w:rsidTr="005B4EBF">
        <w:tblPrEx>
          <w:tblBorders>
            <w:top w:val="single" w:sz="4" w:space="0" w:color="auto"/>
          </w:tblBorders>
        </w:tblPrEx>
        <w:trPr>
          <w:trHeight w:val="249"/>
        </w:trPr>
        <w:tc>
          <w:tcPr>
            <w:tcW w:w="2694" w:type="dxa"/>
            <w:tcBorders>
              <w:top w:val="single" w:sz="4" w:space="0" w:color="auto"/>
              <w:left w:val="single" w:sz="4" w:space="0" w:color="auto"/>
              <w:bottom w:val="nil"/>
              <w:right w:val="single" w:sz="4" w:space="0" w:color="auto"/>
            </w:tcBorders>
          </w:tcPr>
          <w:p w14:paraId="7412B03B"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tcPr>
          <w:p w14:paraId="0BFFC2B2" w14:textId="77777777" w:rsidR="007A5E4B" w:rsidRPr="0001313C" w:rsidRDefault="007A5E4B" w:rsidP="005B4EBF">
            <w:pPr>
              <w:ind w:left="-110"/>
              <w:rPr>
                <w:rFonts w:ascii="Times New Roman" w:hAnsi="Times New Roman"/>
                <w:b/>
                <w:bCs/>
                <w:sz w:val="24"/>
                <w:szCs w:val="24"/>
              </w:rPr>
            </w:pPr>
            <w:proofErr w:type="spellStart"/>
            <w:r w:rsidRPr="0001313C">
              <w:rPr>
                <w:rFonts w:ascii="Times New Roman" w:hAnsi="Times New Roman"/>
                <w:b/>
                <w:bCs/>
                <w:sz w:val="24"/>
                <w:szCs w:val="24"/>
              </w:rPr>
              <w:t>Residents</w:t>
            </w:r>
            <w:proofErr w:type="spellEnd"/>
            <w:r w:rsidRPr="0001313C">
              <w:rPr>
                <w:rFonts w:ascii="Times New Roman" w:hAnsi="Times New Roman"/>
                <w:b/>
                <w:bCs/>
                <w:sz w:val="24"/>
                <w:szCs w:val="24"/>
              </w:rPr>
              <w:t xml:space="preserve"> </w:t>
            </w:r>
            <w:proofErr w:type="spellStart"/>
            <w:r w:rsidRPr="0001313C">
              <w:rPr>
                <w:rFonts w:ascii="Times New Roman" w:hAnsi="Times New Roman"/>
                <w:b/>
                <w:bCs/>
                <w:sz w:val="24"/>
                <w:szCs w:val="24"/>
              </w:rPr>
              <w:t>of</w:t>
            </w:r>
            <w:proofErr w:type="spellEnd"/>
            <w:r w:rsidRPr="0001313C">
              <w:rPr>
                <w:rFonts w:ascii="Times New Roman" w:hAnsi="Times New Roman"/>
                <w:b/>
                <w:bCs/>
                <w:sz w:val="24"/>
                <w:szCs w:val="24"/>
              </w:rPr>
              <w:t xml:space="preserve"> </w:t>
            </w:r>
            <w:proofErr w:type="spellStart"/>
            <w:r w:rsidRPr="0001313C">
              <w:rPr>
                <w:rFonts w:ascii="Times New Roman" w:hAnsi="Times New Roman"/>
                <w:b/>
                <w:bCs/>
                <w:sz w:val="24"/>
                <w:szCs w:val="24"/>
              </w:rPr>
              <w:t>the</w:t>
            </w:r>
            <w:proofErr w:type="spellEnd"/>
            <w:r w:rsidRPr="0001313C">
              <w:rPr>
                <w:rFonts w:ascii="Times New Roman" w:hAnsi="Times New Roman"/>
                <w:b/>
                <w:bCs/>
                <w:sz w:val="24"/>
                <w:szCs w:val="24"/>
              </w:rPr>
              <w:t xml:space="preserve"> future</w:t>
            </w:r>
          </w:p>
        </w:tc>
      </w:tr>
      <w:tr w:rsidR="007A5E4B" w:rsidRPr="0001313C" w14:paraId="52110601" w14:textId="77777777" w:rsidTr="005B4EBF">
        <w:tblPrEx>
          <w:tblBorders>
            <w:top w:val="single" w:sz="4" w:space="0" w:color="auto"/>
          </w:tblBorders>
        </w:tblPrEx>
        <w:trPr>
          <w:trHeight w:val="249"/>
        </w:trPr>
        <w:tc>
          <w:tcPr>
            <w:tcW w:w="2694" w:type="dxa"/>
            <w:tcBorders>
              <w:top w:val="single" w:sz="4" w:space="0" w:color="auto"/>
              <w:left w:val="single" w:sz="4" w:space="0" w:color="auto"/>
              <w:bottom w:val="nil"/>
              <w:right w:val="single" w:sz="4" w:space="0" w:color="auto"/>
            </w:tcBorders>
          </w:tcPr>
          <w:p w14:paraId="3FD11274"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tcPr>
          <w:p w14:paraId="52BDAFE0" w14:textId="77777777" w:rsidR="007A5E4B" w:rsidRPr="0001313C" w:rsidRDefault="007A5E4B" w:rsidP="005B4EBF">
            <w:pPr>
              <w:ind w:left="-110"/>
              <w:jc w:val="both"/>
              <w:rPr>
                <w:rFonts w:ascii="Times New Roman" w:hAnsi="Times New Roman"/>
                <w:b/>
                <w:bCs/>
                <w:sz w:val="24"/>
                <w:szCs w:val="24"/>
              </w:rPr>
            </w:pPr>
            <w:r w:rsidRPr="0001313C">
              <w:rPr>
                <w:rFonts w:ascii="Times New Roman" w:eastAsia="Times New Roman" w:hAnsi="Times New Roman"/>
                <w:sz w:val="24"/>
                <w:szCs w:val="24"/>
                <w:lang w:eastAsia="hr-HR"/>
              </w:rPr>
              <w:t xml:space="preserve">Primarni cilj projekta je rješavanje problema urbane depopulacije u malim i srednjim gradovima. Usredotočujući se na digitalnu transformaciju, ekonomsku diversifikaciju i </w:t>
            </w:r>
            <w:proofErr w:type="spellStart"/>
            <w:r w:rsidRPr="0001313C">
              <w:rPr>
                <w:rFonts w:ascii="Times New Roman" w:eastAsia="Times New Roman" w:hAnsi="Times New Roman"/>
                <w:sz w:val="24"/>
                <w:szCs w:val="24"/>
                <w:lang w:eastAsia="hr-HR"/>
              </w:rPr>
              <w:t>brendiranje</w:t>
            </w:r>
            <w:proofErr w:type="spellEnd"/>
            <w:r w:rsidRPr="0001313C">
              <w:rPr>
                <w:rFonts w:ascii="Times New Roman" w:eastAsia="Times New Roman" w:hAnsi="Times New Roman"/>
                <w:sz w:val="24"/>
                <w:szCs w:val="24"/>
                <w:lang w:eastAsia="hr-HR"/>
              </w:rPr>
              <w:t xml:space="preserve"> grada, istražit će se inovativni pristupi prema trendovima u radu, načinu života i komunikaciji, kako bi se povećala privlačnost gradova za potencijalna ulaganja i stanovnike. Mreža omogućuje gradovima da redefiniraju svoje prednosti u usporedbi s većim gradskim područjima i razviju holistička rješenja usmjerena na građane koja podržavaju demografsku revitalizaciju i održivi urbani rast.</w:t>
            </w:r>
          </w:p>
        </w:tc>
      </w:tr>
      <w:tr w:rsidR="007A5E4B" w:rsidRPr="0001313C" w14:paraId="2972BFD7" w14:textId="77777777" w:rsidTr="005B4EBF">
        <w:tblPrEx>
          <w:tblBorders>
            <w:top w:val="single" w:sz="4" w:space="0" w:color="auto"/>
          </w:tblBorders>
        </w:tblPrEx>
        <w:trPr>
          <w:trHeight w:val="249"/>
        </w:trPr>
        <w:tc>
          <w:tcPr>
            <w:tcW w:w="2694" w:type="dxa"/>
            <w:tcBorders>
              <w:top w:val="single" w:sz="4" w:space="0" w:color="auto"/>
              <w:left w:val="single" w:sz="4" w:space="0" w:color="auto"/>
              <w:bottom w:val="nil"/>
              <w:right w:val="single" w:sz="4" w:space="0" w:color="auto"/>
            </w:tcBorders>
          </w:tcPr>
          <w:p w14:paraId="72204833" w14:textId="77777777" w:rsidR="007A5E4B" w:rsidRPr="0001313C" w:rsidRDefault="007A5E4B" w:rsidP="005B4EBF">
            <w:pPr>
              <w:ind w:left="-104"/>
              <w:rPr>
                <w:rFonts w:ascii="Times New Roman" w:hAnsi="Times New Roman"/>
                <w:b/>
                <w:bCs/>
                <w:sz w:val="24"/>
                <w:szCs w:val="24"/>
                <w:highlight w:val="yellow"/>
              </w:rPr>
            </w:pPr>
            <w:r w:rsidRPr="0001313C">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tcPr>
          <w:p w14:paraId="5B7EC5AF"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T105466</w:t>
            </w:r>
          </w:p>
        </w:tc>
      </w:tr>
      <w:tr w:rsidR="007A5E4B" w:rsidRPr="0001313C" w14:paraId="6855EBE1" w14:textId="77777777" w:rsidTr="005B4EBF">
        <w:tblPrEx>
          <w:tblBorders>
            <w:top w:val="single" w:sz="4" w:space="0" w:color="auto"/>
          </w:tblBorders>
        </w:tblPrEx>
        <w:trPr>
          <w:trHeight w:val="249"/>
        </w:trPr>
        <w:tc>
          <w:tcPr>
            <w:tcW w:w="2694" w:type="dxa"/>
            <w:tcBorders>
              <w:top w:val="single" w:sz="4" w:space="0" w:color="auto"/>
              <w:left w:val="single" w:sz="4" w:space="0" w:color="auto"/>
              <w:bottom w:val="nil"/>
              <w:right w:val="single" w:sz="4" w:space="0" w:color="auto"/>
            </w:tcBorders>
          </w:tcPr>
          <w:p w14:paraId="323658D9"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tcPr>
          <w:p w14:paraId="69FB4A15"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Urbana akupunktura</w:t>
            </w:r>
          </w:p>
        </w:tc>
      </w:tr>
      <w:tr w:rsidR="007A5E4B" w:rsidRPr="0001313C" w14:paraId="3B03E26F" w14:textId="77777777" w:rsidTr="005B4EBF">
        <w:tblPrEx>
          <w:tblBorders>
            <w:top w:val="single" w:sz="4" w:space="0" w:color="auto"/>
          </w:tblBorders>
        </w:tblPrEx>
        <w:trPr>
          <w:trHeight w:val="249"/>
        </w:trPr>
        <w:tc>
          <w:tcPr>
            <w:tcW w:w="2694" w:type="dxa"/>
            <w:tcBorders>
              <w:top w:val="single" w:sz="4" w:space="0" w:color="auto"/>
              <w:left w:val="single" w:sz="4" w:space="0" w:color="auto"/>
              <w:bottom w:val="nil"/>
              <w:right w:val="single" w:sz="4" w:space="0" w:color="auto"/>
            </w:tcBorders>
          </w:tcPr>
          <w:p w14:paraId="207D99F6"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tcPr>
          <w:p w14:paraId="0D882519" w14:textId="7F4B79C4" w:rsidR="007A5E4B" w:rsidRPr="0001313C" w:rsidRDefault="007A5E4B" w:rsidP="005B4EBF">
            <w:pPr>
              <w:ind w:left="-110"/>
              <w:jc w:val="both"/>
              <w:rPr>
                <w:rFonts w:ascii="Times New Roman" w:hAnsi="Times New Roman"/>
                <w:sz w:val="24"/>
                <w:szCs w:val="24"/>
              </w:rPr>
            </w:pPr>
            <w:r w:rsidRPr="0001313C">
              <w:rPr>
                <w:rFonts w:ascii="Times New Roman" w:hAnsi="Times New Roman"/>
                <w:sz w:val="24"/>
                <w:szCs w:val="24"/>
              </w:rPr>
              <w:t>Sredstva se odnose na manje intervencije u prostoru na području Stare gradske jezgre; zaštićene cjeline i jedan od najznačajnijih spomenika srednjovjekovnog urbanizma s ciljem očuvanja baštine, smanjenja depopulacije te poticanja lokalnog</w:t>
            </w:r>
            <w:r w:rsidR="00946B95">
              <w:rPr>
                <w:rFonts w:ascii="Times New Roman" w:hAnsi="Times New Roman"/>
                <w:sz w:val="24"/>
                <w:szCs w:val="24"/>
              </w:rPr>
              <w:t>a</w:t>
            </w:r>
            <w:r w:rsidRPr="0001313C">
              <w:rPr>
                <w:rFonts w:ascii="Times New Roman" w:hAnsi="Times New Roman"/>
                <w:sz w:val="24"/>
                <w:szCs w:val="24"/>
              </w:rPr>
              <w:t xml:space="preserve"> gospodarstva.</w:t>
            </w:r>
          </w:p>
        </w:tc>
      </w:tr>
      <w:tr w:rsidR="007A5E4B" w:rsidRPr="0001313C" w14:paraId="186CB25B" w14:textId="77777777" w:rsidTr="005B4EBF">
        <w:tblPrEx>
          <w:tblBorders>
            <w:top w:val="single" w:sz="4" w:space="0" w:color="auto"/>
          </w:tblBorders>
        </w:tblPrEx>
        <w:trPr>
          <w:trHeight w:val="249"/>
        </w:trPr>
        <w:tc>
          <w:tcPr>
            <w:tcW w:w="2694" w:type="dxa"/>
            <w:tcBorders>
              <w:top w:val="single" w:sz="4" w:space="0" w:color="auto"/>
              <w:left w:val="single" w:sz="4" w:space="0" w:color="auto"/>
              <w:bottom w:val="nil"/>
              <w:right w:val="single" w:sz="4" w:space="0" w:color="auto"/>
            </w:tcBorders>
          </w:tcPr>
          <w:p w14:paraId="1F129890"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tcPr>
          <w:p w14:paraId="277396CB"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 xml:space="preserve">T106468 </w:t>
            </w:r>
          </w:p>
        </w:tc>
      </w:tr>
      <w:tr w:rsidR="007A5E4B" w:rsidRPr="0001313C" w14:paraId="0F2C2EE6" w14:textId="77777777" w:rsidTr="005B4EBF">
        <w:tblPrEx>
          <w:tblBorders>
            <w:top w:val="single" w:sz="4" w:space="0" w:color="auto"/>
          </w:tblBorders>
        </w:tblPrEx>
        <w:trPr>
          <w:trHeight w:val="249"/>
        </w:trPr>
        <w:tc>
          <w:tcPr>
            <w:tcW w:w="2694" w:type="dxa"/>
            <w:tcBorders>
              <w:top w:val="single" w:sz="4" w:space="0" w:color="auto"/>
              <w:left w:val="single" w:sz="4" w:space="0" w:color="auto"/>
              <w:bottom w:val="nil"/>
              <w:right w:val="single" w:sz="4" w:space="0" w:color="auto"/>
            </w:tcBorders>
          </w:tcPr>
          <w:p w14:paraId="1D0300E9"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tcPr>
          <w:p w14:paraId="1746B8CC"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SITE</w:t>
            </w:r>
          </w:p>
        </w:tc>
      </w:tr>
      <w:tr w:rsidR="007A5E4B" w:rsidRPr="0001313C" w14:paraId="75D8EF50" w14:textId="77777777" w:rsidTr="005B4EBF">
        <w:tblPrEx>
          <w:tblBorders>
            <w:top w:val="single" w:sz="4" w:space="0" w:color="auto"/>
          </w:tblBorders>
        </w:tblPrEx>
        <w:trPr>
          <w:trHeight w:val="249"/>
        </w:trPr>
        <w:tc>
          <w:tcPr>
            <w:tcW w:w="2694" w:type="dxa"/>
            <w:tcBorders>
              <w:top w:val="single" w:sz="4" w:space="0" w:color="auto"/>
              <w:left w:val="single" w:sz="4" w:space="0" w:color="auto"/>
              <w:bottom w:val="nil"/>
              <w:right w:val="single" w:sz="4" w:space="0" w:color="auto"/>
            </w:tcBorders>
          </w:tcPr>
          <w:p w14:paraId="4C222665"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tcPr>
          <w:p w14:paraId="5527E069" w14:textId="77777777" w:rsidR="007A5E4B" w:rsidRPr="0001313C" w:rsidRDefault="007A5E4B" w:rsidP="005B4EBF">
            <w:pPr>
              <w:ind w:left="-110"/>
              <w:jc w:val="both"/>
              <w:rPr>
                <w:rFonts w:ascii="Times New Roman" w:hAnsi="Times New Roman"/>
                <w:b/>
                <w:bCs/>
                <w:sz w:val="24"/>
                <w:szCs w:val="24"/>
              </w:rPr>
            </w:pPr>
            <w:r w:rsidRPr="0001313C">
              <w:rPr>
                <w:rFonts w:ascii="Times New Roman" w:eastAsia="Times New Roman" w:hAnsi="Times New Roman"/>
                <w:sz w:val="24"/>
                <w:szCs w:val="24"/>
                <w:lang w:eastAsia="hr-HR"/>
              </w:rPr>
              <w:t>Projekt SITE ima za cilj povećati atraktivnost turističkih destinacija i poticati razvoj turizma tijekom cijele godine kroz princip univerzalnog dizajna. Ovakav dizajn daje prednost ne diskriminirajućim rješenjima promicanjem društvene uključenosti te korištenjem IKT-a za smanjenje prepreka (arhitektonskih, osjetilnih, komunikacijskih) koje ograničavaju pristup osobama s invaliditetom, obiteljima s djecom i starijim osobama.</w:t>
            </w:r>
          </w:p>
        </w:tc>
      </w:tr>
      <w:tr w:rsidR="007A5E4B" w:rsidRPr="0001313C" w14:paraId="0CC5E75A" w14:textId="77777777" w:rsidTr="005B4EBF">
        <w:tblPrEx>
          <w:tblBorders>
            <w:top w:val="single" w:sz="4" w:space="0" w:color="auto"/>
          </w:tblBorders>
        </w:tblPrEx>
        <w:trPr>
          <w:trHeight w:val="249"/>
        </w:trPr>
        <w:tc>
          <w:tcPr>
            <w:tcW w:w="2694" w:type="dxa"/>
            <w:tcBorders>
              <w:top w:val="single" w:sz="4" w:space="0" w:color="auto"/>
              <w:left w:val="single" w:sz="4" w:space="0" w:color="auto"/>
              <w:bottom w:val="nil"/>
              <w:right w:val="single" w:sz="4" w:space="0" w:color="auto"/>
            </w:tcBorders>
          </w:tcPr>
          <w:p w14:paraId="1E61C1BB"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tcPr>
          <w:p w14:paraId="2751EB8A" w14:textId="77777777" w:rsidR="007A5E4B" w:rsidRPr="0001313C" w:rsidRDefault="007A5E4B" w:rsidP="005B4EBF">
            <w:pPr>
              <w:ind w:left="-110"/>
              <w:jc w:val="both"/>
              <w:rPr>
                <w:rFonts w:ascii="Times New Roman" w:hAnsi="Times New Roman"/>
                <w:b/>
                <w:bCs/>
                <w:sz w:val="24"/>
                <w:szCs w:val="24"/>
              </w:rPr>
            </w:pPr>
            <w:r w:rsidRPr="0001313C">
              <w:rPr>
                <w:rFonts w:ascii="Times New Roman" w:hAnsi="Times New Roman"/>
                <w:b/>
                <w:bCs/>
                <w:sz w:val="24"/>
                <w:szCs w:val="24"/>
              </w:rPr>
              <w:t>T105469</w:t>
            </w:r>
          </w:p>
        </w:tc>
      </w:tr>
      <w:tr w:rsidR="007A5E4B" w:rsidRPr="0001313C" w14:paraId="4E35D77A" w14:textId="77777777" w:rsidTr="005B4EBF">
        <w:tblPrEx>
          <w:tblBorders>
            <w:top w:val="single" w:sz="4" w:space="0" w:color="auto"/>
          </w:tblBorders>
        </w:tblPrEx>
        <w:trPr>
          <w:trHeight w:val="249"/>
        </w:trPr>
        <w:tc>
          <w:tcPr>
            <w:tcW w:w="2694" w:type="dxa"/>
            <w:tcBorders>
              <w:top w:val="single" w:sz="4" w:space="0" w:color="auto"/>
              <w:left w:val="single" w:sz="4" w:space="0" w:color="auto"/>
              <w:bottom w:val="nil"/>
              <w:right w:val="single" w:sz="4" w:space="0" w:color="auto"/>
            </w:tcBorders>
          </w:tcPr>
          <w:p w14:paraId="1F490F7C"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tcPr>
          <w:p w14:paraId="50E3CCD5" w14:textId="77777777" w:rsidR="007A5E4B" w:rsidRPr="0001313C" w:rsidRDefault="007A5E4B" w:rsidP="005B4EBF">
            <w:pPr>
              <w:ind w:left="-110"/>
              <w:jc w:val="both"/>
              <w:rPr>
                <w:rFonts w:ascii="Times New Roman" w:hAnsi="Times New Roman"/>
                <w:b/>
                <w:bCs/>
                <w:sz w:val="24"/>
                <w:szCs w:val="24"/>
              </w:rPr>
            </w:pPr>
            <w:r w:rsidRPr="0001313C">
              <w:rPr>
                <w:rFonts w:ascii="Times New Roman" w:hAnsi="Times New Roman"/>
                <w:b/>
                <w:bCs/>
                <w:sz w:val="24"/>
                <w:szCs w:val="24"/>
              </w:rPr>
              <w:t>SUPERBE</w:t>
            </w:r>
          </w:p>
        </w:tc>
      </w:tr>
      <w:tr w:rsidR="007A5E4B" w:rsidRPr="0001313C" w14:paraId="4F6A4D3F" w14:textId="77777777" w:rsidTr="00FA3D0C">
        <w:tblPrEx>
          <w:tblBorders>
            <w:top w:val="single" w:sz="4" w:space="0" w:color="auto"/>
          </w:tblBorders>
        </w:tblPrEx>
        <w:trPr>
          <w:trHeight w:val="249"/>
        </w:trPr>
        <w:tc>
          <w:tcPr>
            <w:tcW w:w="2694" w:type="dxa"/>
            <w:tcBorders>
              <w:top w:val="single" w:sz="4" w:space="0" w:color="auto"/>
              <w:left w:val="single" w:sz="4" w:space="0" w:color="auto"/>
              <w:bottom w:val="single" w:sz="4" w:space="0" w:color="auto"/>
              <w:right w:val="single" w:sz="4" w:space="0" w:color="auto"/>
            </w:tcBorders>
          </w:tcPr>
          <w:p w14:paraId="4D416E73"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tcPr>
          <w:p w14:paraId="6237144E" w14:textId="2218ED97" w:rsidR="007A5E4B" w:rsidRPr="0001313C" w:rsidRDefault="007A5E4B" w:rsidP="005B4EBF">
            <w:pPr>
              <w:ind w:left="-110"/>
              <w:jc w:val="both"/>
              <w:rPr>
                <w:rFonts w:ascii="Times New Roman" w:hAnsi="Times New Roman"/>
                <w:sz w:val="24"/>
                <w:szCs w:val="24"/>
              </w:rPr>
            </w:pPr>
            <w:r w:rsidRPr="0001313C">
              <w:rPr>
                <w:rFonts w:ascii="Times New Roman" w:hAnsi="Times New Roman"/>
                <w:sz w:val="24"/>
                <w:szCs w:val="24"/>
              </w:rPr>
              <w:t xml:space="preserve">Projekt </w:t>
            </w:r>
            <w:proofErr w:type="spellStart"/>
            <w:r w:rsidRPr="0001313C">
              <w:rPr>
                <w:rFonts w:ascii="Times New Roman" w:hAnsi="Times New Roman"/>
                <w:sz w:val="24"/>
                <w:szCs w:val="24"/>
              </w:rPr>
              <w:t>SuPeRBE</w:t>
            </w:r>
            <w:proofErr w:type="spellEnd"/>
            <w:r w:rsidRPr="0001313C">
              <w:rPr>
                <w:rFonts w:ascii="Times New Roman" w:hAnsi="Times New Roman"/>
                <w:sz w:val="24"/>
                <w:szCs w:val="24"/>
              </w:rPr>
              <w:t xml:space="preserve"> nudi inovativan i integriran pristup izgradnji kapaciteta fokusiranih na lokalna javna tijela i lokalne </w:t>
            </w:r>
            <w:r w:rsidR="00946B95">
              <w:rPr>
                <w:rFonts w:ascii="Times New Roman" w:hAnsi="Times New Roman"/>
                <w:sz w:val="24"/>
                <w:szCs w:val="24"/>
              </w:rPr>
              <w:t>dionik</w:t>
            </w:r>
            <w:r w:rsidRPr="0001313C">
              <w:rPr>
                <w:rFonts w:ascii="Times New Roman" w:hAnsi="Times New Roman"/>
                <w:sz w:val="24"/>
                <w:szCs w:val="24"/>
              </w:rPr>
              <w:t xml:space="preserve">e. Sposobnost za djelovanje lokalnih vlasti i lokalnih </w:t>
            </w:r>
            <w:r w:rsidR="00946B95">
              <w:rPr>
                <w:rFonts w:ascii="Times New Roman" w:hAnsi="Times New Roman"/>
                <w:sz w:val="24"/>
                <w:szCs w:val="24"/>
              </w:rPr>
              <w:t>dionik</w:t>
            </w:r>
            <w:r w:rsidRPr="0001313C">
              <w:rPr>
                <w:rFonts w:ascii="Times New Roman" w:hAnsi="Times New Roman"/>
                <w:sz w:val="24"/>
                <w:szCs w:val="24"/>
              </w:rPr>
              <w:t xml:space="preserve">a temelj je za povećanje prilagodbe i otpornosti izgrađenog okoliša na klimatske promjene. Provedba projekta doprinijeti će razvijanju inovativnih alata, metoda i kompetencija nužnih za primjenu visokoučinkovitih mjera za prilagodbu i upravljanje rizikom na različitim prostornim razinama: zgrade, susjedstva i zajednice. </w:t>
            </w:r>
          </w:p>
          <w:p w14:paraId="7612EF11" w14:textId="77777777" w:rsidR="007A5E4B" w:rsidRPr="0001313C" w:rsidRDefault="007A5E4B" w:rsidP="005B4EBF">
            <w:pPr>
              <w:ind w:left="-110"/>
              <w:jc w:val="both"/>
              <w:rPr>
                <w:rFonts w:ascii="Times New Roman" w:hAnsi="Times New Roman"/>
                <w:sz w:val="24"/>
                <w:szCs w:val="24"/>
              </w:rPr>
            </w:pPr>
            <w:r w:rsidRPr="0001313C">
              <w:rPr>
                <w:rFonts w:ascii="Times New Roman" w:hAnsi="Times New Roman"/>
                <w:sz w:val="24"/>
                <w:szCs w:val="24"/>
              </w:rPr>
              <w:t>Razvit će se inovativni alat – RBE- CE (</w:t>
            </w:r>
            <w:proofErr w:type="spellStart"/>
            <w:r w:rsidRPr="0001313C">
              <w:rPr>
                <w:rFonts w:ascii="Times New Roman" w:hAnsi="Times New Roman"/>
                <w:sz w:val="24"/>
                <w:szCs w:val="24"/>
              </w:rPr>
              <w:t>Resilient</w:t>
            </w:r>
            <w:proofErr w:type="spellEnd"/>
            <w:r w:rsidRPr="0001313C">
              <w:rPr>
                <w:rFonts w:ascii="Times New Roman" w:hAnsi="Times New Roman"/>
                <w:sz w:val="24"/>
                <w:szCs w:val="24"/>
              </w:rPr>
              <w:t xml:space="preserve"> </w:t>
            </w:r>
            <w:proofErr w:type="spellStart"/>
            <w:r w:rsidRPr="0001313C">
              <w:rPr>
                <w:rFonts w:ascii="Times New Roman" w:hAnsi="Times New Roman"/>
                <w:sz w:val="24"/>
                <w:szCs w:val="24"/>
              </w:rPr>
              <w:t>Built</w:t>
            </w:r>
            <w:proofErr w:type="spellEnd"/>
            <w:r w:rsidRPr="0001313C">
              <w:rPr>
                <w:rFonts w:ascii="Times New Roman" w:hAnsi="Times New Roman"/>
                <w:sz w:val="24"/>
                <w:szCs w:val="24"/>
              </w:rPr>
              <w:t xml:space="preserve"> </w:t>
            </w:r>
            <w:proofErr w:type="spellStart"/>
            <w:r w:rsidRPr="0001313C">
              <w:rPr>
                <w:rFonts w:ascii="Times New Roman" w:hAnsi="Times New Roman"/>
                <w:sz w:val="24"/>
                <w:szCs w:val="24"/>
              </w:rPr>
              <w:t>Environment</w:t>
            </w:r>
            <w:proofErr w:type="spellEnd"/>
            <w:r w:rsidRPr="0001313C">
              <w:rPr>
                <w:rFonts w:ascii="Times New Roman" w:hAnsi="Times New Roman"/>
                <w:sz w:val="24"/>
                <w:szCs w:val="24"/>
              </w:rPr>
              <w:t xml:space="preserve"> </w:t>
            </w:r>
            <w:proofErr w:type="spellStart"/>
            <w:r w:rsidRPr="0001313C">
              <w:rPr>
                <w:rFonts w:ascii="Times New Roman" w:hAnsi="Times New Roman"/>
                <w:sz w:val="24"/>
                <w:szCs w:val="24"/>
              </w:rPr>
              <w:t>assessment</w:t>
            </w:r>
            <w:proofErr w:type="spellEnd"/>
            <w:r w:rsidRPr="0001313C">
              <w:rPr>
                <w:rFonts w:ascii="Times New Roman" w:hAnsi="Times New Roman"/>
                <w:sz w:val="24"/>
                <w:szCs w:val="24"/>
              </w:rPr>
              <w:t xml:space="preserve"> system for Central Europe) – Sustav procjene izgrađenog okoliša za srednju Europu, koji će biti testiran i </w:t>
            </w:r>
            <w:proofErr w:type="spellStart"/>
            <w:r w:rsidRPr="0001313C">
              <w:rPr>
                <w:rFonts w:ascii="Times New Roman" w:hAnsi="Times New Roman"/>
                <w:sz w:val="24"/>
                <w:szCs w:val="24"/>
              </w:rPr>
              <w:t>validiran</w:t>
            </w:r>
            <w:proofErr w:type="spellEnd"/>
            <w:r w:rsidRPr="0001313C">
              <w:rPr>
                <w:rFonts w:ascii="Times New Roman" w:hAnsi="Times New Roman"/>
                <w:sz w:val="24"/>
                <w:szCs w:val="24"/>
              </w:rPr>
              <w:t xml:space="preserve"> na 5 pilot područja od kojih je jedan i grad Šibenik.</w:t>
            </w:r>
          </w:p>
        </w:tc>
      </w:tr>
      <w:tr w:rsidR="007A5E4B" w:rsidRPr="0001313C" w14:paraId="76DA7950" w14:textId="77777777" w:rsidTr="00FA3D0C">
        <w:tblPrEx>
          <w:tblBorders>
            <w:top w:val="single" w:sz="4" w:space="0" w:color="auto"/>
          </w:tblBorders>
        </w:tblPrEx>
        <w:trPr>
          <w:trHeight w:val="249"/>
        </w:trPr>
        <w:tc>
          <w:tcPr>
            <w:tcW w:w="2694" w:type="dxa"/>
            <w:tcBorders>
              <w:top w:val="single" w:sz="4" w:space="0" w:color="auto"/>
              <w:left w:val="single" w:sz="4" w:space="0" w:color="auto"/>
              <w:bottom w:val="single" w:sz="4" w:space="0" w:color="auto"/>
              <w:right w:val="single" w:sz="4" w:space="0" w:color="auto"/>
            </w:tcBorders>
          </w:tcPr>
          <w:p w14:paraId="3C223D48"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tcPr>
          <w:p w14:paraId="0895D35E" w14:textId="77777777" w:rsidR="007A5E4B" w:rsidRPr="0001313C" w:rsidRDefault="007A5E4B" w:rsidP="005B4EBF">
            <w:pPr>
              <w:ind w:left="-110"/>
              <w:jc w:val="both"/>
              <w:rPr>
                <w:rFonts w:ascii="Times New Roman" w:hAnsi="Times New Roman"/>
                <w:b/>
                <w:bCs/>
                <w:sz w:val="24"/>
                <w:szCs w:val="24"/>
              </w:rPr>
            </w:pPr>
            <w:r w:rsidRPr="0001313C">
              <w:rPr>
                <w:rFonts w:ascii="Times New Roman" w:hAnsi="Times New Roman"/>
                <w:b/>
                <w:bCs/>
                <w:sz w:val="24"/>
                <w:szCs w:val="24"/>
              </w:rPr>
              <w:t>105472</w:t>
            </w:r>
          </w:p>
        </w:tc>
      </w:tr>
      <w:tr w:rsidR="007A5E4B" w:rsidRPr="0001313C" w14:paraId="22E885FD" w14:textId="77777777" w:rsidTr="00FA3D0C">
        <w:tblPrEx>
          <w:tblBorders>
            <w:top w:val="single" w:sz="4" w:space="0" w:color="auto"/>
          </w:tblBorders>
        </w:tblPrEx>
        <w:trPr>
          <w:trHeight w:val="249"/>
        </w:trPr>
        <w:tc>
          <w:tcPr>
            <w:tcW w:w="2694" w:type="dxa"/>
            <w:tcBorders>
              <w:top w:val="single" w:sz="4" w:space="0" w:color="auto"/>
              <w:left w:val="single" w:sz="4" w:space="0" w:color="auto"/>
              <w:bottom w:val="nil"/>
              <w:right w:val="single" w:sz="4" w:space="0" w:color="auto"/>
            </w:tcBorders>
          </w:tcPr>
          <w:p w14:paraId="366CECCC"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lastRenderedPageBreak/>
              <w:t>Naziv</w:t>
            </w:r>
          </w:p>
        </w:tc>
        <w:tc>
          <w:tcPr>
            <w:tcW w:w="6804" w:type="dxa"/>
            <w:tcBorders>
              <w:top w:val="single" w:sz="4" w:space="0" w:color="auto"/>
              <w:left w:val="single" w:sz="4" w:space="0" w:color="auto"/>
              <w:bottom w:val="single" w:sz="4" w:space="0" w:color="auto"/>
              <w:right w:val="single" w:sz="4" w:space="0" w:color="auto"/>
            </w:tcBorders>
          </w:tcPr>
          <w:p w14:paraId="0BC515F8" w14:textId="77777777" w:rsidR="007A5E4B" w:rsidRPr="0001313C" w:rsidRDefault="007A5E4B" w:rsidP="005B4EBF">
            <w:pPr>
              <w:ind w:left="-110"/>
              <w:jc w:val="both"/>
              <w:rPr>
                <w:rFonts w:ascii="Times New Roman" w:hAnsi="Times New Roman"/>
                <w:b/>
                <w:bCs/>
                <w:sz w:val="24"/>
                <w:szCs w:val="24"/>
              </w:rPr>
            </w:pPr>
            <w:r w:rsidRPr="0001313C">
              <w:rPr>
                <w:rFonts w:ascii="Times New Roman" w:hAnsi="Times New Roman"/>
                <w:b/>
                <w:bCs/>
                <w:sz w:val="24"/>
                <w:szCs w:val="24"/>
              </w:rPr>
              <w:t>Zeleni koridor- riva</w:t>
            </w:r>
          </w:p>
        </w:tc>
      </w:tr>
    </w:tbl>
    <w:tbl>
      <w:tblPr>
        <w:tblW w:w="9498" w:type="dxa"/>
        <w:tblInd w:w="-29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94"/>
        <w:gridCol w:w="6804"/>
      </w:tblGrid>
      <w:tr w:rsidR="007A5E4B" w:rsidRPr="0001313C" w14:paraId="28217CC5" w14:textId="77777777" w:rsidTr="005B4EBF">
        <w:trPr>
          <w:trHeight w:val="307"/>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0683AB6D"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045439E9" w14:textId="77777777"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U idućoj proračunskoj godini planirana sredstva namijenjena su za projekt </w:t>
            </w:r>
            <w:proofErr w:type="spellStart"/>
            <w:r w:rsidRPr="0001313C">
              <w:rPr>
                <w:rFonts w:ascii="Times New Roman" w:eastAsia="Times New Roman" w:hAnsi="Times New Roman"/>
                <w:sz w:val="24"/>
                <w:szCs w:val="24"/>
                <w:lang w:eastAsia="hr-HR"/>
              </w:rPr>
              <w:t>ozelenjavanja</w:t>
            </w:r>
            <w:proofErr w:type="spellEnd"/>
            <w:r w:rsidRPr="0001313C">
              <w:rPr>
                <w:rFonts w:ascii="Times New Roman" w:eastAsia="Times New Roman" w:hAnsi="Times New Roman"/>
                <w:sz w:val="24"/>
                <w:szCs w:val="24"/>
                <w:lang w:eastAsia="hr-HR"/>
              </w:rPr>
              <w:t xml:space="preserve"> rive (pripremni radovi, radovi uklanjanja, zemljani radovi i radovi sadnje, biljni materijal, ostali radovi, održavanje zelenih površina te urbana obnova).  </w:t>
            </w:r>
          </w:p>
          <w:p w14:paraId="2E3E53CC" w14:textId="77777777" w:rsidR="007A5E4B" w:rsidRPr="0001313C" w:rsidRDefault="007A5E4B" w:rsidP="005B4EBF">
            <w:pPr>
              <w:spacing w:after="0" w:line="240" w:lineRule="auto"/>
              <w:jc w:val="both"/>
              <w:rPr>
                <w:rFonts w:ascii="Times New Roman" w:hAnsi="Times New Roman"/>
                <w:sz w:val="24"/>
                <w:szCs w:val="24"/>
              </w:rPr>
            </w:pPr>
            <w:r w:rsidRPr="0001313C">
              <w:rPr>
                <w:rFonts w:ascii="Times New Roman" w:hAnsi="Times New Roman"/>
                <w:sz w:val="24"/>
                <w:szCs w:val="24"/>
              </w:rPr>
              <w:t>Nabava urbane opreme za šibensku rivu.</w:t>
            </w:r>
          </w:p>
        </w:tc>
      </w:tr>
      <w:tr w:rsidR="007A5E4B" w:rsidRPr="0001313C" w14:paraId="0BAF3655" w14:textId="77777777" w:rsidTr="005B4EBF">
        <w:trPr>
          <w:trHeight w:val="307"/>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27BC6C3B" w14:textId="77777777" w:rsidR="007A5E4B" w:rsidRPr="00464571" w:rsidRDefault="007A5E4B" w:rsidP="005B4EBF">
            <w:pPr>
              <w:spacing w:after="0" w:line="240" w:lineRule="auto"/>
              <w:rPr>
                <w:rFonts w:ascii="Times New Roman" w:hAnsi="Times New Roman"/>
                <w:b/>
                <w:bCs/>
                <w:sz w:val="24"/>
                <w:szCs w:val="24"/>
              </w:rPr>
            </w:pPr>
            <w:r w:rsidRPr="00464571">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0290E509" w14:textId="4D5D341F" w:rsidR="007A5E4B" w:rsidRPr="00464571" w:rsidRDefault="00FA3D0C" w:rsidP="005B4EBF">
            <w:pPr>
              <w:spacing w:after="0" w:line="240" w:lineRule="auto"/>
              <w:jc w:val="both"/>
              <w:rPr>
                <w:rFonts w:ascii="Times New Roman" w:eastAsia="Times New Roman" w:hAnsi="Times New Roman"/>
                <w:b/>
                <w:bCs/>
                <w:sz w:val="24"/>
                <w:szCs w:val="24"/>
                <w:lang w:eastAsia="hr-HR"/>
              </w:rPr>
            </w:pPr>
            <w:r w:rsidRPr="00464571">
              <w:rPr>
                <w:rFonts w:ascii="Times New Roman" w:eastAsia="Times New Roman" w:hAnsi="Times New Roman"/>
                <w:b/>
                <w:bCs/>
                <w:sz w:val="24"/>
                <w:szCs w:val="24"/>
                <w:lang w:eastAsia="hr-HR"/>
              </w:rPr>
              <w:t>T105473</w:t>
            </w:r>
          </w:p>
        </w:tc>
      </w:tr>
      <w:tr w:rsidR="007A5E4B" w:rsidRPr="0001313C" w14:paraId="0E32C08C" w14:textId="77777777" w:rsidTr="005B4EBF">
        <w:trPr>
          <w:trHeight w:val="307"/>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5BC406DD"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0A482EA9" w14:textId="77777777" w:rsidR="007A5E4B" w:rsidRPr="0001313C" w:rsidRDefault="007A5E4B" w:rsidP="005B4EBF">
            <w:pPr>
              <w:spacing w:after="0" w:line="240" w:lineRule="auto"/>
              <w:jc w:val="both"/>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Centar za planinare i udruge</w:t>
            </w:r>
          </w:p>
        </w:tc>
      </w:tr>
      <w:tr w:rsidR="007A5E4B" w:rsidRPr="0001313C" w14:paraId="2B108899" w14:textId="77777777" w:rsidTr="005B4EBF">
        <w:trPr>
          <w:trHeight w:val="307"/>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59E772D6"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1F2D61E0" w14:textId="3275B144"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U idućoj proračunskoj godini planirana sredstva namijenjena su za  izradu glavnog projekta izgradnje Centra za planinare i udruge na području vojarne Bribirskih knezova.</w:t>
            </w:r>
          </w:p>
        </w:tc>
      </w:tr>
      <w:tr w:rsidR="007A5E4B" w:rsidRPr="0001313C" w14:paraId="7A74471B" w14:textId="77777777" w:rsidTr="005B4EBF">
        <w:trPr>
          <w:trHeight w:val="307"/>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34550E3B" w14:textId="77777777" w:rsidR="007A5E4B" w:rsidRPr="00464571" w:rsidRDefault="007A5E4B" w:rsidP="005B4EBF">
            <w:pPr>
              <w:spacing w:after="0" w:line="240" w:lineRule="auto"/>
              <w:rPr>
                <w:rFonts w:ascii="Times New Roman" w:hAnsi="Times New Roman"/>
                <w:b/>
                <w:bCs/>
                <w:sz w:val="24"/>
                <w:szCs w:val="24"/>
              </w:rPr>
            </w:pPr>
            <w:r w:rsidRPr="00464571">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3E0FAD33" w14:textId="235F90AE" w:rsidR="007A5E4B" w:rsidRPr="00464571" w:rsidRDefault="00F03CA3" w:rsidP="005B4EBF">
            <w:pPr>
              <w:spacing w:after="0" w:line="240" w:lineRule="auto"/>
              <w:jc w:val="both"/>
              <w:rPr>
                <w:rFonts w:ascii="Times New Roman" w:eastAsia="Times New Roman" w:hAnsi="Times New Roman"/>
                <w:b/>
                <w:bCs/>
                <w:sz w:val="24"/>
                <w:szCs w:val="24"/>
                <w:lang w:eastAsia="hr-HR"/>
              </w:rPr>
            </w:pPr>
            <w:r w:rsidRPr="00464571">
              <w:rPr>
                <w:rFonts w:ascii="Times New Roman" w:eastAsia="Times New Roman" w:hAnsi="Times New Roman"/>
                <w:b/>
                <w:bCs/>
                <w:sz w:val="24"/>
                <w:szCs w:val="24"/>
                <w:lang w:eastAsia="hr-HR"/>
              </w:rPr>
              <w:t>T10547</w:t>
            </w:r>
            <w:r w:rsidRPr="00464571">
              <w:rPr>
                <w:rFonts w:ascii="Times New Roman" w:eastAsia="Times New Roman" w:hAnsi="Times New Roman"/>
                <w:b/>
                <w:bCs/>
                <w:sz w:val="24"/>
                <w:szCs w:val="24"/>
                <w:lang w:eastAsia="hr-HR"/>
              </w:rPr>
              <w:t>4</w:t>
            </w:r>
          </w:p>
        </w:tc>
      </w:tr>
      <w:tr w:rsidR="007A5E4B" w:rsidRPr="0001313C" w14:paraId="3D81444F" w14:textId="77777777" w:rsidTr="005B4EBF">
        <w:trPr>
          <w:trHeight w:val="307"/>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59D8BEE2"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6B1FC97A" w14:textId="6AAD59E8" w:rsidR="007A5E4B" w:rsidRPr="0001313C" w:rsidRDefault="00F03CA3" w:rsidP="005B4EBF">
            <w:pPr>
              <w:spacing w:after="0" w:line="240" w:lineRule="auto"/>
              <w:jc w:val="both"/>
              <w:rPr>
                <w:rFonts w:ascii="Times New Roman" w:eastAsia="Times New Roman" w:hAnsi="Times New Roman"/>
                <w:b/>
                <w:bCs/>
                <w:sz w:val="24"/>
                <w:szCs w:val="24"/>
                <w:lang w:eastAsia="hr-HR"/>
              </w:rPr>
            </w:pPr>
            <w:r w:rsidRPr="00F03CA3">
              <w:rPr>
                <w:rFonts w:ascii="Times New Roman" w:eastAsia="Times New Roman" w:hAnsi="Times New Roman"/>
                <w:b/>
                <w:bCs/>
                <w:sz w:val="24"/>
                <w:szCs w:val="24"/>
                <w:lang w:eastAsia="hr-HR"/>
              </w:rPr>
              <w:t>SCT HUB (</w:t>
            </w:r>
            <w:proofErr w:type="spellStart"/>
            <w:r w:rsidRPr="00F03CA3">
              <w:rPr>
                <w:rFonts w:ascii="Times New Roman" w:eastAsia="Times New Roman" w:hAnsi="Times New Roman"/>
                <w:b/>
                <w:bCs/>
                <w:sz w:val="24"/>
                <w:szCs w:val="24"/>
                <w:lang w:eastAsia="hr-HR"/>
              </w:rPr>
              <w:t>Sustainable</w:t>
            </w:r>
            <w:proofErr w:type="spellEnd"/>
            <w:r w:rsidRPr="00F03CA3">
              <w:rPr>
                <w:rFonts w:ascii="Times New Roman" w:eastAsia="Times New Roman" w:hAnsi="Times New Roman"/>
                <w:b/>
                <w:bCs/>
                <w:sz w:val="24"/>
                <w:szCs w:val="24"/>
                <w:lang w:eastAsia="hr-HR"/>
              </w:rPr>
              <w:t xml:space="preserve"> </w:t>
            </w:r>
            <w:proofErr w:type="spellStart"/>
            <w:r w:rsidRPr="00F03CA3">
              <w:rPr>
                <w:rFonts w:ascii="Times New Roman" w:eastAsia="Times New Roman" w:hAnsi="Times New Roman"/>
                <w:b/>
                <w:bCs/>
                <w:sz w:val="24"/>
                <w:szCs w:val="24"/>
                <w:lang w:eastAsia="hr-HR"/>
              </w:rPr>
              <w:t>cultural</w:t>
            </w:r>
            <w:proofErr w:type="spellEnd"/>
            <w:r w:rsidRPr="00F03CA3">
              <w:rPr>
                <w:rFonts w:ascii="Times New Roman" w:eastAsia="Times New Roman" w:hAnsi="Times New Roman"/>
                <w:b/>
                <w:bCs/>
                <w:sz w:val="24"/>
                <w:szCs w:val="24"/>
                <w:lang w:eastAsia="hr-HR"/>
              </w:rPr>
              <w:t xml:space="preserve"> </w:t>
            </w:r>
            <w:proofErr w:type="spellStart"/>
            <w:r w:rsidRPr="00F03CA3">
              <w:rPr>
                <w:rFonts w:ascii="Times New Roman" w:eastAsia="Times New Roman" w:hAnsi="Times New Roman"/>
                <w:b/>
                <w:bCs/>
                <w:sz w:val="24"/>
                <w:szCs w:val="24"/>
                <w:lang w:eastAsia="hr-HR"/>
              </w:rPr>
              <w:t>tourism</w:t>
            </w:r>
            <w:proofErr w:type="spellEnd"/>
            <w:r w:rsidRPr="00F03CA3">
              <w:rPr>
                <w:rFonts w:ascii="Times New Roman" w:eastAsia="Times New Roman" w:hAnsi="Times New Roman"/>
                <w:b/>
                <w:bCs/>
                <w:sz w:val="24"/>
                <w:szCs w:val="24"/>
                <w:lang w:eastAsia="hr-HR"/>
              </w:rPr>
              <w:t>)</w:t>
            </w:r>
          </w:p>
        </w:tc>
      </w:tr>
      <w:tr w:rsidR="007A5E4B" w:rsidRPr="0001313C" w14:paraId="28162756" w14:textId="77777777" w:rsidTr="005B4EBF">
        <w:trPr>
          <w:trHeight w:val="307"/>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318E08B6"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30F0FC91" w14:textId="33F460D5"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SCT HUB (</w:t>
            </w:r>
            <w:proofErr w:type="spellStart"/>
            <w:r w:rsidRPr="0001313C">
              <w:rPr>
                <w:rFonts w:ascii="Times New Roman" w:eastAsia="Times New Roman" w:hAnsi="Times New Roman"/>
                <w:sz w:val="24"/>
                <w:szCs w:val="24"/>
                <w:lang w:eastAsia="hr-HR"/>
              </w:rPr>
              <w:t>Sustainable</w:t>
            </w:r>
            <w:proofErr w:type="spellEnd"/>
            <w:r w:rsidRPr="0001313C">
              <w:rPr>
                <w:rFonts w:ascii="Times New Roman" w:eastAsia="Times New Roman" w:hAnsi="Times New Roman"/>
                <w:sz w:val="24"/>
                <w:szCs w:val="24"/>
                <w:lang w:eastAsia="hr-HR"/>
              </w:rPr>
              <w:t xml:space="preserve"> </w:t>
            </w:r>
            <w:proofErr w:type="spellStart"/>
            <w:r w:rsidRPr="0001313C">
              <w:rPr>
                <w:rFonts w:ascii="Times New Roman" w:eastAsia="Times New Roman" w:hAnsi="Times New Roman"/>
                <w:sz w:val="24"/>
                <w:szCs w:val="24"/>
                <w:lang w:eastAsia="hr-HR"/>
              </w:rPr>
              <w:t>cultural</w:t>
            </w:r>
            <w:proofErr w:type="spellEnd"/>
            <w:r w:rsidRPr="0001313C">
              <w:rPr>
                <w:rFonts w:ascii="Times New Roman" w:eastAsia="Times New Roman" w:hAnsi="Times New Roman"/>
                <w:sz w:val="24"/>
                <w:szCs w:val="24"/>
                <w:lang w:eastAsia="hr-HR"/>
              </w:rPr>
              <w:t xml:space="preserve"> </w:t>
            </w:r>
            <w:proofErr w:type="spellStart"/>
            <w:r w:rsidRPr="0001313C">
              <w:rPr>
                <w:rFonts w:ascii="Times New Roman" w:eastAsia="Times New Roman" w:hAnsi="Times New Roman"/>
                <w:sz w:val="24"/>
                <w:szCs w:val="24"/>
                <w:lang w:eastAsia="hr-HR"/>
              </w:rPr>
              <w:t>tourism</w:t>
            </w:r>
            <w:proofErr w:type="spellEnd"/>
            <w:r w:rsidRPr="0001313C">
              <w:rPr>
                <w:rFonts w:ascii="Times New Roman" w:eastAsia="Times New Roman" w:hAnsi="Times New Roman"/>
                <w:sz w:val="24"/>
                <w:szCs w:val="24"/>
                <w:lang w:eastAsia="hr-HR"/>
              </w:rPr>
              <w:t xml:space="preserve">) projekt je iz programa European Urban </w:t>
            </w:r>
            <w:proofErr w:type="spellStart"/>
            <w:r w:rsidRPr="0001313C">
              <w:rPr>
                <w:rFonts w:ascii="Times New Roman" w:eastAsia="Times New Roman" w:hAnsi="Times New Roman"/>
                <w:sz w:val="24"/>
                <w:szCs w:val="24"/>
                <w:lang w:eastAsia="hr-HR"/>
              </w:rPr>
              <w:t>Initiative</w:t>
            </w:r>
            <w:proofErr w:type="spellEnd"/>
            <w:r w:rsidRPr="0001313C">
              <w:rPr>
                <w:rFonts w:ascii="Times New Roman" w:eastAsia="Times New Roman" w:hAnsi="Times New Roman"/>
                <w:sz w:val="24"/>
                <w:szCs w:val="24"/>
                <w:lang w:eastAsia="hr-HR"/>
              </w:rPr>
              <w:t xml:space="preserve">  - </w:t>
            </w:r>
            <w:proofErr w:type="spellStart"/>
            <w:r w:rsidRPr="0001313C">
              <w:rPr>
                <w:rFonts w:ascii="Times New Roman" w:eastAsia="Times New Roman" w:hAnsi="Times New Roman"/>
                <w:sz w:val="24"/>
                <w:szCs w:val="24"/>
                <w:lang w:eastAsia="hr-HR"/>
              </w:rPr>
              <w:t>Inovative</w:t>
            </w:r>
            <w:proofErr w:type="spellEnd"/>
            <w:r w:rsidRPr="0001313C">
              <w:rPr>
                <w:rFonts w:ascii="Times New Roman" w:eastAsia="Times New Roman" w:hAnsi="Times New Roman"/>
                <w:sz w:val="24"/>
                <w:szCs w:val="24"/>
                <w:lang w:eastAsia="hr-HR"/>
              </w:rPr>
              <w:t xml:space="preserve"> </w:t>
            </w:r>
            <w:proofErr w:type="spellStart"/>
            <w:r w:rsidRPr="0001313C">
              <w:rPr>
                <w:rFonts w:ascii="Times New Roman" w:eastAsia="Times New Roman" w:hAnsi="Times New Roman"/>
                <w:sz w:val="24"/>
                <w:szCs w:val="24"/>
                <w:lang w:eastAsia="hr-HR"/>
              </w:rPr>
              <w:t>Actions</w:t>
            </w:r>
            <w:proofErr w:type="spellEnd"/>
            <w:r w:rsidRPr="0001313C">
              <w:rPr>
                <w:rFonts w:ascii="Times New Roman" w:eastAsia="Times New Roman" w:hAnsi="Times New Roman"/>
                <w:sz w:val="24"/>
                <w:szCs w:val="24"/>
                <w:lang w:eastAsia="hr-HR"/>
              </w:rPr>
              <w:t xml:space="preserve"> u kojem Grad Šibenik sudjeluje kao projektni partner uz gradove </w:t>
            </w:r>
            <w:proofErr w:type="spellStart"/>
            <w:r w:rsidRPr="0001313C">
              <w:rPr>
                <w:rFonts w:ascii="Times New Roman" w:eastAsia="Times New Roman" w:hAnsi="Times New Roman"/>
                <w:sz w:val="24"/>
                <w:szCs w:val="24"/>
                <w:lang w:eastAsia="hr-HR"/>
              </w:rPr>
              <w:t>Braga</w:t>
            </w:r>
            <w:proofErr w:type="spellEnd"/>
            <w:r w:rsidRPr="0001313C">
              <w:rPr>
                <w:rFonts w:ascii="Times New Roman" w:eastAsia="Times New Roman" w:hAnsi="Times New Roman"/>
                <w:sz w:val="24"/>
                <w:szCs w:val="24"/>
                <w:lang w:eastAsia="hr-HR"/>
              </w:rPr>
              <w:t xml:space="preserve"> (Portugal), Venecija (Italija) te uz Krakow ( Poljska) kao </w:t>
            </w:r>
            <w:r w:rsidR="00F03CA3">
              <w:rPr>
                <w:rFonts w:ascii="Times New Roman" w:eastAsia="Times New Roman" w:hAnsi="Times New Roman"/>
                <w:sz w:val="24"/>
                <w:szCs w:val="24"/>
                <w:lang w:eastAsia="hr-HR"/>
              </w:rPr>
              <w:t>glavni</w:t>
            </w:r>
            <w:r w:rsidRPr="0001313C">
              <w:rPr>
                <w:rFonts w:ascii="Times New Roman" w:eastAsia="Times New Roman" w:hAnsi="Times New Roman"/>
                <w:sz w:val="24"/>
                <w:szCs w:val="24"/>
                <w:lang w:eastAsia="hr-HR"/>
              </w:rPr>
              <w:t xml:space="preserve"> </w:t>
            </w:r>
            <w:r w:rsidR="00F03CA3">
              <w:rPr>
                <w:rFonts w:ascii="Times New Roman" w:eastAsia="Times New Roman" w:hAnsi="Times New Roman"/>
                <w:sz w:val="24"/>
                <w:szCs w:val="24"/>
                <w:lang w:eastAsia="hr-HR"/>
              </w:rPr>
              <w:t>p</w:t>
            </w:r>
            <w:r w:rsidRPr="0001313C">
              <w:rPr>
                <w:rFonts w:ascii="Times New Roman" w:eastAsia="Times New Roman" w:hAnsi="Times New Roman"/>
                <w:sz w:val="24"/>
                <w:szCs w:val="24"/>
                <w:lang w:eastAsia="hr-HR"/>
              </w:rPr>
              <w:t xml:space="preserve">artner. Izazov projekta je problem neodrživosti kulturnog turizma u povijesnim gradovima s bogatom kulturnom baštinom. Glavni cilj projekta je podržati održivost kulturnog turizma kroz </w:t>
            </w:r>
            <w:proofErr w:type="spellStart"/>
            <w:r w:rsidRPr="0001313C">
              <w:rPr>
                <w:rFonts w:ascii="Times New Roman" w:eastAsia="Times New Roman" w:hAnsi="Times New Roman"/>
                <w:sz w:val="24"/>
                <w:szCs w:val="24"/>
                <w:lang w:eastAsia="hr-HR"/>
              </w:rPr>
              <w:t>Sustainable</w:t>
            </w:r>
            <w:proofErr w:type="spellEnd"/>
            <w:r w:rsidRPr="0001313C">
              <w:rPr>
                <w:rFonts w:ascii="Times New Roman" w:eastAsia="Times New Roman" w:hAnsi="Times New Roman"/>
                <w:sz w:val="24"/>
                <w:szCs w:val="24"/>
                <w:lang w:eastAsia="hr-HR"/>
              </w:rPr>
              <w:t xml:space="preserve"> </w:t>
            </w:r>
            <w:proofErr w:type="spellStart"/>
            <w:r w:rsidRPr="0001313C">
              <w:rPr>
                <w:rFonts w:ascii="Times New Roman" w:eastAsia="Times New Roman" w:hAnsi="Times New Roman"/>
                <w:sz w:val="24"/>
                <w:szCs w:val="24"/>
                <w:lang w:eastAsia="hr-HR"/>
              </w:rPr>
              <w:t>Cultural</w:t>
            </w:r>
            <w:proofErr w:type="spellEnd"/>
            <w:r w:rsidRPr="0001313C">
              <w:rPr>
                <w:rFonts w:ascii="Times New Roman" w:eastAsia="Times New Roman" w:hAnsi="Times New Roman"/>
                <w:sz w:val="24"/>
                <w:szCs w:val="24"/>
                <w:lang w:eastAsia="hr-HR"/>
              </w:rPr>
              <w:t xml:space="preserve"> </w:t>
            </w:r>
            <w:proofErr w:type="spellStart"/>
            <w:r w:rsidRPr="0001313C">
              <w:rPr>
                <w:rFonts w:ascii="Times New Roman" w:eastAsia="Times New Roman" w:hAnsi="Times New Roman"/>
                <w:sz w:val="24"/>
                <w:szCs w:val="24"/>
                <w:lang w:eastAsia="hr-HR"/>
              </w:rPr>
              <w:t>Tourism</w:t>
            </w:r>
            <w:proofErr w:type="spellEnd"/>
            <w:r w:rsidRPr="0001313C">
              <w:rPr>
                <w:rFonts w:ascii="Times New Roman" w:eastAsia="Times New Roman" w:hAnsi="Times New Roman"/>
                <w:sz w:val="24"/>
                <w:szCs w:val="24"/>
                <w:lang w:eastAsia="hr-HR"/>
              </w:rPr>
              <w:t xml:space="preserve"> </w:t>
            </w:r>
            <w:proofErr w:type="spellStart"/>
            <w:r w:rsidRPr="0001313C">
              <w:rPr>
                <w:rFonts w:ascii="Times New Roman" w:eastAsia="Times New Roman" w:hAnsi="Times New Roman"/>
                <w:sz w:val="24"/>
                <w:szCs w:val="24"/>
                <w:lang w:eastAsia="hr-HR"/>
              </w:rPr>
              <w:t>Hub</w:t>
            </w:r>
            <w:proofErr w:type="spellEnd"/>
            <w:r w:rsidRPr="0001313C">
              <w:rPr>
                <w:rFonts w:ascii="Times New Roman" w:eastAsia="Times New Roman" w:hAnsi="Times New Roman"/>
                <w:sz w:val="24"/>
                <w:szCs w:val="24"/>
                <w:lang w:eastAsia="hr-HR"/>
              </w:rPr>
              <w:t xml:space="preserve"> (SCT HUB) - inovacijski laboratorij koji djeluje prema specifičnom modelu suradnje i metodologija za proizvodnju inovacija podržanih AI. SCT HUB ima za cilj poboljšati ravnotežu između interesa stanovnika, turista i poduzetnika, vodeći računa o aktivnostima i osiguravanju razvoja lokalnog gospodarstva. Gradu Šibeniku će biti dod</w:t>
            </w:r>
            <w:r w:rsidR="00F03CA3">
              <w:rPr>
                <w:rFonts w:ascii="Times New Roman" w:eastAsia="Times New Roman" w:hAnsi="Times New Roman"/>
                <w:sz w:val="24"/>
                <w:szCs w:val="24"/>
                <w:lang w:eastAsia="hr-HR"/>
              </w:rPr>
              <w:t>i</w:t>
            </w:r>
            <w:r w:rsidRPr="0001313C">
              <w:rPr>
                <w:rFonts w:ascii="Times New Roman" w:eastAsia="Times New Roman" w:hAnsi="Times New Roman"/>
                <w:sz w:val="24"/>
                <w:szCs w:val="24"/>
                <w:lang w:eastAsia="hr-HR"/>
              </w:rPr>
              <w:t>jeljeno 120.000,00 EUR nepovratnih sredstava.</w:t>
            </w:r>
          </w:p>
        </w:tc>
      </w:tr>
      <w:tr w:rsidR="007A5E4B" w:rsidRPr="0001313C" w14:paraId="26DEDC83" w14:textId="77777777" w:rsidTr="005B4EBF">
        <w:trPr>
          <w:trHeight w:val="25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99DAA"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10B26524" w14:textId="7F3EF791"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T1054</w:t>
            </w:r>
            <w:r w:rsidR="0057629B">
              <w:rPr>
                <w:rFonts w:ascii="Times New Roman" w:hAnsi="Times New Roman"/>
                <w:b/>
                <w:bCs/>
                <w:sz w:val="24"/>
                <w:szCs w:val="24"/>
              </w:rPr>
              <w:t>75</w:t>
            </w:r>
          </w:p>
        </w:tc>
      </w:tr>
      <w:tr w:rsidR="007A5E4B" w:rsidRPr="0001313C" w14:paraId="30735EAD" w14:textId="77777777" w:rsidTr="005B4EBF">
        <w:trPr>
          <w:trHeight w:val="25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E5D8A"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781749B3"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 xml:space="preserve">Sanacija pomorskog dobra na </w:t>
            </w:r>
            <w:proofErr w:type="spellStart"/>
            <w:r w:rsidRPr="0001313C">
              <w:rPr>
                <w:rFonts w:ascii="Times New Roman" w:hAnsi="Times New Roman"/>
                <w:b/>
                <w:bCs/>
                <w:sz w:val="24"/>
                <w:szCs w:val="24"/>
              </w:rPr>
              <w:t>Jadriji</w:t>
            </w:r>
            <w:proofErr w:type="spellEnd"/>
          </w:p>
        </w:tc>
      </w:tr>
      <w:tr w:rsidR="007A5E4B" w:rsidRPr="0001313C" w14:paraId="1AD225F1" w14:textId="77777777" w:rsidTr="005B4EBF">
        <w:trPr>
          <w:trHeight w:val="25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3BDCE"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39054919" w14:textId="77777777" w:rsidR="007A5E4B" w:rsidRPr="0001313C" w:rsidRDefault="007A5E4B" w:rsidP="00F03CA3">
            <w:pPr>
              <w:spacing w:after="0" w:line="240" w:lineRule="auto"/>
              <w:jc w:val="both"/>
              <w:rPr>
                <w:rFonts w:ascii="Times New Roman" w:hAnsi="Times New Roman"/>
                <w:sz w:val="24"/>
                <w:szCs w:val="24"/>
              </w:rPr>
            </w:pPr>
            <w:r w:rsidRPr="0001313C">
              <w:rPr>
                <w:rFonts w:ascii="Times New Roman" w:eastAsia="Times New Roman" w:hAnsi="Times New Roman"/>
                <w:sz w:val="24"/>
                <w:szCs w:val="24"/>
                <w:lang w:eastAsia="hr-HR"/>
              </w:rPr>
              <w:t xml:space="preserve">U idućoj proračunskoj godini planirana sredstva namijenjena su za sanaciju pomorskog dobra na </w:t>
            </w:r>
            <w:proofErr w:type="spellStart"/>
            <w:r w:rsidRPr="0001313C">
              <w:rPr>
                <w:rFonts w:ascii="Times New Roman" w:eastAsia="Times New Roman" w:hAnsi="Times New Roman"/>
                <w:sz w:val="24"/>
                <w:szCs w:val="24"/>
                <w:lang w:eastAsia="hr-HR"/>
              </w:rPr>
              <w:t>Jadriji</w:t>
            </w:r>
            <w:proofErr w:type="spellEnd"/>
            <w:r w:rsidRPr="0001313C">
              <w:rPr>
                <w:rFonts w:ascii="Times New Roman" w:eastAsia="Times New Roman" w:hAnsi="Times New Roman"/>
                <w:sz w:val="24"/>
                <w:szCs w:val="24"/>
                <w:lang w:eastAsia="hr-HR"/>
              </w:rPr>
              <w:t xml:space="preserve"> (mulo) uključujući intelektualne i osobne usluge.</w:t>
            </w:r>
          </w:p>
        </w:tc>
      </w:tr>
      <w:tr w:rsidR="007A5E4B" w:rsidRPr="0001313C" w14:paraId="0627002E" w14:textId="77777777" w:rsidTr="005B4EBF">
        <w:trPr>
          <w:trHeight w:val="25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65609"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0D1F55B0" w14:textId="4DF9360D" w:rsidR="007A5E4B" w:rsidRPr="0001313C" w:rsidRDefault="0057629B" w:rsidP="005B4EBF">
            <w:pPr>
              <w:spacing w:after="0" w:line="240" w:lineRule="auto"/>
              <w:rPr>
                <w:rFonts w:ascii="Times New Roman" w:hAnsi="Times New Roman"/>
                <w:sz w:val="24"/>
                <w:szCs w:val="24"/>
              </w:rPr>
            </w:pPr>
            <w:r w:rsidRPr="0001313C">
              <w:rPr>
                <w:rFonts w:ascii="Times New Roman" w:hAnsi="Times New Roman"/>
                <w:b/>
                <w:bCs/>
                <w:sz w:val="24"/>
                <w:szCs w:val="24"/>
              </w:rPr>
              <w:t>T1054</w:t>
            </w:r>
            <w:r>
              <w:rPr>
                <w:rFonts w:ascii="Times New Roman" w:hAnsi="Times New Roman"/>
                <w:b/>
                <w:bCs/>
                <w:sz w:val="24"/>
                <w:szCs w:val="24"/>
              </w:rPr>
              <w:t>7</w:t>
            </w:r>
            <w:r w:rsidRPr="0001313C">
              <w:rPr>
                <w:rFonts w:ascii="Times New Roman" w:hAnsi="Times New Roman"/>
                <w:b/>
                <w:bCs/>
                <w:sz w:val="24"/>
                <w:szCs w:val="24"/>
              </w:rPr>
              <w:t>6</w:t>
            </w:r>
          </w:p>
        </w:tc>
      </w:tr>
      <w:tr w:rsidR="007A5E4B" w:rsidRPr="0001313C" w14:paraId="550E0181" w14:textId="77777777" w:rsidTr="005B4EBF">
        <w:trPr>
          <w:trHeight w:val="25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EA3E1"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7B21A6EE" w14:textId="24239A94"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Rekonstrukcija kuće ''</w:t>
            </w:r>
            <w:proofErr w:type="spellStart"/>
            <w:r w:rsidRPr="0001313C">
              <w:rPr>
                <w:rFonts w:ascii="Times New Roman" w:hAnsi="Times New Roman"/>
                <w:b/>
                <w:bCs/>
                <w:sz w:val="24"/>
                <w:szCs w:val="24"/>
              </w:rPr>
              <w:t>Ušić</w:t>
            </w:r>
            <w:proofErr w:type="spellEnd"/>
            <w:r w:rsidRPr="0001313C">
              <w:rPr>
                <w:rFonts w:ascii="Times New Roman" w:hAnsi="Times New Roman"/>
                <w:b/>
                <w:bCs/>
                <w:sz w:val="24"/>
                <w:szCs w:val="24"/>
              </w:rPr>
              <w:t>''</w:t>
            </w:r>
          </w:p>
        </w:tc>
      </w:tr>
      <w:tr w:rsidR="007A5E4B" w:rsidRPr="0001313C" w14:paraId="008345FC" w14:textId="77777777" w:rsidTr="005B4EBF">
        <w:trPr>
          <w:trHeight w:val="25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84D3C"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7137B0B7" w14:textId="77777777"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U Proračunu za 2025. godinu sredstva su planirana za realizaciju projekta „Rekonstrukcija kreativnog prostora za razvoj Međunarodnog dječjeg festivala i kazališne umjetnosti" kojim je predviđena rekonstrukcija javno – društvenog dijela postojeće zgrade u postojećim gabaritima, te organiziranje novih i poboljšanje uvjeta rada postojećih djelatnosti Hrvatskog narodnog kazališta u Šibeniku.  Projekt je prijavljen na Javni poziv za predlaganje javnih potreba u kulturi Republike Hrvatske za 2025. godinu Ministarstva kulture i medija u listopadu 2024. godine.</w:t>
            </w:r>
          </w:p>
        </w:tc>
      </w:tr>
      <w:tr w:rsidR="007A5E4B" w:rsidRPr="0001313C" w14:paraId="2A10E10C" w14:textId="77777777" w:rsidTr="005B4EBF">
        <w:trPr>
          <w:trHeight w:val="25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07E6F"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NAZIV PROGRAMA</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449F3068"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hAnsi="Times New Roman"/>
                <w:b/>
                <w:bCs/>
                <w:sz w:val="24"/>
                <w:szCs w:val="24"/>
              </w:rPr>
              <w:t>1057 RAZVOJ VISOKOŠKOLSKOG OBRAZOVANJA</w:t>
            </w:r>
          </w:p>
        </w:tc>
      </w:tr>
      <w:tr w:rsidR="007A5E4B" w:rsidRPr="0001313C" w14:paraId="59ECC58F" w14:textId="77777777" w:rsidTr="005B4EBF">
        <w:trPr>
          <w:trHeight w:val="25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645F9"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Oznaka</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74075FA2"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hAnsi="Times New Roman"/>
                <w:b/>
                <w:bCs/>
                <w:sz w:val="24"/>
                <w:szCs w:val="24"/>
              </w:rPr>
              <w:t xml:space="preserve">T105701 </w:t>
            </w:r>
          </w:p>
        </w:tc>
      </w:tr>
      <w:tr w:rsidR="007A5E4B" w:rsidRPr="0001313C" w14:paraId="6F95BBBF" w14:textId="77777777" w:rsidTr="005B4EBF">
        <w:trPr>
          <w:trHeight w:val="25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3D497"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Naziv</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6FDF964B"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hAnsi="Times New Roman"/>
                <w:b/>
                <w:bCs/>
                <w:sz w:val="24"/>
                <w:szCs w:val="24"/>
              </w:rPr>
              <w:t>Razvoj znanosti i visokog školstva u Šibeniku</w:t>
            </w:r>
          </w:p>
        </w:tc>
      </w:tr>
      <w:tr w:rsidR="007A5E4B" w:rsidRPr="0001313C" w14:paraId="7BD8E15E" w14:textId="77777777" w:rsidTr="005B4EBF">
        <w:trPr>
          <w:trHeight w:val="250"/>
        </w:trPr>
        <w:tc>
          <w:tcPr>
            <w:tcW w:w="2694" w:type="dxa"/>
            <w:tcBorders>
              <w:top w:val="single" w:sz="4" w:space="0" w:color="auto"/>
              <w:left w:val="single" w:sz="4" w:space="0" w:color="auto"/>
              <w:bottom w:val="nil"/>
              <w:right w:val="single" w:sz="4" w:space="0" w:color="auto"/>
            </w:tcBorders>
            <w:shd w:val="clear" w:color="auto" w:fill="FFFFFF" w:themeFill="background1"/>
            <w:vAlign w:val="center"/>
          </w:tcPr>
          <w:p w14:paraId="73F3B427"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Obrazloženje</w:t>
            </w:r>
          </w:p>
        </w:tc>
        <w:tc>
          <w:tcPr>
            <w:tcW w:w="6804" w:type="dxa"/>
            <w:tcBorders>
              <w:top w:val="single" w:sz="4" w:space="0" w:color="auto"/>
              <w:left w:val="single" w:sz="4" w:space="0" w:color="auto"/>
              <w:bottom w:val="nil"/>
              <w:right w:val="single" w:sz="4" w:space="0" w:color="auto"/>
            </w:tcBorders>
            <w:shd w:val="clear" w:color="auto" w:fill="FFFFFF" w:themeFill="background1"/>
          </w:tcPr>
          <w:p w14:paraId="675325AA" w14:textId="0D8D03D1" w:rsidR="007A5E4B" w:rsidRPr="0001313C" w:rsidRDefault="00F03CA3"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sz w:val="24"/>
                <w:szCs w:val="24"/>
                <w:lang w:eastAsia="hr-HR"/>
              </w:rPr>
              <w:t xml:space="preserve">Planirana sredstva namijenjena su sufinanciranju </w:t>
            </w:r>
            <w:r>
              <w:rPr>
                <w:rFonts w:ascii="Times New Roman" w:eastAsia="Times New Roman" w:hAnsi="Times New Roman"/>
                <w:sz w:val="24"/>
                <w:szCs w:val="24"/>
                <w:lang w:eastAsia="hr-HR"/>
              </w:rPr>
              <w:t>Zaklade za studente VUŠ-a</w:t>
            </w:r>
          </w:p>
        </w:tc>
      </w:tr>
    </w:tbl>
    <w:tbl>
      <w:tblPr>
        <w:tblStyle w:val="Reetkatablice4"/>
        <w:tblW w:w="9505" w:type="dxa"/>
        <w:tblInd w:w="-289" w:type="dxa"/>
        <w:tblLook w:val="04A0" w:firstRow="1" w:lastRow="0" w:firstColumn="1" w:lastColumn="0" w:noHBand="0" w:noVBand="1"/>
      </w:tblPr>
      <w:tblGrid>
        <w:gridCol w:w="2695"/>
        <w:gridCol w:w="6810"/>
      </w:tblGrid>
      <w:tr w:rsidR="007A5E4B" w:rsidRPr="0001313C" w14:paraId="4399A831" w14:textId="77777777" w:rsidTr="005B4EBF">
        <w:trPr>
          <w:trHeight w:val="290"/>
        </w:trPr>
        <w:tc>
          <w:tcPr>
            <w:tcW w:w="2695" w:type="dxa"/>
            <w:tcBorders>
              <w:top w:val="single" w:sz="4" w:space="0" w:color="auto"/>
              <w:left w:val="single" w:sz="4" w:space="0" w:color="auto"/>
              <w:bottom w:val="single" w:sz="4" w:space="0" w:color="auto"/>
              <w:right w:val="single" w:sz="4" w:space="0" w:color="auto"/>
            </w:tcBorders>
            <w:vAlign w:val="center"/>
          </w:tcPr>
          <w:p w14:paraId="4A4AC198"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Oznaka</w:t>
            </w:r>
          </w:p>
        </w:tc>
        <w:tc>
          <w:tcPr>
            <w:tcW w:w="6810" w:type="dxa"/>
            <w:tcBorders>
              <w:top w:val="single" w:sz="4" w:space="0" w:color="auto"/>
              <w:left w:val="single" w:sz="4" w:space="0" w:color="auto"/>
              <w:bottom w:val="single" w:sz="4" w:space="0" w:color="auto"/>
              <w:right w:val="single" w:sz="4" w:space="0" w:color="auto"/>
            </w:tcBorders>
          </w:tcPr>
          <w:p w14:paraId="30F1B42B"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K105704</w:t>
            </w:r>
          </w:p>
        </w:tc>
      </w:tr>
      <w:tr w:rsidR="007A5E4B" w:rsidRPr="0001313C" w14:paraId="1F99753D" w14:textId="77777777" w:rsidTr="005B4EBF">
        <w:trPr>
          <w:trHeight w:val="273"/>
        </w:trPr>
        <w:tc>
          <w:tcPr>
            <w:tcW w:w="2695" w:type="dxa"/>
            <w:tcBorders>
              <w:top w:val="single" w:sz="4" w:space="0" w:color="auto"/>
              <w:left w:val="single" w:sz="4" w:space="0" w:color="auto"/>
              <w:bottom w:val="single" w:sz="4" w:space="0" w:color="auto"/>
              <w:right w:val="single" w:sz="4" w:space="0" w:color="auto"/>
            </w:tcBorders>
            <w:vAlign w:val="center"/>
          </w:tcPr>
          <w:p w14:paraId="78D64015"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w:t>
            </w:r>
          </w:p>
        </w:tc>
        <w:tc>
          <w:tcPr>
            <w:tcW w:w="6810" w:type="dxa"/>
            <w:tcBorders>
              <w:top w:val="single" w:sz="4" w:space="0" w:color="auto"/>
              <w:left w:val="single" w:sz="4" w:space="0" w:color="auto"/>
              <w:bottom w:val="single" w:sz="4" w:space="0" w:color="auto"/>
              <w:right w:val="single" w:sz="4" w:space="0" w:color="auto"/>
            </w:tcBorders>
          </w:tcPr>
          <w:p w14:paraId="4E654F21" w14:textId="77777777" w:rsidR="007A5E4B" w:rsidRPr="0001313C" w:rsidRDefault="007A5E4B" w:rsidP="005B4EBF">
            <w:pPr>
              <w:ind w:left="-110"/>
              <w:rPr>
                <w:rFonts w:ascii="Times New Roman" w:hAnsi="Times New Roman"/>
                <w:b/>
                <w:bCs/>
                <w:sz w:val="24"/>
                <w:szCs w:val="24"/>
                <w:highlight w:val="yellow"/>
              </w:rPr>
            </w:pPr>
            <w:r w:rsidRPr="0001313C">
              <w:rPr>
                <w:rFonts w:ascii="Times New Roman" w:hAnsi="Times New Roman"/>
                <w:b/>
                <w:bCs/>
                <w:sz w:val="24"/>
                <w:szCs w:val="24"/>
              </w:rPr>
              <w:t>Studij energetike</w:t>
            </w:r>
          </w:p>
        </w:tc>
      </w:tr>
      <w:tr w:rsidR="007A5E4B" w:rsidRPr="0001313C" w14:paraId="42A0972E" w14:textId="77777777" w:rsidTr="005B4EBF">
        <w:trPr>
          <w:trHeight w:val="204"/>
        </w:trPr>
        <w:tc>
          <w:tcPr>
            <w:tcW w:w="2695" w:type="dxa"/>
            <w:tcBorders>
              <w:top w:val="single" w:sz="4" w:space="0" w:color="auto"/>
              <w:left w:val="single" w:sz="4" w:space="0" w:color="auto"/>
              <w:bottom w:val="single" w:sz="4" w:space="0" w:color="auto"/>
              <w:right w:val="single" w:sz="4" w:space="0" w:color="auto"/>
            </w:tcBorders>
            <w:vAlign w:val="center"/>
          </w:tcPr>
          <w:p w14:paraId="02C0768C"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lastRenderedPageBreak/>
              <w:t>Obrazloženje</w:t>
            </w:r>
          </w:p>
        </w:tc>
        <w:tc>
          <w:tcPr>
            <w:tcW w:w="6810" w:type="dxa"/>
            <w:tcBorders>
              <w:top w:val="single" w:sz="4" w:space="0" w:color="auto"/>
              <w:left w:val="single" w:sz="4" w:space="0" w:color="auto"/>
              <w:bottom w:val="single" w:sz="4" w:space="0" w:color="auto"/>
              <w:right w:val="single" w:sz="4" w:space="0" w:color="auto"/>
            </w:tcBorders>
          </w:tcPr>
          <w:p w14:paraId="2C909B3F" w14:textId="77777777" w:rsidR="007A5E4B" w:rsidRPr="0001313C" w:rsidRDefault="007A5E4B" w:rsidP="005B4EBF">
            <w:pPr>
              <w:ind w:left="-110"/>
              <w:jc w:val="both"/>
              <w:rPr>
                <w:rFonts w:ascii="Times New Roman" w:hAnsi="Times New Roman"/>
                <w:sz w:val="24"/>
                <w:szCs w:val="24"/>
              </w:rPr>
            </w:pPr>
            <w:r w:rsidRPr="0001313C">
              <w:rPr>
                <w:rFonts w:ascii="Times New Roman" w:hAnsi="Times New Roman"/>
                <w:sz w:val="24"/>
                <w:szCs w:val="24"/>
              </w:rPr>
              <w:t>Planirana sredstva namijenjena su za izvođenje i organizaciju nastave na dislociranom studiju energetske učinkovitosti i obnovljivih izvora.</w:t>
            </w:r>
          </w:p>
        </w:tc>
      </w:tr>
      <w:tr w:rsidR="007A5E4B" w:rsidRPr="0001313C" w14:paraId="5605E1C5" w14:textId="77777777" w:rsidTr="005B4EBF">
        <w:trPr>
          <w:trHeight w:val="350"/>
        </w:trPr>
        <w:tc>
          <w:tcPr>
            <w:tcW w:w="2695" w:type="dxa"/>
            <w:tcBorders>
              <w:top w:val="single" w:sz="4" w:space="0" w:color="auto"/>
              <w:left w:val="single" w:sz="4" w:space="0" w:color="auto"/>
              <w:bottom w:val="single" w:sz="4" w:space="0" w:color="auto"/>
              <w:right w:val="single" w:sz="4" w:space="0" w:color="auto"/>
            </w:tcBorders>
            <w:vAlign w:val="center"/>
          </w:tcPr>
          <w:p w14:paraId="25D4A1A5"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Oznaka</w:t>
            </w:r>
          </w:p>
        </w:tc>
        <w:tc>
          <w:tcPr>
            <w:tcW w:w="6810" w:type="dxa"/>
            <w:tcBorders>
              <w:top w:val="single" w:sz="4" w:space="0" w:color="auto"/>
              <w:left w:val="single" w:sz="4" w:space="0" w:color="auto"/>
              <w:bottom w:val="single" w:sz="4" w:space="0" w:color="auto"/>
              <w:right w:val="single" w:sz="4" w:space="0" w:color="auto"/>
            </w:tcBorders>
          </w:tcPr>
          <w:p w14:paraId="6949F9ED"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T105706</w:t>
            </w:r>
          </w:p>
        </w:tc>
      </w:tr>
      <w:tr w:rsidR="007A5E4B" w:rsidRPr="0001313C" w14:paraId="39EBE270" w14:textId="77777777" w:rsidTr="005B4EBF">
        <w:trPr>
          <w:trHeight w:val="270"/>
        </w:trPr>
        <w:tc>
          <w:tcPr>
            <w:tcW w:w="2695" w:type="dxa"/>
            <w:tcBorders>
              <w:top w:val="single" w:sz="4" w:space="0" w:color="auto"/>
              <w:left w:val="single" w:sz="4" w:space="0" w:color="auto"/>
              <w:bottom w:val="single" w:sz="4" w:space="0" w:color="auto"/>
              <w:right w:val="single" w:sz="4" w:space="0" w:color="auto"/>
            </w:tcBorders>
            <w:vAlign w:val="center"/>
          </w:tcPr>
          <w:p w14:paraId="3AB33941"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Naziv</w:t>
            </w:r>
          </w:p>
        </w:tc>
        <w:tc>
          <w:tcPr>
            <w:tcW w:w="6810" w:type="dxa"/>
            <w:tcBorders>
              <w:top w:val="single" w:sz="4" w:space="0" w:color="auto"/>
              <w:left w:val="single" w:sz="4" w:space="0" w:color="auto"/>
              <w:bottom w:val="single" w:sz="4" w:space="0" w:color="auto"/>
              <w:right w:val="single" w:sz="4" w:space="0" w:color="auto"/>
            </w:tcBorders>
          </w:tcPr>
          <w:p w14:paraId="08A841AB" w14:textId="77777777" w:rsidR="007A5E4B" w:rsidRPr="0001313C" w:rsidRDefault="007A5E4B" w:rsidP="005B4EBF">
            <w:pPr>
              <w:ind w:left="-110"/>
              <w:rPr>
                <w:rFonts w:ascii="Times New Roman" w:hAnsi="Times New Roman"/>
                <w:b/>
                <w:bCs/>
                <w:sz w:val="24"/>
                <w:szCs w:val="24"/>
              </w:rPr>
            </w:pPr>
            <w:r w:rsidRPr="0001313C">
              <w:rPr>
                <w:rFonts w:ascii="Times New Roman" w:hAnsi="Times New Roman"/>
                <w:b/>
                <w:bCs/>
                <w:sz w:val="24"/>
                <w:szCs w:val="24"/>
              </w:rPr>
              <w:t>Studij sestrinstva</w:t>
            </w:r>
          </w:p>
        </w:tc>
      </w:tr>
      <w:tr w:rsidR="007A5E4B" w:rsidRPr="0001313C" w14:paraId="1484F9FF" w14:textId="77777777" w:rsidTr="005B4EBF">
        <w:trPr>
          <w:trHeight w:val="314"/>
        </w:trPr>
        <w:tc>
          <w:tcPr>
            <w:tcW w:w="2695" w:type="dxa"/>
            <w:tcBorders>
              <w:top w:val="single" w:sz="4" w:space="0" w:color="auto"/>
              <w:left w:val="single" w:sz="4" w:space="0" w:color="auto"/>
              <w:bottom w:val="nil"/>
              <w:right w:val="single" w:sz="4" w:space="0" w:color="auto"/>
            </w:tcBorders>
            <w:vAlign w:val="center"/>
          </w:tcPr>
          <w:p w14:paraId="2AA249DF" w14:textId="77777777" w:rsidR="007A5E4B" w:rsidRPr="0001313C" w:rsidRDefault="007A5E4B" w:rsidP="005B4EBF">
            <w:pPr>
              <w:ind w:left="-104"/>
              <w:rPr>
                <w:rFonts w:ascii="Times New Roman" w:hAnsi="Times New Roman"/>
                <w:b/>
                <w:bCs/>
                <w:sz w:val="24"/>
                <w:szCs w:val="24"/>
              </w:rPr>
            </w:pPr>
            <w:r w:rsidRPr="0001313C">
              <w:rPr>
                <w:rFonts w:ascii="Times New Roman" w:hAnsi="Times New Roman"/>
                <w:b/>
                <w:bCs/>
                <w:sz w:val="24"/>
                <w:szCs w:val="24"/>
              </w:rPr>
              <w:t>Obrazloženje</w:t>
            </w:r>
          </w:p>
        </w:tc>
        <w:tc>
          <w:tcPr>
            <w:tcW w:w="6810" w:type="dxa"/>
            <w:tcBorders>
              <w:top w:val="single" w:sz="4" w:space="0" w:color="auto"/>
              <w:left w:val="single" w:sz="4" w:space="0" w:color="auto"/>
              <w:bottom w:val="nil"/>
              <w:right w:val="single" w:sz="4" w:space="0" w:color="auto"/>
            </w:tcBorders>
          </w:tcPr>
          <w:p w14:paraId="2EF8A955" w14:textId="77777777" w:rsidR="007A5E4B" w:rsidRPr="0001313C" w:rsidRDefault="007A5E4B" w:rsidP="005B4EBF">
            <w:pPr>
              <w:ind w:left="-110"/>
              <w:jc w:val="both"/>
              <w:rPr>
                <w:rFonts w:ascii="Times New Roman" w:hAnsi="Times New Roman"/>
                <w:sz w:val="24"/>
                <w:szCs w:val="24"/>
              </w:rPr>
            </w:pPr>
            <w:r w:rsidRPr="0001313C">
              <w:rPr>
                <w:rFonts w:ascii="Times New Roman" w:hAnsi="Times New Roman"/>
                <w:sz w:val="24"/>
                <w:szCs w:val="24"/>
              </w:rPr>
              <w:t>Planirana sredstva u idućoj proračunskoj godini namijenjena su za izvođenje i organizaciju nastave na studiju sestrinstva.</w:t>
            </w:r>
          </w:p>
        </w:tc>
      </w:tr>
    </w:tbl>
    <w:tbl>
      <w:tblPr>
        <w:tblW w:w="9497" w:type="dxa"/>
        <w:tblInd w:w="-29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00"/>
        <w:gridCol w:w="6797"/>
      </w:tblGrid>
      <w:tr w:rsidR="007A5E4B" w:rsidRPr="0001313C" w14:paraId="6E3AB187"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C77767D"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hAnsi="Times New Roman"/>
                <w:b/>
                <w:bCs/>
                <w:sz w:val="24"/>
                <w:szCs w:val="24"/>
              </w:rPr>
              <w:t>NAZIV PROGRAMA</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1E0984DC"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1058 ENERGETSKA UČINKOVITOST</w:t>
            </w:r>
          </w:p>
        </w:tc>
      </w:tr>
      <w:tr w:rsidR="007A5E4B" w:rsidRPr="0001313C" w14:paraId="110FD9AA"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5CB97E6E"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Oznaka </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53341B80"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K105801</w:t>
            </w:r>
          </w:p>
        </w:tc>
      </w:tr>
      <w:tr w:rsidR="007A5E4B" w:rsidRPr="0001313C" w14:paraId="02AB1E97"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81E1245"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K105801</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24AFADCC"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Projekt fotonaponskih ćelija</w:t>
            </w:r>
          </w:p>
        </w:tc>
      </w:tr>
      <w:tr w:rsidR="007A5E4B" w:rsidRPr="0001313C" w14:paraId="49B797C1"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1974"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hAnsi="Times New Roman"/>
                <w:b/>
                <w:bCs/>
                <w:sz w:val="24"/>
                <w:szCs w:val="24"/>
              </w:rPr>
              <w:t>Obrazloženje</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1EA26A4F" w14:textId="76C95BDD"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U Proračunu za 2025. godinu planiran</w:t>
            </w:r>
            <w:r w:rsidR="00F03CA3">
              <w:rPr>
                <w:rFonts w:ascii="Times New Roman" w:eastAsia="Times New Roman" w:hAnsi="Times New Roman"/>
                <w:sz w:val="24"/>
                <w:szCs w:val="24"/>
                <w:lang w:eastAsia="hr-HR"/>
              </w:rPr>
              <w:t>a</w:t>
            </w:r>
            <w:r w:rsidRPr="0001313C">
              <w:rPr>
                <w:rFonts w:ascii="Times New Roman" w:eastAsia="Times New Roman" w:hAnsi="Times New Roman"/>
                <w:sz w:val="24"/>
                <w:szCs w:val="24"/>
                <w:lang w:eastAsia="hr-HR"/>
              </w:rPr>
              <w:t xml:space="preserve"> </w:t>
            </w:r>
            <w:r w:rsidR="00F03CA3">
              <w:rPr>
                <w:rFonts w:ascii="Times New Roman" w:eastAsia="Times New Roman" w:hAnsi="Times New Roman"/>
                <w:sz w:val="24"/>
                <w:szCs w:val="24"/>
                <w:lang w:eastAsia="hr-HR"/>
              </w:rPr>
              <w:t xml:space="preserve">je </w:t>
            </w:r>
            <w:r w:rsidRPr="0001313C">
              <w:rPr>
                <w:rFonts w:ascii="Times New Roman" w:eastAsia="Times New Roman" w:hAnsi="Times New Roman"/>
                <w:sz w:val="24"/>
                <w:szCs w:val="24"/>
                <w:lang w:eastAsia="hr-HR"/>
              </w:rPr>
              <w:t>provedb</w:t>
            </w:r>
            <w:r w:rsidR="00F03CA3">
              <w:rPr>
                <w:rFonts w:ascii="Times New Roman" w:eastAsia="Times New Roman" w:hAnsi="Times New Roman"/>
                <w:sz w:val="24"/>
                <w:szCs w:val="24"/>
                <w:lang w:eastAsia="hr-HR"/>
              </w:rPr>
              <w:t>a</w:t>
            </w:r>
            <w:r w:rsidRPr="0001313C">
              <w:rPr>
                <w:rFonts w:ascii="Times New Roman" w:eastAsia="Times New Roman" w:hAnsi="Times New Roman"/>
                <w:sz w:val="24"/>
                <w:szCs w:val="24"/>
                <w:lang w:eastAsia="hr-HR"/>
              </w:rPr>
              <w:t xml:space="preserve"> Projekta fotonaponskih elektrana u Šibeniku, a koji uključuje ugradnju sustava za korištenje OIE  - fotonaponskih elektrana na tri lokacije:  </w:t>
            </w:r>
          </w:p>
          <w:p w14:paraId="57D51324" w14:textId="68F695E8" w:rsidR="007A5E4B" w:rsidRPr="0001313C" w:rsidRDefault="007A5E4B" w:rsidP="005B4EBF">
            <w:pPr>
              <w:spacing w:after="0" w:line="240" w:lineRule="auto"/>
              <w:jc w:val="both"/>
              <w:rPr>
                <w:rFonts w:ascii="Times New Roman" w:eastAsia="Times New Roman" w:hAnsi="Times New Roman"/>
                <w:sz w:val="24"/>
                <w:szCs w:val="24"/>
                <w:lang w:eastAsia="hr-HR"/>
              </w:rPr>
            </w:pPr>
            <w:bookmarkStart w:id="18" w:name="_Hlk181188297"/>
            <w:r w:rsidRPr="0001313C">
              <w:rPr>
                <w:rFonts w:ascii="Times New Roman" w:eastAsia="Times New Roman" w:hAnsi="Times New Roman"/>
                <w:sz w:val="24"/>
                <w:szCs w:val="24"/>
                <w:lang w:eastAsia="hr-HR"/>
              </w:rPr>
              <w:t xml:space="preserve">- </w:t>
            </w:r>
            <w:r w:rsidR="00F03CA3" w:rsidRPr="0001313C">
              <w:rPr>
                <w:rFonts w:ascii="Times New Roman" w:eastAsia="Times New Roman" w:hAnsi="Times New Roman"/>
                <w:sz w:val="24"/>
                <w:szCs w:val="24"/>
                <w:lang w:eastAsia="hr-HR"/>
              </w:rPr>
              <w:t xml:space="preserve">Centar </w:t>
            </w:r>
            <w:r w:rsidR="00F03CA3">
              <w:rPr>
                <w:rFonts w:ascii="Times New Roman" w:eastAsia="Times New Roman" w:hAnsi="Times New Roman"/>
                <w:sz w:val="24"/>
                <w:szCs w:val="24"/>
                <w:lang w:eastAsia="hr-HR"/>
              </w:rPr>
              <w:t>z</w:t>
            </w:r>
            <w:r w:rsidR="00F03CA3" w:rsidRPr="0001313C">
              <w:rPr>
                <w:rFonts w:ascii="Times New Roman" w:eastAsia="Times New Roman" w:hAnsi="Times New Roman"/>
                <w:sz w:val="24"/>
                <w:szCs w:val="24"/>
                <w:lang w:eastAsia="hr-HR"/>
              </w:rPr>
              <w:t xml:space="preserve">a </w:t>
            </w:r>
            <w:r w:rsidR="00F03CA3">
              <w:rPr>
                <w:rFonts w:ascii="Times New Roman" w:eastAsia="Times New Roman" w:hAnsi="Times New Roman"/>
                <w:sz w:val="24"/>
                <w:szCs w:val="24"/>
                <w:lang w:eastAsia="hr-HR"/>
              </w:rPr>
              <w:t>p</w:t>
            </w:r>
            <w:r w:rsidR="00F03CA3" w:rsidRPr="0001313C">
              <w:rPr>
                <w:rFonts w:ascii="Times New Roman" w:eastAsia="Times New Roman" w:hAnsi="Times New Roman"/>
                <w:sz w:val="24"/>
                <w:szCs w:val="24"/>
                <w:lang w:eastAsia="hr-HR"/>
              </w:rPr>
              <w:t xml:space="preserve">oduzetništvo Trokut </w:t>
            </w:r>
            <w:r w:rsidR="00F03CA3">
              <w:rPr>
                <w:rFonts w:ascii="Times New Roman" w:eastAsia="Times New Roman" w:hAnsi="Times New Roman"/>
                <w:sz w:val="24"/>
                <w:szCs w:val="24"/>
                <w:lang w:eastAsia="hr-HR"/>
              </w:rPr>
              <w:t>u</w:t>
            </w:r>
            <w:r w:rsidRPr="0001313C">
              <w:rPr>
                <w:rFonts w:ascii="Times New Roman" w:eastAsia="Times New Roman" w:hAnsi="Times New Roman"/>
                <w:sz w:val="24"/>
                <w:szCs w:val="24"/>
                <w:lang w:eastAsia="hr-HR"/>
              </w:rPr>
              <w:t xml:space="preserve"> Šibeniku, Velimira Škorpika 7A, Šibenik,</w:t>
            </w:r>
          </w:p>
          <w:p w14:paraId="244C3FFF" w14:textId="56E1CFFA"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 Sportska dvorana </w:t>
            </w:r>
            <w:proofErr w:type="spellStart"/>
            <w:r w:rsidRPr="0001313C">
              <w:rPr>
                <w:rFonts w:ascii="Times New Roman" w:eastAsia="Times New Roman" w:hAnsi="Times New Roman"/>
                <w:sz w:val="24"/>
                <w:szCs w:val="24"/>
                <w:lang w:eastAsia="hr-HR"/>
              </w:rPr>
              <w:t>Baldekin</w:t>
            </w:r>
            <w:proofErr w:type="spellEnd"/>
            <w:r w:rsidRPr="0001313C">
              <w:rPr>
                <w:rFonts w:ascii="Times New Roman" w:eastAsia="Times New Roman" w:hAnsi="Times New Roman"/>
                <w:sz w:val="24"/>
                <w:szCs w:val="24"/>
                <w:lang w:eastAsia="hr-HR"/>
              </w:rPr>
              <w:t>, Stjepana Radića 44, Šibenik</w:t>
            </w:r>
            <w:r w:rsidR="00F03CA3">
              <w:rPr>
                <w:rFonts w:ascii="Times New Roman" w:eastAsia="Times New Roman" w:hAnsi="Times New Roman"/>
                <w:sz w:val="24"/>
                <w:szCs w:val="24"/>
                <w:lang w:eastAsia="hr-HR"/>
              </w:rPr>
              <w:t>,</w:t>
            </w:r>
          </w:p>
          <w:p w14:paraId="1C3FCD0A" w14:textId="2FF49CD6"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 Osnovna škola Jurja </w:t>
            </w:r>
            <w:proofErr w:type="spellStart"/>
            <w:r w:rsidRPr="0001313C">
              <w:rPr>
                <w:rFonts w:ascii="Times New Roman" w:eastAsia="Times New Roman" w:hAnsi="Times New Roman"/>
                <w:sz w:val="24"/>
                <w:szCs w:val="24"/>
                <w:lang w:eastAsia="hr-HR"/>
              </w:rPr>
              <w:t>Šižgorića</w:t>
            </w:r>
            <w:proofErr w:type="spellEnd"/>
            <w:r w:rsidRPr="0001313C">
              <w:rPr>
                <w:rFonts w:ascii="Times New Roman" w:eastAsia="Times New Roman" w:hAnsi="Times New Roman"/>
                <w:sz w:val="24"/>
                <w:szCs w:val="24"/>
                <w:lang w:eastAsia="hr-HR"/>
              </w:rPr>
              <w:t xml:space="preserve"> Šibenik, Stjepana Radića 44A, Šibenik</w:t>
            </w:r>
            <w:r w:rsidR="00F03CA3">
              <w:rPr>
                <w:rFonts w:ascii="Times New Roman" w:eastAsia="Times New Roman" w:hAnsi="Times New Roman"/>
                <w:sz w:val="24"/>
                <w:szCs w:val="24"/>
                <w:lang w:eastAsia="hr-HR"/>
              </w:rPr>
              <w:t>.</w:t>
            </w:r>
            <w:r w:rsidRPr="0001313C">
              <w:rPr>
                <w:rFonts w:ascii="Times New Roman" w:eastAsia="Times New Roman" w:hAnsi="Times New Roman"/>
                <w:sz w:val="24"/>
                <w:szCs w:val="24"/>
                <w:lang w:eastAsia="hr-HR"/>
              </w:rPr>
              <w:t xml:space="preserve"> </w:t>
            </w:r>
          </w:p>
          <w:p w14:paraId="56A9C356" w14:textId="5631909D"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Projekt će uključiti i uvođenje sustava klimatizacije </w:t>
            </w:r>
            <w:bookmarkStart w:id="19" w:name="_Hlk170898841"/>
            <w:r w:rsidRPr="0001313C">
              <w:rPr>
                <w:rFonts w:ascii="Times New Roman" w:eastAsia="Times New Roman" w:hAnsi="Times New Roman"/>
                <w:sz w:val="24"/>
                <w:szCs w:val="24"/>
                <w:lang w:eastAsia="hr-HR"/>
              </w:rPr>
              <w:t>– hlađenja zgrade</w:t>
            </w:r>
            <w:r w:rsidR="00F03CA3">
              <w:rPr>
                <w:rFonts w:ascii="Times New Roman" w:eastAsia="Times New Roman" w:hAnsi="Times New Roman"/>
                <w:sz w:val="24"/>
                <w:szCs w:val="24"/>
                <w:lang w:eastAsia="hr-HR"/>
              </w:rPr>
              <w:t>.</w:t>
            </w:r>
            <w:r w:rsidRPr="0001313C">
              <w:rPr>
                <w:rFonts w:ascii="Times New Roman" w:eastAsia="Times New Roman" w:hAnsi="Times New Roman"/>
                <w:sz w:val="24"/>
                <w:szCs w:val="24"/>
                <w:lang w:eastAsia="hr-HR"/>
              </w:rPr>
              <w:t xml:space="preserve"> Osnovne škole Jurja </w:t>
            </w:r>
            <w:proofErr w:type="spellStart"/>
            <w:r w:rsidRPr="0001313C">
              <w:rPr>
                <w:rFonts w:ascii="Times New Roman" w:eastAsia="Times New Roman" w:hAnsi="Times New Roman"/>
                <w:sz w:val="24"/>
                <w:szCs w:val="24"/>
                <w:lang w:eastAsia="hr-HR"/>
              </w:rPr>
              <w:t>Šižgorića</w:t>
            </w:r>
            <w:proofErr w:type="spellEnd"/>
            <w:r w:rsidRPr="0001313C">
              <w:rPr>
                <w:rFonts w:ascii="Times New Roman" w:eastAsia="Times New Roman" w:hAnsi="Times New Roman"/>
                <w:sz w:val="24"/>
                <w:szCs w:val="24"/>
                <w:lang w:eastAsia="hr-HR"/>
              </w:rPr>
              <w:t xml:space="preserve"> Šibenik</w:t>
            </w:r>
            <w:bookmarkEnd w:id="19"/>
            <w:r w:rsidRPr="0001313C">
              <w:rPr>
                <w:rFonts w:ascii="Times New Roman" w:eastAsia="Times New Roman" w:hAnsi="Times New Roman"/>
                <w:sz w:val="24"/>
                <w:szCs w:val="24"/>
                <w:lang w:eastAsia="hr-HR"/>
              </w:rPr>
              <w:t>, te će sustav za korištenje OIE  - fotonaponske elektrane na zgradi škole zadovoljiti energetske potrebe zgrade nakon uvođenja sustava klimatizacije – hlađenje iste.</w:t>
            </w:r>
            <w:bookmarkEnd w:id="18"/>
          </w:p>
        </w:tc>
      </w:tr>
      <w:tr w:rsidR="007A5E4B" w:rsidRPr="0001313C" w14:paraId="5D5DE1F2"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34594F7"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Oznaka </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3F709701"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K105802</w:t>
            </w:r>
          </w:p>
        </w:tc>
      </w:tr>
      <w:tr w:rsidR="007A5E4B" w:rsidRPr="0001313C" w14:paraId="40F355F1"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5B1DFEC"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Naziv</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43E846DD"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Energetski pregledi i certificiranje zgrada</w:t>
            </w:r>
          </w:p>
        </w:tc>
      </w:tr>
      <w:tr w:rsidR="007A5E4B" w:rsidRPr="0001313C" w14:paraId="7BAFE001"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BD71E"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hAnsi="Times New Roman"/>
                <w:b/>
                <w:bCs/>
                <w:sz w:val="24"/>
                <w:szCs w:val="24"/>
              </w:rPr>
              <w:t>Obrazloženje</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31288CD7" w14:textId="77777777" w:rsidR="007A5E4B" w:rsidRPr="0001313C" w:rsidRDefault="007A5E4B" w:rsidP="005B4EBF">
            <w:pPr>
              <w:spacing w:after="0" w:line="240" w:lineRule="auto"/>
              <w:jc w:val="both"/>
              <w:rPr>
                <w:rFonts w:ascii="Times New Roman" w:eastAsia="Times New Roman" w:hAnsi="Times New Roman"/>
                <w:sz w:val="24"/>
                <w:szCs w:val="24"/>
              </w:rPr>
            </w:pPr>
            <w:r w:rsidRPr="0001313C">
              <w:rPr>
                <w:rFonts w:ascii="Times New Roman" w:eastAsia="Times New Roman" w:hAnsi="Times New Roman"/>
                <w:sz w:val="24"/>
                <w:szCs w:val="24"/>
                <w:lang w:eastAsia="hr-HR"/>
              </w:rPr>
              <w:t>U Proračunu za 2025. godinu sredstva su planirana za provedbu energetskih pregleda i energetskog certificiranja zgrada u vlasništvu Grada Šibenika, odnosno obnavljanja postojećih energetskih certifikata i izrade novih u skladu sa ispunjenjem zakonskih obveza Grada Šibenika te u svrhu realizacije određenih gradskih projekata.</w:t>
            </w:r>
          </w:p>
        </w:tc>
      </w:tr>
      <w:tr w:rsidR="007A5E4B" w:rsidRPr="0001313C" w14:paraId="4385AB9D"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53186A4"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Oznaka </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78071A37"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K105803</w:t>
            </w:r>
          </w:p>
        </w:tc>
      </w:tr>
      <w:tr w:rsidR="007A5E4B" w:rsidRPr="0001313C" w14:paraId="17891C15"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A1574C8"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Naziv</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242E1930"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Energetska obnova Osnovne škole Petra Krešimira IV.</w:t>
            </w:r>
          </w:p>
        </w:tc>
      </w:tr>
      <w:tr w:rsidR="007A5E4B" w:rsidRPr="0001313C" w14:paraId="1F53E409"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53400"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hAnsi="Times New Roman"/>
                <w:b/>
                <w:bCs/>
                <w:sz w:val="24"/>
                <w:szCs w:val="24"/>
              </w:rPr>
              <w:t>Obrazloženje</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7F58D045" w14:textId="77777777"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U Proračunu za 2025. godinu sredstva su planirana za realizaciju projekta „Energetska obnova Osnovne škole Petra Krešimira IV. Šibenik na adresi Bana Josipa Jelačića 74, Šibenik“. </w:t>
            </w:r>
          </w:p>
          <w:p w14:paraId="0D3AD2F7" w14:textId="77777777"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Ukupna procijenjena vrijednost projekta: 3.942.326,44 eura. </w:t>
            </w:r>
          </w:p>
          <w:p w14:paraId="24BC16CA" w14:textId="6C9B7221"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Temeljem UGOVORA O DODJELI BESPOVRATNIH SREDSTAVA ZA PROJEKTE KOJI SE FINANCIRAJU IZ NACIONALNOG PLANA OPORAVKA I OTPORNOSTI 2021. - 2026. za projekt “Energetska obnova Osnovne škole Petra Krešimira IV. Šibenik na adresi Bana Josipa Jelačića 74, Šibenik“  NPOO.C6.1.R1-I1.04.0197, od 7. prosinca 2023. godine, Gradu Šibeniku dodijeljena su bespovratna sredstva u iznosu od 2.099.470,52 eura, a što je najviši mogući iznos sufinanciranja ukupno utvrđene vrijednosti prihvatljivih troškova koji iznose 2.623.644,60 eura. </w:t>
            </w:r>
          </w:p>
          <w:p w14:paraId="5EC2FAAE" w14:textId="77777777"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Mjere energetske učinkovitosti koje su obuhvaćen ovim projektom se sastoje od građevinskih, strojarskih i elektrotehničkih mjera te uključuju: obnovu ovojnice zgrade (fasada i vanjska stolarije), ugradnja novih tehničkih sustava zgrade koji uključuju tehničku opremu za grijanje, hlađenje, ventilaciju, klimatizaciju i pripremu PTV-a - promicanje korištenja OIE (ugradnja dizalice topline zrak/voda), </w:t>
            </w:r>
            <w:r w:rsidRPr="0001313C">
              <w:rPr>
                <w:rFonts w:ascii="Times New Roman" w:eastAsia="Times New Roman" w:hAnsi="Times New Roman"/>
                <w:sz w:val="24"/>
                <w:szCs w:val="24"/>
                <w:lang w:eastAsia="hr-HR"/>
              </w:rPr>
              <w:lastRenderedPageBreak/>
              <w:t xml:space="preserve">ugradnju fotonaponskih sustava za proizvodnju električne energije iz OIE za potrebe zgrade, zamjenu unutarnje rasvjete učinkovitijom, uvođenje sustava daljinskog očitanja potrošnje energenata i vode i unaprjeđenje sustava za smanjenje potrošnje vode. Osim mjera energetske učinkovitosti Projekt uključuje i mjere povećanja sigurnosti u slučaju požara te sljedeće horizontalne mjere: Mjeru za osiguranje pristupačnosti osobama s invaliditetom i smanjene pokretljivosti, Mjere ugradnje elemenata zelene infrastrukture koje obuhvaćaju uređenje i </w:t>
            </w:r>
            <w:proofErr w:type="spellStart"/>
            <w:r w:rsidRPr="0001313C">
              <w:rPr>
                <w:rFonts w:ascii="Times New Roman" w:eastAsia="Times New Roman" w:hAnsi="Times New Roman"/>
                <w:sz w:val="24"/>
                <w:szCs w:val="24"/>
                <w:lang w:eastAsia="hr-HR"/>
              </w:rPr>
              <w:t>ozelenjavanje</w:t>
            </w:r>
            <w:proofErr w:type="spellEnd"/>
            <w:r w:rsidRPr="0001313C">
              <w:rPr>
                <w:rFonts w:ascii="Times New Roman" w:eastAsia="Times New Roman" w:hAnsi="Times New Roman"/>
                <w:sz w:val="24"/>
                <w:szCs w:val="24"/>
                <w:lang w:eastAsia="hr-HR"/>
              </w:rPr>
              <w:t xml:space="preserve"> postojećih zelenih površina te izvedbu ozelenjenih pročelja zgrade, Mjeru održive urbane mobilnosti koja obuhvaća izvedbu parkirališta za bicikle, Mjeru </w:t>
            </w:r>
            <w:proofErr w:type="spellStart"/>
            <w:r w:rsidRPr="0001313C">
              <w:rPr>
                <w:rFonts w:ascii="Times New Roman" w:eastAsia="Times New Roman" w:hAnsi="Times New Roman"/>
                <w:sz w:val="24"/>
                <w:szCs w:val="24"/>
                <w:lang w:eastAsia="hr-HR"/>
              </w:rPr>
              <w:t>elektromobilnosti</w:t>
            </w:r>
            <w:proofErr w:type="spellEnd"/>
            <w:r w:rsidRPr="0001313C">
              <w:rPr>
                <w:rFonts w:ascii="Times New Roman" w:eastAsia="Times New Roman" w:hAnsi="Times New Roman"/>
                <w:sz w:val="24"/>
                <w:szCs w:val="24"/>
                <w:lang w:eastAsia="hr-HR"/>
              </w:rPr>
              <w:t xml:space="preserve"> koja obuhvaća izvedbu punionice za punjenje električnih bicikla s pripadajućom infrastrukturom.</w:t>
            </w:r>
          </w:p>
          <w:p w14:paraId="7917C0FF" w14:textId="77777777" w:rsidR="007A5E4B" w:rsidRPr="0001313C" w:rsidRDefault="007A5E4B" w:rsidP="005B4EBF">
            <w:pPr>
              <w:spacing w:after="0" w:line="240" w:lineRule="auto"/>
              <w:jc w:val="both"/>
              <w:rPr>
                <w:rFonts w:ascii="Times New Roman" w:eastAsia="Times New Roman" w:hAnsi="Times New Roman"/>
                <w:sz w:val="24"/>
                <w:szCs w:val="24"/>
              </w:rPr>
            </w:pPr>
            <w:r w:rsidRPr="0001313C">
              <w:rPr>
                <w:rFonts w:ascii="Times New Roman" w:eastAsia="Times New Roman" w:hAnsi="Times New Roman"/>
                <w:sz w:val="24"/>
                <w:szCs w:val="24"/>
                <w:lang w:eastAsia="hr-HR"/>
              </w:rPr>
              <w:t>Planirani rok završetka projekta je prosinac 2025. godine.</w:t>
            </w:r>
          </w:p>
        </w:tc>
      </w:tr>
      <w:tr w:rsidR="007A5E4B" w:rsidRPr="0001313C" w14:paraId="570B630E"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05FE83C"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lastRenderedPageBreak/>
              <w:t>Oznaka </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2A5D4421"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K105806</w:t>
            </w:r>
          </w:p>
        </w:tc>
      </w:tr>
      <w:tr w:rsidR="007A5E4B" w:rsidRPr="0001313C" w14:paraId="5E880CF4"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AE3EB59"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Naziv</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44C89850"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Planovi i programi energetske učinkovitosti</w:t>
            </w:r>
          </w:p>
        </w:tc>
      </w:tr>
      <w:tr w:rsidR="007A5E4B" w:rsidRPr="0001313C" w14:paraId="21AC7C92"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18AD8" w14:textId="77777777" w:rsidR="007A5E4B" w:rsidRPr="0001313C" w:rsidRDefault="007A5E4B" w:rsidP="005B4EBF">
            <w:pPr>
              <w:spacing w:after="0" w:line="240" w:lineRule="auto"/>
              <w:rPr>
                <w:rFonts w:ascii="Times New Roman" w:eastAsia="Times New Roman" w:hAnsi="Times New Roman"/>
                <w:sz w:val="24"/>
                <w:szCs w:val="24"/>
                <w:lang w:eastAsia="hr-HR"/>
              </w:rPr>
            </w:pPr>
            <w:r w:rsidRPr="0001313C">
              <w:rPr>
                <w:rFonts w:ascii="Times New Roman" w:hAnsi="Times New Roman"/>
                <w:b/>
                <w:bCs/>
                <w:sz w:val="24"/>
                <w:szCs w:val="24"/>
              </w:rPr>
              <w:t>Obrazloženje</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39E85909" w14:textId="4685ACD4"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U Proračunu za 2025. godinu sredstva su planirana za izradu Akcijskog plana energetske učinkovitosti Grada Šibenika za razdoblje od 3 godine, u skladu s ispunjenjem zakonske obveze Grada Šibenika.</w:t>
            </w:r>
          </w:p>
        </w:tc>
      </w:tr>
      <w:tr w:rsidR="007A5E4B" w:rsidRPr="0001313C" w14:paraId="4C0D84FF"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3BFC2"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eastAsia="Times New Roman" w:hAnsi="Times New Roman"/>
                <w:b/>
                <w:bCs/>
                <w:sz w:val="24"/>
                <w:szCs w:val="24"/>
                <w:lang w:eastAsia="hr-HR"/>
              </w:rPr>
              <w:t>Oznaka </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695063B2"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K105807</w:t>
            </w:r>
          </w:p>
        </w:tc>
      </w:tr>
      <w:tr w:rsidR="007A5E4B" w:rsidRPr="0001313C" w14:paraId="239FCB66"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DB4029A"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eastAsia="Times New Roman" w:hAnsi="Times New Roman"/>
                <w:b/>
                <w:bCs/>
                <w:sz w:val="24"/>
                <w:szCs w:val="24"/>
                <w:lang w:eastAsia="hr-HR"/>
              </w:rPr>
              <w:t>Naziv</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3DD4B13A"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Energetska obnova Športskog centra Bazeni Crnica</w:t>
            </w:r>
          </w:p>
        </w:tc>
      </w:tr>
      <w:tr w:rsidR="007A5E4B" w:rsidRPr="0001313C" w14:paraId="13601448"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5D44B"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Obrazloženje</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698E4E55" w14:textId="77777777" w:rsidR="007A5E4B" w:rsidRPr="0001313C" w:rsidRDefault="007A5E4B" w:rsidP="005B4EBF">
            <w:pPr>
              <w:spacing w:after="0" w:line="240" w:lineRule="auto"/>
              <w:jc w:val="both"/>
              <w:rPr>
                <w:rFonts w:ascii="Times New Roman" w:eastAsia="Times New Roman" w:hAnsi="Times New Roman"/>
                <w:sz w:val="24"/>
                <w:szCs w:val="24"/>
              </w:rPr>
            </w:pPr>
            <w:bookmarkStart w:id="20" w:name="_Hlk181176357"/>
            <w:r w:rsidRPr="0001313C">
              <w:rPr>
                <w:rFonts w:ascii="Times New Roman" w:eastAsia="Times New Roman" w:hAnsi="Times New Roman"/>
                <w:sz w:val="24"/>
                <w:szCs w:val="24"/>
                <w:lang w:eastAsia="hr-HR"/>
              </w:rPr>
              <w:t>U Proračunu za 2025. godinu sredstva su planirana za radove obnove i sanacije zgrade zatvorenog bazena Športskog centra bazeni Crnica. Za radove sanacije izrađena je projektna dokumentacija potrebna za prijavu projekata na različite nacionalne i EU pozive za koje se očekuje objava tijekom proračunske godine.</w:t>
            </w:r>
            <w:bookmarkEnd w:id="20"/>
          </w:p>
        </w:tc>
      </w:tr>
      <w:tr w:rsidR="007A5E4B" w:rsidRPr="0001313C" w14:paraId="310A0641"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7F6DC3B"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eastAsia="Times New Roman" w:hAnsi="Times New Roman"/>
                <w:b/>
                <w:bCs/>
                <w:sz w:val="24"/>
                <w:szCs w:val="24"/>
                <w:lang w:eastAsia="hr-HR"/>
              </w:rPr>
              <w:t>Oznaka </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046BA79E"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K105812</w:t>
            </w:r>
          </w:p>
        </w:tc>
      </w:tr>
      <w:tr w:rsidR="007A5E4B" w:rsidRPr="0001313C" w14:paraId="76EAF7C4"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89ECBBE"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eastAsia="Times New Roman" w:hAnsi="Times New Roman"/>
                <w:b/>
                <w:bCs/>
                <w:sz w:val="24"/>
                <w:szCs w:val="24"/>
                <w:lang w:eastAsia="hr-HR"/>
              </w:rPr>
              <w:t>Naziv</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2EFB39F3"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 xml:space="preserve">Uređenje plaže u </w:t>
            </w:r>
            <w:proofErr w:type="spellStart"/>
            <w:r w:rsidRPr="0001313C">
              <w:rPr>
                <w:rFonts w:ascii="Times New Roman" w:eastAsia="Times New Roman" w:hAnsi="Times New Roman"/>
                <w:b/>
                <w:bCs/>
                <w:sz w:val="24"/>
                <w:szCs w:val="24"/>
                <w:lang w:eastAsia="hr-HR"/>
              </w:rPr>
              <w:t>Jadrtovcu</w:t>
            </w:r>
            <w:proofErr w:type="spellEnd"/>
          </w:p>
        </w:tc>
      </w:tr>
      <w:tr w:rsidR="007A5E4B" w:rsidRPr="0001313C" w14:paraId="604E3965" w14:textId="77777777" w:rsidTr="005B4EBF">
        <w:trPr>
          <w:trHeight w:val="688"/>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59D8C"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Obrazloženje</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5D09E976" w14:textId="77777777" w:rsidR="007A5E4B" w:rsidRPr="0001313C" w:rsidRDefault="007A5E4B" w:rsidP="005B4EBF">
            <w:pPr>
              <w:spacing w:after="0" w:line="240" w:lineRule="auto"/>
              <w:jc w:val="both"/>
              <w:rPr>
                <w:rFonts w:ascii="Times New Roman" w:eastAsia="Times New Roman" w:hAnsi="Times New Roman"/>
                <w:sz w:val="24"/>
                <w:szCs w:val="24"/>
              </w:rPr>
            </w:pPr>
            <w:r w:rsidRPr="0001313C">
              <w:rPr>
                <w:rFonts w:ascii="Times New Roman" w:eastAsia="Times New Roman" w:hAnsi="Times New Roman"/>
                <w:sz w:val="24"/>
                <w:szCs w:val="24"/>
                <w:lang w:eastAsia="hr-HR"/>
              </w:rPr>
              <w:t xml:space="preserve">U Proračunu za 2025. godinu sredstva su planirana za provedbu postupka ocjene o potrebi procjene utjecaja zahvata na okoliš, te izradu glavnog i izvedbenog projekta uređenja plaže u </w:t>
            </w:r>
            <w:proofErr w:type="spellStart"/>
            <w:r w:rsidRPr="0001313C">
              <w:rPr>
                <w:rFonts w:ascii="Times New Roman" w:eastAsia="Times New Roman" w:hAnsi="Times New Roman"/>
                <w:sz w:val="24"/>
                <w:szCs w:val="24"/>
                <w:lang w:eastAsia="hr-HR"/>
              </w:rPr>
              <w:t>Jadrtovcu</w:t>
            </w:r>
            <w:proofErr w:type="spellEnd"/>
            <w:r w:rsidRPr="0001313C">
              <w:rPr>
                <w:rFonts w:ascii="Times New Roman" w:eastAsia="Times New Roman" w:hAnsi="Times New Roman"/>
                <w:sz w:val="24"/>
                <w:szCs w:val="24"/>
                <w:lang w:eastAsia="hr-HR"/>
              </w:rPr>
              <w:t>. U projekciji proračuna za 2026. i 2027. planirat će se sredstva za radove uređenja predmetne plaže.</w:t>
            </w:r>
          </w:p>
        </w:tc>
      </w:tr>
      <w:tr w:rsidR="007A5E4B" w:rsidRPr="0001313C" w14:paraId="761967C4"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3FCB641"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eastAsia="Times New Roman" w:hAnsi="Times New Roman"/>
                <w:b/>
                <w:bCs/>
                <w:sz w:val="24"/>
                <w:szCs w:val="24"/>
                <w:lang w:eastAsia="hr-HR"/>
              </w:rPr>
              <w:t>Oznaka </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00E897EF"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T105813</w:t>
            </w:r>
          </w:p>
        </w:tc>
      </w:tr>
      <w:tr w:rsidR="007A5E4B" w:rsidRPr="0001313C" w14:paraId="160432F9"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7AEB008"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eastAsia="Times New Roman" w:hAnsi="Times New Roman"/>
                <w:b/>
                <w:bCs/>
                <w:sz w:val="24"/>
                <w:szCs w:val="24"/>
                <w:lang w:eastAsia="hr-HR"/>
              </w:rPr>
              <w:t>Naziv</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13A40298"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Solarizacija Šibenika</w:t>
            </w:r>
          </w:p>
        </w:tc>
      </w:tr>
      <w:tr w:rsidR="007A5E4B" w:rsidRPr="0001313C" w14:paraId="66A98A13" w14:textId="77777777" w:rsidTr="005B4EBF">
        <w:trPr>
          <w:trHeight w:val="607"/>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39888" w14:textId="77777777" w:rsidR="007A5E4B" w:rsidRPr="0001313C" w:rsidRDefault="007A5E4B" w:rsidP="005B4EBF">
            <w:pPr>
              <w:spacing w:after="0" w:line="240" w:lineRule="auto"/>
              <w:rPr>
                <w:rFonts w:ascii="Times New Roman" w:hAnsi="Times New Roman"/>
                <w:b/>
                <w:bCs/>
                <w:sz w:val="24"/>
                <w:szCs w:val="24"/>
              </w:rPr>
            </w:pPr>
            <w:r w:rsidRPr="0001313C">
              <w:rPr>
                <w:rFonts w:ascii="Times New Roman" w:hAnsi="Times New Roman"/>
                <w:b/>
                <w:bCs/>
                <w:sz w:val="24"/>
                <w:szCs w:val="24"/>
              </w:rPr>
              <w:t>Obrazloženje</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57BF72F2" w14:textId="77777777" w:rsidR="007A5E4B" w:rsidRPr="0001313C" w:rsidRDefault="007A5E4B" w:rsidP="005B4EBF">
            <w:pPr>
              <w:spacing w:after="0" w:line="240" w:lineRule="auto"/>
              <w:jc w:val="both"/>
              <w:rPr>
                <w:rFonts w:ascii="Times New Roman" w:eastAsia="Times New Roman" w:hAnsi="Times New Roman"/>
                <w:sz w:val="24"/>
                <w:szCs w:val="24"/>
              </w:rPr>
            </w:pPr>
            <w:bookmarkStart w:id="21" w:name="_Hlk181184552"/>
            <w:r w:rsidRPr="0001313C">
              <w:rPr>
                <w:rFonts w:ascii="Times New Roman" w:eastAsia="Times New Roman" w:hAnsi="Times New Roman"/>
                <w:sz w:val="24"/>
                <w:szCs w:val="24"/>
                <w:lang w:eastAsia="hr-HR"/>
              </w:rPr>
              <w:t>U Proračunu za 2025. godinu sredstva su planirana za izradu projektne dokumentacije u svrhu provedbe projekta Solarizacija Šibenika.</w:t>
            </w:r>
            <w:bookmarkEnd w:id="21"/>
          </w:p>
        </w:tc>
      </w:tr>
      <w:tr w:rsidR="007A5E4B" w:rsidRPr="0001313C" w14:paraId="1FDC60A8" w14:textId="77777777" w:rsidTr="005B4EBF">
        <w:trPr>
          <w:trHeight w:val="181"/>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1122E4C7"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NAZIV PROGRAMA</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02AF7306"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1059 INTEGRIRANA TERITORIJALNA ULAGANJA</w:t>
            </w:r>
          </w:p>
        </w:tc>
      </w:tr>
      <w:tr w:rsidR="007A5E4B" w:rsidRPr="0001313C" w14:paraId="2EE8D72E" w14:textId="77777777" w:rsidTr="005B4EBF">
        <w:trPr>
          <w:trHeight w:val="318"/>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474DEB4"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Oznaka</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72908FC8"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K105903</w:t>
            </w:r>
          </w:p>
        </w:tc>
      </w:tr>
      <w:tr w:rsidR="007A5E4B" w:rsidRPr="0001313C" w14:paraId="4F51A8D3" w14:textId="77777777" w:rsidTr="005B4EBF">
        <w:trPr>
          <w:trHeight w:val="318"/>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593CC5D"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Naziv </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0213DEA9" w14:textId="77777777" w:rsidR="007A5E4B" w:rsidRPr="0001313C" w:rsidRDefault="007A5E4B" w:rsidP="005B4EBF">
            <w:pPr>
              <w:spacing w:after="0" w:line="240" w:lineRule="auto"/>
              <w:rPr>
                <w:rFonts w:ascii="Times New Roman" w:hAnsi="Times New Roman"/>
                <w:sz w:val="24"/>
                <w:szCs w:val="24"/>
              </w:rPr>
            </w:pPr>
            <w:r w:rsidRPr="0001313C">
              <w:rPr>
                <w:rFonts w:ascii="Times New Roman" w:eastAsia="Times New Roman" w:hAnsi="Times New Roman"/>
                <w:b/>
                <w:bCs/>
                <w:sz w:val="24"/>
                <w:szCs w:val="24"/>
                <w:lang w:eastAsia="hr-HR"/>
              </w:rPr>
              <w:t>Centar za mlade</w:t>
            </w:r>
          </w:p>
        </w:tc>
      </w:tr>
      <w:tr w:rsidR="007A5E4B" w:rsidRPr="0001313C" w14:paraId="35E821BA" w14:textId="77777777" w:rsidTr="005B4EBF">
        <w:trPr>
          <w:trHeight w:val="318"/>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0A73B858"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Obrazloženje</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1473B4B4" w14:textId="77777777"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Grad Šibenik zatražio je od Ministarstva prostornog uređenja, graditeljstva i državne imovine darovanje nekretnine s ciljem valorizacije ovog </w:t>
            </w:r>
            <w:proofErr w:type="spellStart"/>
            <w:r w:rsidRPr="0001313C">
              <w:rPr>
                <w:rFonts w:ascii="Times New Roman" w:eastAsia="Times New Roman" w:hAnsi="Times New Roman"/>
                <w:sz w:val="24"/>
                <w:szCs w:val="24"/>
                <w:lang w:eastAsia="hr-HR"/>
              </w:rPr>
              <w:t>brownfield</w:t>
            </w:r>
            <w:proofErr w:type="spellEnd"/>
            <w:r w:rsidRPr="0001313C">
              <w:rPr>
                <w:rFonts w:ascii="Times New Roman" w:eastAsia="Times New Roman" w:hAnsi="Times New Roman"/>
                <w:sz w:val="24"/>
                <w:szCs w:val="24"/>
                <w:lang w:eastAsia="hr-HR"/>
              </w:rPr>
              <w:t xml:space="preserve"> područja i razvoja projekta </w:t>
            </w:r>
            <w:r w:rsidRPr="0001313C">
              <w:rPr>
                <w:rFonts w:ascii="Times New Roman" w:eastAsia="Times New Roman" w:hAnsi="Times New Roman"/>
                <w:i/>
                <w:iCs/>
                <w:sz w:val="24"/>
                <w:szCs w:val="24"/>
                <w:lang w:eastAsia="hr-HR"/>
              </w:rPr>
              <w:t>Centar za mlade</w:t>
            </w:r>
            <w:r w:rsidRPr="0001313C">
              <w:rPr>
                <w:rFonts w:ascii="Times New Roman" w:eastAsia="Times New Roman" w:hAnsi="Times New Roman"/>
                <w:sz w:val="24"/>
                <w:szCs w:val="24"/>
                <w:lang w:eastAsia="hr-HR"/>
              </w:rPr>
              <w:t>. Projekt je u Strategiji razvoja Urbanog područja Šibenik definiran prioritetnim, a sredstva planirana u 2024. godini odnose se na izradu projektno-tehničke dokumentacije za rekonstrukciju objekata koji se na navedenom području nalaze. Otvaranje natječaja Integriranog teritorijalnog programa očekuje se tijekom 2025. godine.</w:t>
            </w:r>
          </w:p>
        </w:tc>
      </w:tr>
      <w:tr w:rsidR="007A5E4B" w:rsidRPr="0001313C" w14:paraId="65EF7D8E" w14:textId="77777777" w:rsidTr="005B4EBF">
        <w:trPr>
          <w:trHeight w:val="318"/>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562A939"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Oznaka </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5502C294" w14:textId="77777777" w:rsidR="007A5E4B" w:rsidRPr="0057629B" w:rsidRDefault="007A5E4B" w:rsidP="005B4EBF">
            <w:pPr>
              <w:spacing w:after="0" w:line="240" w:lineRule="auto"/>
              <w:jc w:val="both"/>
              <w:rPr>
                <w:rFonts w:ascii="Times New Roman" w:eastAsia="Times New Roman" w:hAnsi="Times New Roman"/>
                <w:b/>
                <w:bCs/>
                <w:sz w:val="24"/>
                <w:szCs w:val="24"/>
                <w:lang w:eastAsia="hr-HR"/>
              </w:rPr>
            </w:pPr>
            <w:r w:rsidRPr="0057629B">
              <w:rPr>
                <w:rFonts w:ascii="Times New Roman" w:eastAsia="Times New Roman" w:hAnsi="Times New Roman"/>
                <w:b/>
                <w:bCs/>
                <w:sz w:val="24"/>
                <w:szCs w:val="24"/>
                <w:lang w:eastAsia="hr-HR"/>
              </w:rPr>
              <w:t>K105907</w:t>
            </w:r>
          </w:p>
        </w:tc>
      </w:tr>
      <w:tr w:rsidR="007A5E4B" w:rsidRPr="0001313C" w14:paraId="55C3F0AD" w14:textId="77777777" w:rsidTr="005B4EBF">
        <w:trPr>
          <w:trHeight w:val="318"/>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FB0AFF7"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lastRenderedPageBreak/>
              <w:t>Naziv</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285B687B" w14:textId="77777777" w:rsidR="007A5E4B" w:rsidRPr="0001313C" w:rsidRDefault="007A5E4B" w:rsidP="005B4EBF">
            <w:pPr>
              <w:spacing w:after="0" w:line="240" w:lineRule="auto"/>
              <w:jc w:val="both"/>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Tehnička pomoć</w:t>
            </w:r>
          </w:p>
        </w:tc>
      </w:tr>
      <w:tr w:rsidR="007A5E4B" w:rsidRPr="0001313C" w14:paraId="619083C3" w14:textId="77777777" w:rsidTr="005B4EBF">
        <w:trPr>
          <w:trHeight w:val="318"/>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AC62A45"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Obrazloženje</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4F5095D2" w14:textId="77777777" w:rsidR="007A5E4B" w:rsidRPr="0001313C" w:rsidRDefault="007A5E4B" w:rsidP="005B4EBF">
            <w:pPr>
              <w:spacing w:after="0" w:line="240" w:lineRule="auto"/>
              <w:jc w:val="both"/>
              <w:rPr>
                <w:rFonts w:ascii="Times New Roman" w:eastAsia="Times New Roman" w:hAnsi="Times New Roman"/>
                <w:b/>
                <w:bCs/>
                <w:sz w:val="24"/>
                <w:szCs w:val="24"/>
                <w:lang w:eastAsia="hr-HR"/>
              </w:rPr>
            </w:pPr>
            <w:r w:rsidRPr="0001313C">
              <w:rPr>
                <w:rFonts w:ascii="Times New Roman" w:hAnsi="Times New Roman"/>
                <w:sz w:val="24"/>
                <w:szCs w:val="24"/>
              </w:rPr>
              <w:t>Planirana sredstva odnose se na korištenje bespovratnih sredstava tehničke pomoći Integriranog teritorijalnog programa 2021.-2027. za podršku provedbi funkcija Posredničkog tijela za odabir operacija (PTOO Šibenik), a temeljem Sporazuma o tehničkoj pomoći, sklopljenog u veljači 2024. godine.</w:t>
            </w:r>
          </w:p>
        </w:tc>
      </w:tr>
      <w:tr w:rsidR="007A5E4B" w:rsidRPr="0001313C" w14:paraId="6451D042" w14:textId="77777777" w:rsidTr="005B4EBF">
        <w:trPr>
          <w:trHeight w:val="318"/>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001BADF4"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Oznaka</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40ED2283" w14:textId="65C6F656" w:rsidR="007A5E4B" w:rsidRPr="0001313C" w:rsidRDefault="00F03CA3" w:rsidP="005B4EBF">
            <w:pPr>
              <w:spacing w:after="0" w:line="240" w:lineRule="auto"/>
              <w:jc w:val="both"/>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K105908</w:t>
            </w:r>
          </w:p>
        </w:tc>
      </w:tr>
      <w:tr w:rsidR="007A5E4B" w:rsidRPr="0001313C" w14:paraId="1D6C23C4" w14:textId="77777777" w:rsidTr="005B4EBF">
        <w:trPr>
          <w:trHeight w:val="318"/>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1AF65F2"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Naziv </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30E6B2F5" w14:textId="77777777" w:rsidR="007A5E4B" w:rsidRPr="0001313C" w:rsidRDefault="007A5E4B" w:rsidP="005B4EBF">
            <w:pPr>
              <w:spacing w:after="0" w:line="240" w:lineRule="auto"/>
              <w:jc w:val="both"/>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 xml:space="preserve">Razvoj i unaprjeđenje sustava vatrogastva na otocima </w:t>
            </w:r>
            <w:proofErr w:type="spellStart"/>
            <w:r w:rsidRPr="0001313C">
              <w:rPr>
                <w:rFonts w:ascii="Times New Roman" w:eastAsia="Times New Roman" w:hAnsi="Times New Roman"/>
                <w:b/>
                <w:bCs/>
                <w:sz w:val="24"/>
                <w:szCs w:val="24"/>
                <w:lang w:eastAsia="hr-HR"/>
              </w:rPr>
              <w:t>Kapriju</w:t>
            </w:r>
            <w:proofErr w:type="spellEnd"/>
            <w:r w:rsidRPr="0001313C">
              <w:rPr>
                <w:rFonts w:ascii="Times New Roman" w:eastAsia="Times New Roman" w:hAnsi="Times New Roman"/>
                <w:b/>
                <w:bCs/>
                <w:sz w:val="24"/>
                <w:szCs w:val="24"/>
                <w:lang w:eastAsia="hr-HR"/>
              </w:rPr>
              <w:t xml:space="preserve">, Zlarinu i </w:t>
            </w:r>
            <w:proofErr w:type="spellStart"/>
            <w:r w:rsidRPr="0001313C">
              <w:rPr>
                <w:rFonts w:ascii="Times New Roman" w:eastAsia="Times New Roman" w:hAnsi="Times New Roman"/>
                <w:b/>
                <w:bCs/>
                <w:sz w:val="24"/>
                <w:szCs w:val="24"/>
                <w:lang w:eastAsia="hr-HR"/>
              </w:rPr>
              <w:t>Žirju</w:t>
            </w:r>
            <w:proofErr w:type="spellEnd"/>
          </w:p>
        </w:tc>
      </w:tr>
      <w:tr w:rsidR="007A5E4B" w:rsidRPr="0001313C" w14:paraId="187517C5" w14:textId="77777777" w:rsidTr="005B4EBF">
        <w:trPr>
          <w:trHeight w:val="318"/>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EDA2364" w14:textId="77777777" w:rsidR="007A5E4B" w:rsidRPr="0001313C" w:rsidRDefault="007A5E4B" w:rsidP="005B4EBF">
            <w:pPr>
              <w:spacing w:after="0" w:line="240" w:lineRule="auto"/>
              <w:rPr>
                <w:rFonts w:ascii="Times New Roman" w:eastAsia="Times New Roman" w:hAnsi="Times New Roman"/>
                <w:b/>
                <w:bCs/>
                <w:sz w:val="24"/>
                <w:szCs w:val="24"/>
                <w:highlight w:val="yellow"/>
                <w:lang w:eastAsia="hr-HR"/>
              </w:rPr>
            </w:pPr>
            <w:r w:rsidRPr="0001313C">
              <w:rPr>
                <w:rFonts w:ascii="Times New Roman" w:eastAsia="Times New Roman" w:hAnsi="Times New Roman"/>
                <w:b/>
                <w:bCs/>
                <w:sz w:val="24"/>
                <w:szCs w:val="24"/>
                <w:lang w:eastAsia="hr-HR"/>
              </w:rPr>
              <w:t>Obrazloženje</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518C8FCA" w14:textId="77777777"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Projekt obuhvaća izgradnju triju protupožarnih puteva na otocima, dovršetak izgradnje zgrade DVD </w:t>
            </w:r>
            <w:proofErr w:type="spellStart"/>
            <w:r w:rsidRPr="0001313C">
              <w:rPr>
                <w:rFonts w:ascii="Times New Roman" w:eastAsia="Times New Roman" w:hAnsi="Times New Roman"/>
                <w:sz w:val="24"/>
                <w:szCs w:val="24"/>
                <w:lang w:eastAsia="hr-HR"/>
              </w:rPr>
              <w:t>Žirja</w:t>
            </w:r>
            <w:proofErr w:type="spellEnd"/>
            <w:r w:rsidRPr="0001313C">
              <w:rPr>
                <w:rFonts w:ascii="Times New Roman" w:eastAsia="Times New Roman" w:hAnsi="Times New Roman"/>
                <w:sz w:val="24"/>
                <w:szCs w:val="24"/>
                <w:lang w:eastAsia="hr-HR"/>
              </w:rPr>
              <w:t xml:space="preserve"> kao i nabavu dva vozila (vatrogasne cisterne)</w:t>
            </w:r>
            <w:r w:rsidRPr="0001313C">
              <w:t xml:space="preserve"> </w:t>
            </w:r>
            <w:r w:rsidRPr="0001313C">
              <w:rPr>
                <w:rFonts w:ascii="Times New Roman" w:eastAsia="Times New Roman" w:hAnsi="Times New Roman"/>
                <w:sz w:val="24"/>
                <w:szCs w:val="24"/>
                <w:lang w:eastAsia="hr-HR"/>
              </w:rPr>
              <w:t>Projekt će se sufinancirati sredstvima iz Integriranog teritorijalnog programa za otoke.</w:t>
            </w:r>
          </w:p>
        </w:tc>
      </w:tr>
      <w:tr w:rsidR="007A5E4B" w:rsidRPr="0001313C" w14:paraId="6BBD4DB7" w14:textId="77777777" w:rsidTr="005B4EBF">
        <w:trPr>
          <w:trHeight w:val="318"/>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5F1D9CCF"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Oznaka</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0E158C8A" w14:textId="4C46D6B3" w:rsidR="007A5E4B" w:rsidRPr="0001313C" w:rsidRDefault="00F03CA3" w:rsidP="005B4EBF">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bCs/>
                <w:sz w:val="24"/>
                <w:szCs w:val="24"/>
                <w:lang w:eastAsia="hr-HR"/>
              </w:rPr>
              <w:t>T</w:t>
            </w:r>
            <w:r>
              <w:rPr>
                <w:rFonts w:ascii="Times New Roman" w:eastAsia="Times New Roman" w:hAnsi="Times New Roman"/>
                <w:b/>
                <w:bCs/>
                <w:sz w:val="24"/>
                <w:szCs w:val="24"/>
                <w:lang w:eastAsia="hr-HR"/>
              </w:rPr>
              <w:t>10590</w:t>
            </w:r>
            <w:r>
              <w:rPr>
                <w:rFonts w:ascii="Times New Roman" w:eastAsia="Times New Roman" w:hAnsi="Times New Roman"/>
                <w:b/>
                <w:bCs/>
                <w:sz w:val="24"/>
                <w:szCs w:val="24"/>
                <w:lang w:eastAsia="hr-HR"/>
              </w:rPr>
              <w:t>9</w:t>
            </w:r>
          </w:p>
        </w:tc>
      </w:tr>
      <w:tr w:rsidR="007A5E4B" w:rsidRPr="0001313C" w14:paraId="25AF8B1D" w14:textId="77777777" w:rsidTr="005B4EBF">
        <w:trPr>
          <w:trHeight w:val="318"/>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585B5F8A"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Naziv</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446D06ED" w14:textId="77777777" w:rsidR="007A5E4B" w:rsidRPr="0001313C" w:rsidRDefault="007A5E4B" w:rsidP="005B4EBF">
            <w:pPr>
              <w:spacing w:after="0" w:line="240" w:lineRule="auto"/>
              <w:jc w:val="both"/>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Društvena infrastruktura na otocima</w:t>
            </w:r>
          </w:p>
        </w:tc>
      </w:tr>
      <w:tr w:rsidR="007A5E4B" w:rsidRPr="0001313C" w14:paraId="257670FC" w14:textId="77777777" w:rsidTr="005B4EBF">
        <w:trPr>
          <w:trHeight w:val="318"/>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309DC94"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Obrazloženje</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1C5FE239" w14:textId="7957D129"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U proračunu za 2025. godinu planirana sredstva utrošit će se u rekonstrukciju i opremanje objekata na otocima, </w:t>
            </w:r>
            <w:proofErr w:type="spellStart"/>
            <w:r w:rsidRPr="0001313C">
              <w:rPr>
                <w:rFonts w:ascii="Times New Roman" w:eastAsia="Times New Roman" w:hAnsi="Times New Roman"/>
                <w:sz w:val="24"/>
                <w:szCs w:val="24"/>
                <w:lang w:eastAsia="hr-HR"/>
              </w:rPr>
              <w:t>Kaprije</w:t>
            </w:r>
            <w:proofErr w:type="spellEnd"/>
            <w:r w:rsidRPr="0001313C">
              <w:rPr>
                <w:rFonts w:ascii="Times New Roman" w:eastAsia="Times New Roman" w:hAnsi="Times New Roman"/>
                <w:sz w:val="24"/>
                <w:szCs w:val="24"/>
                <w:lang w:eastAsia="hr-HR"/>
              </w:rPr>
              <w:t xml:space="preserve">, </w:t>
            </w:r>
            <w:proofErr w:type="spellStart"/>
            <w:r w:rsidRPr="0001313C">
              <w:rPr>
                <w:rFonts w:ascii="Times New Roman" w:eastAsia="Times New Roman" w:hAnsi="Times New Roman"/>
                <w:sz w:val="24"/>
                <w:szCs w:val="24"/>
                <w:lang w:eastAsia="hr-HR"/>
              </w:rPr>
              <w:t>Žirje</w:t>
            </w:r>
            <w:proofErr w:type="spellEnd"/>
            <w:r w:rsidRPr="0001313C">
              <w:rPr>
                <w:rFonts w:ascii="Times New Roman" w:eastAsia="Times New Roman" w:hAnsi="Times New Roman"/>
                <w:sz w:val="24"/>
                <w:szCs w:val="24"/>
                <w:lang w:eastAsia="hr-HR"/>
              </w:rPr>
              <w:t xml:space="preserve"> i </w:t>
            </w:r>
            <w:proofErr w:type="spellStart"/>
            <w:r w:rsidRPr="0001313C">
              <w:rPr>
                <w:rFonts w:ascii="Times New Roman" w:eastAsia="Times New Roman" w:hAnsi="Times New Roman"/>
                <w:sz w:val="24"/>
                <w:szCs w:val="24"/>
                <w:lang w:eastAsia="hr-HR"/>
              </w:rPr>
              <w:t>Krapanj</w:t>
            </w:r>
            <w:proofErr w:type="spellEnd"/>
            <w:r w:rsidRPr="0001313C">
              <w:rPr>
                <w:rFonts w:ascii="Times New Roman" w:eastAsia="Times New Roman" w:hAnsi="Times New Roman"/>
                <w:sz w:val="24"/>
                <w:szCs w:val="24"/>
                <w:lang w:eastAsia="hr-HR"/>
              </w:rPr>
              <w:t xml:space="preserve">, kao i za izradu projektne dokumentacije i potrebnih studija. Projekt će se sufinancirati sredstvima iz Integriranog teritorijalnog programa za otoke a objava poziva od strane MRRFEU očekuje se u prvom kvartalu 2026. godine. </w:t>
            </w:r>
          </w:p>
        </w:tc>
      </w:tr>
      <w:tr w:rsidR="007A5E4B" w:rsidRPr="0001313C" w14:paraId="2CCA5FA3" w14:textId="77777777" w:rsidTr="005B4EBF">
        <w:trPr>
          <w:trHeight w:val="318"/>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BD949F0"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Oznaka</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69F66695" w14:textId="391A3E2C" w:rsidR="007A5E4B" w:rsidRPr="0057629B" w:rsidRDefault="00F03CA3" w:rsidP="005B4EBF">
            <w:pPr>
              <w:spacing w:after="0" w:line="240" w:lineRule="auto"/>
              <w:jc w:val="both"/>
              <w:rPr>
                <w:rFonts w:ascii="Times New Roman" w:eastAsia="Times New Roman" w:hAnsi="Times New Roman"/>
                <w:b/>
                <w:bCs/>
                <w:sz w:val="24"/>
                <w:szCs w:val="24"/>
                <w:lang w:eastAsia="hr-HR"/>
              </w:rPr>
            </w:pPr>
            <w:r w:rsidRPr="0057629B">
              <w:rPr>
                <w:rFonts w:ascii="Times New Roman" w:eastAsia="Times New Roman" w:hAnsi="Times New Roman"/>
                <w:b/>
                <w:bCs/>
                <w:sz w:val="24"/>
                <w:szCs w:val="24"/>
                <w:lang w:eastAsia="hr-HR"/>
              </w:rPr>
              <w:t>K1059</w:t>
            </w:r>
            <w:r w:rsidRPr="0057629B">
              <w:rPr>
                <w:rFonts w:ascii="Times New Roman" w:eastAsia="Times New Roman" w:hAnsi="Times New Roman"/>
                <w:b/>
                <w:bCs/>
                <w:sz w:val="24"/>
                <w:szCs w:val="24"/>
                <w:lang w:eastAsia="hr-HR"/>
              </w:rPr>
              <w:t>10</w:t>
            </w:r>
          </w:p>
        </w:tc>
      </w:tr>
      <w:tr w:rsidR="007A5E4B" w:rsidRPr="0001313C" w14:paraId="644747F5" w14:textId="77777777" w:rsidTr="005B4EBF">
        <w:trPr>
          <w:trHeight w:val="318"/>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6AC3AD34"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Naziv</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89E8C" w14:textId="43215A53" w:rsidR="007A5E4B" w:rsidRPr="0001313C" w:rsidRDefault="00CA4283" w:rsidP="005B4EBF">
            <w:pPr>
              <w:spacing w:after="0" w:line="240" w:lineRule="auto"/>
              <w:jc w:val="both"/>
              <w:rPr>
                <w:rFonts w:ascii="Times New Roman" w:eastAsia="Times New Roman" w:hAnsi="Times New Roman"/>
                <w:b/>
                <w:bCs/>
                <w:sz w:val="24"/>
                <w:szCs w:val="24"/>
                <w:lang w:eastAsia="hr-HR"/>
              </w:rPr>
            </w:pPr>
            <w:r w:rsidRPr="00CA4283">
              <w:rPr>
                <w:rFonts w:ascii="Times New Roman" w:eastAsia="Times New Roman" w:hAnsi="Times New Roman"/>
                <w:b/>
                <w:bCs/>
                <w:sz w:val="24"/>
                <w:szCs w:val="24"/>
                <w:lang w:eastAsia="hr-HR"/>
              </w:rPr>
              <w:t>Novi Vatrogasni dom - Centar za klimatske promjene</w:t>
            </w:r>
          </w:p>
        </w:tc>
      </w:tr>
      <w:tr w:rsidR="007A5E4B" w:rsidRPr="0001313C" w14:paraId="12D10F11" w14:textId="77777777" w:rsidTr="005B4EBF">
        <w:trPr>
          <w:trHeight w:val="318"/>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42E2826" w14:textId="77777777" w:rsidR="007A5E4B" w:rsidRPr="0001313C" w:rsidRDefault="007A5E4B" w:rsidP="005B4EBF">
            <w:pPr>
              <w:spacing w:after="0" w:line="240" w:lineRule="auto"/>
              <w:rPr>
                <w:rFonts w:ascii="Times New Roman" w:eastAsia="Times New Roman" w:hAnsi="Times New Roman"/>
                <w:b/>
                <w:bCs/>
                <w:sz w:val="24"/>
                <w:szCs w:val="24"/>
                <w:lang w:eastAsia="hr-HR"/>
              </w:rPr>
            </w:pPr>
            <w:r w:rsidRPr="0001313C">
              <w:rPr>
                <w:rFonts w:ascii="Times New Roman" w:eastAsia="Times New Roman" w:hAnsi="Times New Roman"/>
                <w:b/>
                <w:bCs/>
                <w:sz w:val="24"/>
                <w:szCs w:val="24"/>
                <w:lang w:eastAsia="hr-HR"/>
              </w:rPr>
              <w:t>Obrazloženje</w:t>
            </w:r>
          </w:p>
        </w:tc>
        <w:tc>
          <w:tcPr>
            <w:tcW w:w="6797" w:type="dxa"/>
            <w:tcBorders>
              <w:top w:val="single" w:sz="4" w:space="0" w:color="auto"/>
              <w:left w:val="single" w:sz="4" w:space="0" w:color="auto"/>
              <w:bottom w:val="single" w:sz="4" w:space="0" w:color="auto"/>
              <w:right w:val="single" w:sz="4" w:space="0" w:color="auto"/>
            </w:tcBorders>
            <w:shd w:val="clear" w:color="auto" w:fill="FFFFFF" w:themeFill="background1"/>
          </w:tcPr>
          <w:p w14:paraId="69C70328" w14:textId="4CD5FAA4" w:rsidR="007A5E4B" w:rsidRPr="0001313C" w:rsidRDefault="007A5E4B" w:rsidP="005B4EBF">
            <w:pPr>
              <w:spacing w:after="0" w:line="240" w:lineRule="auto"/>
              <w:jc w:val="both"/>
              <w:rPr>
                <w:rFonts w:ascii="Times New Roman" w:eastAsia="Times New Roman" w:hAnsi="Times New Roman"/>
                <w:sz w:val="24"/>
                <w:szCs w:val="24"/>
                <w:lang w:eastAsia="hr-HR"/>
              </w:rPr>
            </w:pPr>
            <w:r w:rsidRPr="0001313C">
              <w:rPr>
                <w:rFonts w:ascii="Times New Roman" w:eastAsia="Times New Roman" w:hAnsi="Times New Roman"/>
                <w:sz w:val="24"/>
                <w:szCs w:val="24"/>
                <w:lang w:eastAsia="hr-HR"/>
              </w:rPr>
              <w:t xml:space="preserve">Planirana sredstva utrošit će se za izgradnju i opremanje Centra za borbu protiv klimatskih promjena. Izradit će se i studija izvodljivosti s </w:t>
            </w:r>
            <w:proofErr w:type="spellStart"/>
            <w:r w:rsidRPr="0001313C">
              <w:rPr>
                <w:rFonts w:ascii="Times New Roman" w:eastAsia="Times New Roman" w:hAnsi="Times New Roman"/>
                <w:sz w:val="24"/>
                <w:szCs w:val="24"/>
                <w:lang w:eastAsia="hr-HR"/>
              </w:rPr>
              <w:t>cost</w:t>
            </w:r>
            <w:proofErr w:type="spellEnd"/>
            <w:r w:rsidRPr="0001313C">
              <w:rPr>
                <w:rFonts w:ascii="Times New Roman" w:eastAsia="Times New Roman" w:hAnsi="Times New Roman"/>
                <w:sz w:val="24"/>
                <w:szCs w:val="24"/>
                <w:lang w:eastAsia="hr-HR"/>
              </w:rPr>
              <w:t>-benefit analizom. Projekt će se sufinancirati sredstvima iz ITU mehanizma</w:t>
            </w:r>
            <w:r w:rsidR="00F03CA3">
              <w:rPr>
                <w:rFonts w:ascii="Times New Roman" w:eastAsia="Times New Roman" w:hAnsi="Times New Roman"/>
                <w:sz w:val="24"/>
                <w:szCs w:val="24"/>
                <w:lang w:eastAsia="hr-HR"/>
              </w:rPr>
              <w:t>,</w:t>
            </w:r>
            <w:r w:rsidRPr="0001313C">
              <w:rPr>
                <w:rFonts w:ascii="Times New Roman" w:eastAsia="Times New Roman" w:hAnsi="Times New Roman"/>
                <w:sz w:val="24"/>
                <w:szCs w:val="24"/>
                <w:lang w:eastAsia="hr-HR"/>
              </w:rPr>
              <w:t xml:space="preserve"> a objava natječaja od strane MRRFEU očekuje se u trećem kvartalu 2025. godine. Zgrada će se sastojati od podruma, prizemlja i 1. kata, dok će vatrogasni toranj imati četiri kata u svrhu izvođenja vatrogasnih vježbi. U prizemlju će biti smješteni garaža, spremišta rezervne i zaštitne opreme, prostorija za servis opreme sa spremištem, skladište, autoradionica, autopraonica, dnevni boravak, kuhinja, prostorije za tjelovježbu i pripreme vatrogasaca. Na prvom katu bit će smještene dvorana, učionica, spavaonice, garderoba, itd.</w:t>
            </w:r>
          </w:p>
        </w:tc>
      </w:tr>
    </w:tbl>
    <w:p w14:paraId="6F535B79" w14:textId="77777777" w:rsidR="00824A23" w:rsidRPr="0001313C" w:rsidRDefault="00824A23" w:rsidP="00824A23">
      <w:pPr>
        <w:spacing w:after="0"/>
        <w:jc w:val="both"/>
        <w:rPr>
          <w:rFonts w:ascii="Calibri" w:eastAsia="Calibri" w:hAnsi="Calibri" w:cs="Calibri"/>
          <w:color w:val="000000"/>
          <w:lang w:eastAsia="hr-HR"/>
        </w:rPr>
      </w:pPr>
    </w:p>
    <w:p w14:paraId="6BE91C54" w14:textId="77777777" w:rsidR="00824A23" w:rsidRPr="0001313C" w:rsidRDefault="00824A23" w:rsidP="00824A23">
      <w:pPr>
        <w:spacing w:after="0"/>
        <w:jc w:val="both"/>
        <w:rPr>
          <w:rFonts w:ascii="Calibri" w:eastAsia="Calibri" w:hAnsi="Calibri" w:cs="Calibri"/>
          <w:color w:val="000000"/>
          <w:u w:val="single"/>
          <w:lang w:eastAsia="hr-HR"/>
        </w:rPr>
      </w:pPr>
    </w:p>
    <w:p w14:paraId="79BA34B0" w14:textId="6FBB191D" w:rsidR="000569A5" w:rsidRPr="0001313C" w:rsidRDefault="000569A5" w:rsidP="000569A5">
      <w:pPr>
        <w:spacing w:line="276" w:lineRule="auto"/>
        <w:rPr>
          <w:rFonts w:ascii="Times New Roman" w:hAnsi="Times New Roman" w:cs="Times New Roman"/>
          <w:b/>
          <w:sz w:val="24"/>
          <w:szCs w:val="24"/>
          <w:u w:val="single"/>
        </w:rPr>
      </w:pPr>
      <w:r w:rsidRPr="0001313C">
        <w:rPr>
          <w:rFonts w:ascii="Times New Roman" w:hAnsi="Times New Roman" w:cs="Times New Roman"/>
          <w:b/>
          <w:sz w:val="24"/>
          <w:szCs w:val="24"/>
          <w:u w:val="single"/>
        </w:rPr>
        <w:t>RAZDJEL: UPRAVNI ODJEL ZA GOSPODARENJE GRADSKOM IMOVINOM</w:t>
      </w:r>
    </w:p>
    <w:p w14:paraId="3A4A5F13" w14:textId="77777777" w:rsidR="000569A5" w:rsidRPr="0001313C" w:rsidRDefault="000569A5" w:rsidP="000569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tbl>
      <w:tblPr>
        <w:tblStyle w:val="TableGrid"/>
        <w:tblW w:w="9498" w:type="dxa"/>
        <w:tblInd w:w="-289" w:type="dxa"/>
        <w:tblCellMar>
          <w:top w:w="53" w:type="dxa"/>
          <w:left w:w="108" w:type="dxa"/>
          <w:right w:w="54" w:type="dxa"/>
        </w:tblCellMar>
        <w:tblLook w:val="04A0" w:firstRow="1" w:lastRow="0" w:firstColumn="1" w:lastColumn="0" w:noHBand="0" w:noVBand="1"/>
      </w:tblPr>
      <w:tblGrid>
        <w:gridCol w:w="2713"/>
        <w:gridCol w:w="6785"/>
      </w:tblGrid>
      <w:tr w:rsidR="000569A5" w:rsidRPr="0001313C" w14:paraId="4A34AEE7" w14:textId="77777777" w:rsidTr="000569A5">
        <w:trPr>
          <w:trHeight w:val="302"/>
        </w:trPr>
        <w:tc>
          <w:tcPr>
            <w:tcW w:w="9498" w:type="dxa"/>
            <w:gridSpan w:val="2"/>
            <w:tcBorders>
              <w:top w:val="single" w:sz="4" w:space="0" w:color="000000"/>
              <w:left w:val="single" w:sz="4" w:space="0" w:color="000000"/>
              <w:bottom w:val="single" w:sz="4" w:space="0" w:color="000000"/>
              <w:right w:val="single" w:sz="4" w:space="0" w:color="000000"/>
            </w:tcBorders>
            <w:hideMark/>
          </w:tcPr>
          <w:p w14:paraId="522E422E" w14:textId="77777777" w:rsidR="000569A5" w:rsidRPr="0001313C" w:rsidRDefault="000569A5" w:rsidP="005B4EBF">
            <w:pPr>
              <w:spacing w:line="276" w:lineRule="auto"/>
              <w:rPr>
                <w:rFonts w:ascii="Times New Roman" w:hAnsi="Times New Roman" w:cs="Times New Roman"/>
                <w:b/>
                <w:sz w:val="24"/>
                <w:szCs w:val="24"/>
              </w:rPr>
            </w:pPr>
            <w:r w:rsidRPr="0001313C">
              <w:rPr>
                <w:rFonts w:ascii="Times New Roman" w:hAnsi="Times New Roman" w:cs="Times New Roman"/>
                <w:b/>
                <w:sz w:val="24"/>
                <w:szCs w:val="24"/>
              </w:rPr>
              <w:t>Razdjel: 007 UPRAVNI ODJEL ZA GOSPODARENJE GRADSKOM IMOVINOM</w:t>
            </w:r>
          </w:p>
          <w:p w14:paraId="53ADB63A" w14:textId="77777777" w:rsidR="000569A5" w:rsidRPr="0001313C" w:rsidRDefault="000569A5" w:rsidP="005B4EBF">
            <w:pPr>
              <w:spacing w:line="276" w:lineRule="auto"/>
              <w:rPr>
                <w:rFonts w:ascii="Times New Roman" w:hAnsi="Times New Roman" w:cs="Times New Roman"/>
                <w:b/>
                <w:sz w:val="24"/>
                <w:szCs w:val="24"/>
              </w:rPr>
            </w:pPr>
            <w:r w:rsidRPr="0001313C">
              <w:rPr>
                <w:rFonts w:ascii="Times New Roman" w:hAnsi="Times New Roman" w:cs="Times New Roman"/>
                <w:b/>
                <w:sz w:val="24"/>
                <w:szCs w:val="24"/>
              </w:rPr>
              <w:t>Glava</w:t>
            </w:r>
            <w:r w:rsidRPr="0001313C">
              <w:rPr>
                <w:rFonts w:ascii="Times New Roman" w:hAnsi="Times New Roman" w:cs="Times New Roman"/>
                <w:b/>
                <w:bCs/>
                <w:sz w:val="24"/>
                <w:szCs w:val="24"/>
              </w:rPr>
              <w:t>: 00107 UPRAVNI ODJEL ZA GOSPODARENJE GRADSKOM IMOVINOM</w:t>
            </w:r>
          </w:p>
        </w:tc>
      </w:tr>
      <w:tr w:rsidR="000569A5" w:rsidRPr="0001313C" w14:paraId="190EA060" w14:textId="77777777" w:rsidTr="000569A5">
        <w:trPr>
          <w:trHeight w:val="432"/>
        </w:trPr>
        <w:tc>
          <w:tcPr>
            <w:tcW w:w="2713" w:type="dxa"/>
            <w:tcBorders>
              <w:top w:val="single" w:sz="4" w:space="0" w:color="000000"/>
              <w:left w:val="single" w:sz="4" w:space="0" w:color="000000"/>
              <w:bottom w:val="single" w:sz="4" w:space="0" w:color="auto"/>
              <w:right w:val="single" w:sz="4" w:space="0" w:color="000000"/>
            </w:tcBorders>
            <w:hideMark/>
          </w:tcPr>
          <w:p w14:paraId="6226B9F8" w14:textId="77777777" w:rsidR="000569A5" w:rsidRPr="0001313C" w:rsidRDefault="000569A5" w:rsidP="005B4EBF">
            <w:pPr>
              <w:spacing w:line="276" w:lineRule="auto"/>
              <w:rPr>
                <w:rFonts w:ascii="Times New Roman" w:hAnsi="Times New Roman" w:cs="Times New Roman"/>
                <w:sz w:val="24"/>
                <w:szCs w:val="24"/>
              </w:rPr>
            </w:pPr>
            <w:r w:rsidRPr="0001313C">
              <w:rPr>
                <w:rFonts w:ascii="Times New Roman" w:hAnsi="Times New Roman" w:cs="Times New Roman"/>
                <w:b/>
                <w:sz w:val="24"/>
                <w:szCs w:val="24"/>
              </w:rPr>
              <w:t xml:space="preserve">NAZIV PROGRAMA </w:t>
            </w:r>
          </w:p>
        </w:tc>
        <w:tc>
          <w:tcPr>
            <w:tcW w:w="6785" w:type="dxa"/>
            <w:tcBorders>
              <w:top w:val="single" w:sz="4" w:space="0" w:color="000000"/>
              <w:left w:val="single" w:sz="4" w:space="0" w:color="000000"/>
              <w:bottom w:val="single" w:sz="4" w:space="0" w:color="auto"/>
              <w:right w:val="single" w:sz="4" w:space="0" w:color="000000"/>
            </w:tcBorders>
            <w:hideMark/>
          </w:tcPr>
          <w:p w14:paraId="02B94813" w14:textId="77777777" w:rsidR="000569A5" w:rsidRPr="0001313C" w:rsidRDefault="000569A5" w:rsidP="005B4EBF">
            <w:pPr>
              <w:spacing w:line="276" w:lineRule="auto"/>
              <w:jc w:val="both"/>
              <w:rPr>
                <w:rFonts w:ascii="Times New Roman" w:hAnsi="Times New Roman" w:cs="Times New Roman"/>
                <w:b/>
                <w:bCs/>
                <w:sz w:val="24"/>
                <w:szCs w:val="24"/>
              </w:rPr>
            </w:pPr>
            <w:r w:rsidRPr="0001313C">
              <w:rPr>
                <w:rFonts w:ascii="Times New Roman" w:hAnsi="Times New Roman" w:cs="Times New Roman"/>
                <w:b/>
                <w:bCs/>
                <w:sz w:val="24"/>
                <w:szCs w:val="24"/>
              </w:rPr>
              <w:t>1033 GEODETSKE PODLOGE</w:t>
            </w:r>
          </w:p>
        </w:tc>
      </w:tr>
      <w:tr w:rsidR="000569A5" w:rsidRPr="0001313C" w14:paraId="1B305BA8" w14:textId="77777777" w:rsidTr="000569A5">
        <w:trPr>
          <w:trHeight w:val="285"/>
        </w:trPr>
        <w:tc>
          <w:tcPr>
            <w:tcW w:w="2713" w:type="dxa"/>
            <w:tcBorders>
              <w:top w:val="single" w:sz="4" w:space="0" w:color="auto"/>
              <w:left w:val="single" w:sz="4" w:space="0" w:color="000000"/>
              <w:bottom w:val="single" w:sz="4" w:space="0" w:color="000000"/>
              <w:right w:val="single" w:sz="4" w:space="0" w:color="000000"/>
            </w:tcBorders>
            <w:hideMark/>
          </w:tcPr>
          <w:p w14:paraId="612B4171" w14:textId="77777777" w:rsidR="000569A5" w:rsidRPr="0001313C" w:rsidRDefault="000569A5" w:rsidP="005B4EBF">
            <w:pPr>
              <w:spacing w:line="276" w:lineRule="auto"/>
              <w:rPr>
                <w:rFonts w:ascii="Times New Roman" w:hAnsi="Times New Roman" w:cs="Times New Roman"/>
                <w:b/>
                <w:sz w:val="24"/>
                <w:szCs w:val="24"/>
              </w:rPr>
            </w:pPr>
            <w:r w:rsidRPr="0001313C">
              <w:rPr>
                <w:rFonts w:ascii="Times New Roman" w:hAnsi="Times New Roman" w:cs="Times New Roman"/>
                <w:b/>
                <w:sz w:val="24"/>
                <w:szCs w:val="24"/>
              </w:rPr>
              <w:t>Funkcijska oznaka</w:t>
            </w:r>
          </w:p>
        </w:tc>
        <w:tc>
          <w:tcPr>
            <w:tcW w:w="6785" w:type="dxa"/>
            <w:tcBorders>
              <w:top w:val="single" w:sz="4" w:space="0" w:color="auto"/>
              <w:left w:val="single" w:sz="4" w:space="0" w:color="000000"/>
              <w:bottom w:val="single" w:sz="4" w:space="0" w:color="000000"/>
              <w:right w:val="single" w:sz="4" w:space="0" w:color="000000"/>
            </w:tcBorders>
            <w:hideMark/>
          </w:tcPr>
          <w:p w14:paraId="537A703B" w14:textId="77777777" w:rsidR="000569A5" w:rsidRPr="0001313C" w:rsidRDefault="000569A5" w:rsidP="005B4EBF">
            <w:pPr>
              <w:spacing w:line="276" w:lineRule="auto"/>
              <w:jc w:val="both"/>
              <w:rPr>
                <w:rFonts w:ascii="Times New Roman" w:hAnsi="Times New Roman" w:cs="Times New Roman"/>
                <w:bCs/>
                <w:sz w:val="24"/>
                <w:szCs w:val="24"/>
              </w:rPr>
            </w:pPr>
            <w:r w:rsidRPr="0001313C">
              <w:rPr>
                <w:rFonts w:ascii="Times New Roman" w:hAnsi="Times New Roman" w:cs="Times New Roman"/>
                <w:bCs/>
                <w:sz w:val="24"/>
                <w:szCs w:val="24"/>
              </w:rPr>
              <w:t>0620 Razvoj zajednice</w:t>
            </w:r>
          </w:p>
        </w:tc>
      </w:tr>
      <w:tr w:rsidR="000569A5" w:rsidRPr="0001313C" w14:paraId="64DF1C7F" w14:textId="77777777" w:rsidTr="000569A5">
        <w:trPr>
          <w:trHeight w:val="800"/>
        </w:trPr>
        <w:tc>
          <w:tcPr>
            <w:tcW w:w="2713" w:type="dxa"/>
            <w:tcBorders>
              <w:top w:val="single" w:sz="4" w:space="0" w:color="000000"/>
              <w:left w:val="single" w:sz="4" w:space="0" w:color="000000"/>
              <w:bottom w:val="single" w:sz="4" w:space="0" w:color="000000"/>
              <w:right w:val="single" w:sz="4" w:space="0" w:color="000000"/>
            </w:tcBorders>
            <w:hideMark/>
          </w:tcPr>
          <w:p w14:paraId="2938F5CD" w14:textId="77777777" w:rsidR="000569A5" w:rsidRPr="0001313C" w:rsidRDefault="000569A5" w:rsidP="005B4EBF">
            <w:pPr>
              <w:spacing w:line="276" w:lineRule="auto"/>
              <w:rPr>
                <w:rFonts w:ascii="Times New Roman" w:hAnsi="Times New Roman" w:cs="Times New Roman"/>
                <w:b/>
                <w:sz w:val="24"/>
                <w:szCs w:val="24"/>
              </w:rPr>
            </w:pPr>
            <w:r w:rsidRPr="0001313C">
              <w:rPr>
                <w:rFonts w:ascii="Times New Roman" w:hAnsi="Times New Roman" w:cs="Times New Roman"/>
                <w:b/>
                <w:sz w:val="24"/>
                <w:szCs w:val="24"/>
              </w:rPr>
              <w:t xml:space="preserve">Regulatorni okvir </w:t>
            </w:r>
          </w:p>
        </w:tc>
        <w:tc>
          <w:tcPr>
            <w:tcW w:w="6785" w:type="dxa"/>
            <w:tcBorders>
              <w:top w:val="single" w:sz="4" w:space="0" w:color="000000"/>
              <w:left w:val="single" w:sz="4" w:space="0" w:color="000000"/>
              <w:bottom w:val="single" w:sz="4" w:space="0" w:color="000000"/>
              <w:right w:val="single" w:sz="4" w:space="0" w:color="000000"/>
            </w:tcBorders>
            <w:hideMark/>
          </w:tcPr>
          <w:p w14:paraId="093A950A" w14:textId="77777777" w:rsidR="000569A5" w:rsidRPr="0001313C" w:rsidRDefault="000569A5" w:rsidP="005B4EBF">
            <w:pPr>
              <w:spacing w:line="276" w:lineRule="auto"/>
              <w:jc w:val="both"/>
              <w:rPr>
                <w:rFonts w:ascii="Times New Roman" w:hAnsi="Times New Roman" w:cs="Times New Roman"/>
                <w:bCs/>
                <w:sz w:val="24"/>
                <w:szCs w:val="24"/>
              </w:rPr>
            </w:pPr>
            <w:r w:rsidRPr="0001313C">
              <w:rPr>
                <w:rFonts w:ascii="Times New Roman" w:hAnsi="Times New Roman" w:cs="Times New Roman"/>
                <w:bCs/>
                <w:sz w:val="24"/>
                <w:szCs w:val="24"/>
              </w:rPr>
              <w:t>Zakon o državnoj izmjeri i katastru nekretnina</w:t>
            </w:r>
          </w:p>
          <w:p w14:paraId="277452C3" w14:textId="77777777" w:rsidR="000569A5" w:rsidRPr="0001313C" w:rsidRDefault="000569A5" w:rsidP="005B4EBF">
            <w:pPr>
              <w:spacing w:line="276" w:lineRule="auto"/>
              <w:jc w:val="both"/>
              <w:rPr>
                <w:rFonts w:ascii="Times New Roman" w:hAnsi="Times New Roman" w:cs="Times New Roman"/>
                <w:bCs/>
                <w:sz w:val="24"/>
                <w:szCs w:val="24"/>
              </w:rPr>
            </w:pPr>
            <w:r w:rsidRPr="0001313C">
              <w:rPr>
                <w:rFonts w:ascii="Times New Roman" w:hAnsi="Times New Roman" w:cs="Times New Roman"/>
                <w:bCs/>
                <w:sz w:val="24"/>
                <w:szCs w:val="24"/>
              </w:rPr>
              <w:t>Zakon o cestama</w:t>
            </w:r>
          </w:p>
          <w:p w14:paraId="3497CA2C" w14:textId="77777777" w:rsidR="000569A5" w:rsidRPr="0001313C" w:rsidRDefault="000569A5" w:rsidP="005B4EBF">
            <w:pPr>
              <w:spacing w:line="276" w:lineRule="auto"/>
              <w:jc w:val="both"/>
              <w:rPr>
                <w:rFonts w:ascii="Times New Roman" w:hAnsi="Times New Roman" w:cs="Times New Roman"/>
                <w:bCs/>
                <w:sz w:val="24"/>
                <w:szCs w:val="24"/>
              </w:rPr>
            </w:pPr>
            <w:r w:rsidRPr="0001313C">
              <w:rPr>
                <w:rFonts w:ascii="Times New Roman" w:hAnsi="Times New Roman" w:cs="Times New Roman"/>
                <w:bCs/>
                <w:sz w:val="24"/>
                <w:szCs w:val="24"/>
              </w:rPr>
              <w:t>Zakon o vlasništvu i drugim stvarnim pravima</w:t>
            </w:r>
          </w:p>
          <w:p w14:paraId="3E33D0D4" w14:textId="77777777" w:rsidR="000569A5" w:rsidRPr="0001313C" w:rsidRDefault="000569A5" w:rsidP="005B4EBF">
            <w:pPr>
              <w:spacing w:line="276" w:lineRule="auto"/>
              <w:jc w:val="both"/>
              <w:rPr>
                <w:rFonts w:ascii="Times New Roman" w:hAnsi="Times New Roman" w:cs="Times New Roman"/>
                <w:bCs/>
                <w:sz w:val="24"/>
                <w:szCs w:val="24"/>
              </w:rPr>
            </w:pPr>
            <w:r w:rsidRPr="0001313C">
              <w:rPr>
                <w:rFonts w:ascii="Times New Roman" w:hAnsi="Times New Roman" w:cs="Times New Roman"/>
                <w:bCs/>
                <w:sz w:val="24"/>
                <w:szCs w:val="24"/>
              </w:rPr>
              <w:t>Zakon o izvlaštenju i određivanju naknade</w:t>
            </w:r>
          </w:p>
        </w:tc>
      </w:tr>
      <w:tr w:rsidR="000569A5" w:rsidRPr="0001313C" w14:paraId="659C7C33" w14:textId="77777777" w:rsidTr="000569A5">
        <w:trPr>
          <w:trHeight w:val="520"/>
        </w:trPr>
        <w:tc>
          <w:tcPr>
            <w:tcW w:w="2713" w:type="dxa"/>
            <w:tcBorders>
              <w:top w:val="single" w:sz="4" w:space="0" w:color="000000"/>
              <w:left w:val="single" w:sz="4" w:space="0" w:color="000000"/>
              <w:bottom w:val="single" w:sz="4" w:space="0" w:color="000000"/>
              <w:right w:val="single" w:sz="4" w:space="0" w:color="000000"/>
            </w:tcBorders>
            <w:hideMark/>
          </w:tcPr>
          <w:p w14:paraId="5E5518EA" w14:textId="77777777" w:rsidR="000569A5" w:rsidRPr="0001313C" w:rsidRDefault="000569A5" w:rsidP="005B4EBF">
            <w:pPr>
              <w:spacing w:line="276" w:lineRule="auto"/>
              <w:rPr>
                <w:rFonts w:ascii="Times New Roman" w:hAnsi="Times New Roman" w:cs="Times New Roman"/>
                <w:b/>
                <w:sz w:val="24"/>
                <w:szCs w:val="24"/>
              </w:rPr>
            </w:pPr>
            <w:r w:rsidRPr="0001313C">
              <w:rPr>
                <w:rFonts w:ascii="Times New Roman" w:hAnsi="Times New Roman" w:cs="Times New Roman"/>
                <w:b/>
                <w:sz w:val="24"/>
                <w:szCs w:val="24"/>
              </w:rPr>
              <w:lastRenderedPageBreak/>
              <w:t xml:space="preserve">Opis programa </w:t>
            </w:r>
          </w:p>
        </w:tc>
        <w:tc>
          <w:tcPr>
            <w:tcW w:w="6785" w:type="dxa"/>
            <w:tcBorders>
              <w:top w:val="single" w:sz="4" w:space="0" w:color="000000"/>
              <w:left w:val="single" w:sz="4" w:space="0" w:color="000000"/>
              <w:bottom w:val="single" w:sz="4" w:space="0" w:color="000000"/>
              <w:right w:val="single" w:sz="4" w:space="0" w:color="000000"/>
            </w:tcBorders>
            <w:hideMark/>
          </w:tcPr>
          <w:p w14:paraId="01A9AE9D" w14:textId="77777777" w:rsidR="000569A5" w:rsidRPr="0001313C" w:rsidRDefault="000569A5" w:rsidP="005B4EBF">
            <w:pPr>
              <w:spacing w:line="276" w:lineRule="auto"/>
              <w:jc w:val="both"/>
              <w:rPr>
                <w:rFonts w:ascii="Times New Roman" w:hAnsi="Times New Roman" w:cs="Times New Roman"/>
                <w:b/>
                <w:sz w:val="24"/>
                <w:szCs w:val="24"/>
              </w:rPr>
            </w:pPr>
            <w:r w:rsidRPr="0001313C">
              <w:rPr>
                <w:rFonts w:ascii="Times New Roman" w:hAnsi="Times New Roman" w:cs="Times New Roman"/>
                <w:b/>
                <w:sz w:val="24"/>
                <w:szCs w:val="24"/>
              </w:rPr>
              <w:t>K103301 Geodetske podloge-geodetske snimke</w:t>
            </w:r>
          </w:p>
        </w:tc>
      </w:tr>
      <w:tr w:rsidR="000569A5" w:rsidRPr="0001313C" w14:paraId="6E537200" w14:textId="77777777" w:rsidTr="000569A5">
        <w:trPr>
          <w:trHeight w:val="2215"/>
        </w:trPr>
        <w:tc>
          <w:tcPr>
            <w:tcW w:w="2713" w:type="dxa"/>
            <w:tcBorders>
              <w:top w:val="single" w:sz="4" w:space="0" w:color="000000"/>
              <w:left w:val="single" w:sz="4" w:space="0" w:color="000000"/>
              <w:bottom w:val="single" w:sz="4" w:space="0" w:color="000000"/>
              <w:right w:val="single" w:sz="4" w:space="0" w:color="000000"/>
            </w:tcBorders>
            <w:hideMark/>
          </w:tcPr>
          <w:p w14:paraId="3F558F17" w14:textId="77777777" w:rsidR="000569A5" w:rsidRPr="0001313C" w:rsidRDefault="000569A5" w:rsidP="005B4EBF">
            <w:pPr>
              <w:spacing w:line="276" w:lineRule="auto"/>
              <w:rPr>
                <w:rFonts w:ascii="Times New Roman" w:hAnsi="Times New Roman" w:cs="Times New Roman"/>
                <w:b/>
                <w:sz w:val="24"/>
                <w:szCs w:val="24"/>
              </w:rPr>
            </w:pPr>
            <w:r w:rsidRPr="0001313C">
              <w:rPr>
                <w:rFonts w:ascii="Times New Roman" w:hAnsi="Times New Roman" w:cs="Times New Roman"/>
                <w:b/>
                <w:sz w:val="24"/>
                <w:szCs w:val="24"/>
              </w:rPr>
              <w:t xml:space="preserve">Ciljevi programa </w:t>
            </w:r>
          </w:p>
        </w:tc>
        <w:tc>
          <w:tcPr>
            <w:tcW w:w="6785" w:type="dxa"/>
            <w:tcBorders>
              <w:top w:val="single" w:sz="4" w:space="0" w:color="000000"/>
              <w:left w:val="single" w:sz="4" w:space="0" w:color="000000"/>
              <w:bottom w:val="single" w:sz="4" w:space="0" w:color="000000"/>
              <w:right w:val="single" w:sz="4" w:space="0" w:color="000000"/>
            </w:tcBorders>
            <w:hideMark/>
          </w:tcPr>
          <w:p w14:paraId="505F2D23" w14:textId="77777777" w:rsidR="000569A5" w:rsidRPr="0001313C" w:rsidRDefault="000569A5" w:rsidP="005B4EBF">
            <w:pPr>
              <w:ind w:right="54"/>
              <w:jc w:val="both"/>
              <w:rPr>
                <w:rFonts w:ascii="Times New Roman" w:hAnsi="Times New Roman" w:cs="Times New Roman"/>
                <w:bCs/>
                <w:sz w:val="24"/>
                <w:szCs w:val="24"/>
              </w:rPr>
            </w:pPr>
            <w:r w:rsidRPr="0001313C">
              <w:rPr>
                <w:rFonts w:ascii="Times New Roman" w:hAnsi="Times New Roman" w:cs="Times New Roman"/>
                <w:bCs/>
                <w:sz w:val="24"/>
                <w:szCs w:val="24"/>
              </w:rPr>
              <w:t>Izrada geodetskih situacijskih nacrta stanja u položajnom i visinskom smislu, izrada parcelacijskih elaborata temeljem predmetne prostorne dokumentacije, izrada geodetskih elaborata evidentiranja, brisanja ili promjena podataka o zgradama ili drugim građevinama, izrada geodetskih projekata za potrebe dobivanja lokacijske ili građevinske dozvole, izrada elaborata potpunog i nepotpunog izvlaštenja, geodetski radovi za imovinsko-pravne poslove te ostale vrste geodetskih elaborata.</w:t>
            </w:r>
          </w:p>
        </w:tc>
      </w:tr>
      <w:tr w:rsidR="000569A5" w:rsidRPr="0001313C" w14:paraId="477F170B" w14:textId="77777777" w:rsidTr="000569A5">
        <w:trPr>
          <w:trHeight w:val="999"/>
        </w:trPr>
        <w:tc>
          <w:tcPr>
            <w:tcW w:w="2713" w:type="dxa"/>
            <w:tcBorders>
              <w:top w:val="single" w:sz="4" w:space="0" w:color="000000"/>
              <w:left w:val="single" w:sz="4" w:space="0" w:color="000000"/>
              <w:bottom w:val="single" w:sz="4" w:space="0" w:color="000000"/>
              <w:right w:val="single" w:sz="4" w:space="0" w:color="000000"/>
            </w:tcBorders>
            <w:hideMark/>
          </w:tcPr>
          <w:p w14:paraId="35A931D8" w14:textId="77777777" w:rsidR="000569A5" w:rsidRPr="0001313C" w:rsidRDefault="000569A5" w:rsidP="005B4EBF">
            <w:pPr>
              <w:spacing w:line="276" w:lineRule="auto"/>
              <w:rPr>
                <w:rFonts w:ascii="Times New Roman" w:hAnsi="Times New Roman" w:cs="Times New Roman"/>
                <w:b/>
                <w:sz w:val="24"/>
                <w:szCs w:val="24"/>
              </w:rPr>
            </w:pPr>
            <w:r w:rsidRPr="0001313C">
              <w:rPr>
                <w:rFonts w:ascii="Times New Roman" w:hAnsi="Times New Roman" w:cs="Times New Roman"/>
                <w:b/>
                <w:sz w:val="24"/>
                <w:szCs w:val="24"/>
              </w:rPr>
              <w:t xml:space="preserve">Obrazloženje </w:t>
            </w:r>
          </w:p>
        </w:tc>
        <w:tc>
          <w:tcPr>
            <w:tcW w:w="6785" w:type="dxa"/>
            <w:tcBorders>
              <w:top w:val="single" w:sz="4" w:space="0" w:color="000000"/>
              <w:left w:val="single" w:sz="4" w:space="0" w:color="000000"/>
              <w:bottom w:val="single" w:sz="4" w:space="0" w:color="000000"/>
              <w:right w:val="single" w:sz="4" w:space="0" w:color="000000"/>
            </w:tcBorders>
          </w:tcPr>
          <w:p w14:paraId="36E9EEE8" w14:textId="77777777" w:rsidR="000569A5" w:rsidRPr="0001313C" w:rsidRDefault="000569A5" w:rsidP="005B4EBF">
            <w:pPr>
              <w:spacing w:before="100" w:beforeAutospacing="1"/>
              <w:jc w:val="both"/>
              <w:rPr>
                <w:rFonts w:ascii="Times New Roman" w:hAnsi="Times New Roman" w:cs="Times New Roman"/>
                <w:bCs/>
                <w:sz w:val="24"/>
                <w:szCs w:val="24"/>
              </w:rPr>
            </w:pPr>
            <w:r w:rsidRPr="0001313C">
              <w:rPr>
                <w:rFonts w:ascii="Times New Roman" w:hAnsi="Times New Roman" w:cs="Times New Roman"/>
                <w:bCs/>
                <w:sz w:val="24"/>
                <w:szCs w:val="24"/>
              </w:rPr>
              <w:t>Planirana sredstva odnose se na redovne poslove iz djelokruga odjela u svezi s upisom prava vlasništva te pripremu zemljišta za projekte Grada.</w:t>
            </w:r>
          </w:p>
        </w:tc>
      </w:tr>
      <w:tr w:rsidR="000569A5" w:rsidRPr="0001313C" w14:paraId="0D8E101E" w14:textId="77777777" w:rsidTr="000569A5">
        <w:trPr>
          <w:trHeight w:val="345"/>
        </w:trPr>
        <w:tc>
          <w:tcPr>
            <w:tcW w:w="2713" w:type="dxa"/>
            <w:tcBorders>
              <w:top w:val="single" w:sz="4" w:space="0" w:color="000000"/>
              <w:left w:val="single" w:sz="4" w:space="0" w:color="000000"/>
              <w:bottom w:val="single" w:sz="4" w:space="0" w:color="auto"/>
              <w:right w:val="single" w:sz="4" w:space="0" w:color="000000"/>
            </w:tcBorders>
            <w:hideMark/>
          </w:tcPr>
          <w:p w14:paraId="71A3D5E3" w14:textId="77777777" w:rsidR="000569A5" w:rsidRPr="0001313C" w:rsidRDefault="000569A5" w:rsidP="005B4EBF">
            <w:pPr>
              <w:spacing w:line="276" w:lineRule="auto"/>
              <w:rPr>
                <w:rFonts w:ascii="Times New Roman" w:hAnsi="Times New Roman" w:cs="Times New Roman"/>
                <w:b/>
                <w:sz w:val="24"/>
                <w:szCs w:val="24"/>
              </w:rPr>
            </w:pPr>
            <w:r w:rsidRPr="0001313C">
              <w:rPr>
                <w:rFonts w:ascii="Times New Roman" w:hAnsi="Times New Roman" w:cs="Times New Roman"/>
                <w:b/>
                <w:sz w:val="24"/>
                <w:szCs w:val="24"/>
              </w:rPr>
              <w:t xml:space="preserve">NAZIV PROGRAMA </w:t>
            </w:r>
          </w:p>
        </w:tc>
        <w:tc>
          <w:tcPr>
            <w:tcW w:w="6785" w:type="dxa"/>
            <w:tcBorders>
              <w:top w:val="single" w:sz="4" w:space="0" w:color="000000"/>
              <w:left w:val="single" w:sz="4" w:space="0" w:color="000000"/>
              <w:bottom w:val="single" w:sz="4" w:space="0" w:color="auto"/>
              <w:right w:val="single" w:sz="4" w:space="0" w:color="000000"/>
            </w:tcBorders>
            <w:hideMark/>
          </w:tcPr>
          <w:p w14:paraId="35515DF3" w14:textId="77777777" w:rsidR="000569A5" w:rsidRPr="0001313C" w:rsidRDefault="000569A5" w:rsidP="005B4EBF">
            <w:pPr>
              <w:spacing w:line="276" w:lineRule="auto"/>
              <w:jc w:val="both"/>
              <w:rPr>
                <w:rFonts w:ascii="Times New Roman" w:hAnsi="Times New Roman" w:cs="Times New Roman"/>
                <w:b/>
                <w:bCs/>
                <w:sz w:val="24"/>
                <w:szCs w:val="24"/>
              </w:rPr>
            </w:pPr>
            <w:r w:rsidRPr="0001313C">
              <w:rPr>
                <w:rFonts w:ascii="Times New Roman" w:hAnsi="Times New Roman" w:cs="Times New Roman"/>
                <w:b/>
                <w:bCs/>
                <w:sz w:val="24"/>
                <w:szCs w:val="24"/>
              </w:rPr>
              <w:t>1044 TEKUĆE I INVESTICIJSKO ODRŽAVANJE STANOVA I ZAJEDNIČKIH DIJELOVA ZGRADA</w:t>
            </w:r>
          </w:p>
        </w:tc>
      </w:tr>
      <w:tr w:rsidR="000569A5" w:rsidRPr="0001313C" w14:paraId="4FD9754C" w14:textId="77777777" w:rsidTr="000569A5">
        <w:trPr>
          <w:trHeight w:val="240"/>
        </w:trPr>
        <w:tc>
          <w:tcPr>
            <w:tcW w:w="2713" w:type="dxa"/>
            <w:tcBorders>
              <w:top w:val="single" w:sz="4" w:space="0" w:color="auto"/>
              <w:left w:val="single" w:sz="4" w:space="0" w:color="000000"/>
              <w:bottom w:val="single" w:sz="4" w:space="0" w:color="000000"/>
              <w:right w:val="single" w:sz="4" w:space="0" w:color="000000"/>
            </w:tcBorders>
            <w:hideMark/>
          </w:tcPr>
          <w:p w14:paraId="1E0D0466" w14:textId="77777777" w:rsidR="000569A5" w:rsidRPr="0001313C" w:rsidRDefault="000569A5" w:rsidP="005B4EBF">
            <w:pPr>
              <w:spacing w:line="276" w:lineRule="auto"/>
              <w:rPr>
                <w:rFonts w:ascii="Times New Roman" w:hAnsi="Times New Roman" w:cs="Times New Roman"/>
                <w:b/>
                <w:sz w:val="24"/>
                <w:szCs w:val="24"/>
              </w:rPr>
            </w:pPr>
            <w:r w:rsidRPr="0001313C">
              <w:rPr>
                <w:rFonts w:ascii="Times New Roman" w:hAnsi="Times New Roman" w:cs="Times New Roman"/>
                <w:b/>
                <w:sz w:val="24"/>
                <w:szCs w:val="24"/>
              </w:rPr>
              <w:t>Funkcijska oznaka</w:t>
            </w:r>
          </w:p>
        </w:tc>
        <w:tc>
          <w:tcPr>
            <w:tcW w:w="6785" w:type="dxa"/>
            <w:tcBorders>
              <w:top w:val="single" w:sz="4" w:space="0" w:color="auto"/>
              <w:left w:val="single" w:sz="4" w:space="0" w:color="000000"/>
              <w:bottom w:val="single" w:sz="4" w:space="0" w:color="000000"/>
              <w:right w:val="single" w:sz="4" w:space="0" w:color="000000"/>
            </w:tcBorders>
            <w:hideMark/>
          </w:tcPr>
          <w:p w14:paraId="746E8B0D" w14:textId="77777777" w:rsidR="000569A5" w:rsidRPr="0001313C" w:rsidRDefault="000569A5" w:rsidP="005B4EBF">
            <w:pPr>
              <w:spacing w:line="276" w:lineRule="auto"/>
              <w:jc w:val="both"/>
              <w:rPr>
                <w:rFonts w:ascii="Times New Roman" w:hAnsi="Times New Roman" w:cs="Times New Roman"/>
                <w:bCs/>
                <w:sz w:val="24"/>
                <w:szCs w:val="24"/>
              </w:rPr>
            </w:pPr>
            <w:r w:rsidRPr="0001313C">
              <w:rPr>
                <w:rFonts w:ascii="Times New Roman" w:hAnsi="Times New Roman" w:cs="Times New Roman"/>
                <w:bCs/>
                <w:sz w:val="24"/>
                <w:szCs w:val="24"/>
              </w:rPr>
              <w:t>0610 Razvoj stanovanja</w:t>
            </w:r>
          </w:p>
        </w:tc>
      </w:tr>
      <w:tr w:rsidR="000569A5" w:rsidRPr="0001313C" w14:paraId="641687CA" w14:textId="77777777" w:rsidTr="000569A5">
        <w:trPr>
          <w:trHeight w:val="713"/>
        </w:trPr>
        <w:tc>
          <w:tcPr>
            <w:tcW w:w="2713" w:type="dxa"/>
            <w:tcBorders>
              <w:top w:val="single" w:sz="4" w:space="0" w:color="000000"/>
              <w:left w:val="single" w:sz="4" w:space="0" w:color="000000"/>
              <w:bottom w:val="single" w:sz="4" w:space="0" w:color="000000"/>
              <w:right w:val="single" w:sz="4" w:space="0" w:color="000000"/>
            </w:tcBorders>
            <w:hideMark/>
          </w:tcPr>
          <w:p w14:paraId="6475BCF3" w14:textId="77777777" w:rsidR="000569A5" w:rsidRPr="0001313C" w:rsidRDefault="000569A5" w:rsidP="005B4EBF">
            <w:pPr>
              <w:spacing w:line="276" w:lineRule="auto"/>
              <w:rPr>
                <w:rFonts w:ascii="Times New Roman" w:hAnsi="Times New Roman" w:cs="Times New Roman"/>
                <w:b/>
                <w:sz w:val="24"/>
                <w:szCs w:val="24"/>
              </w:rPr>
            </w:pPr>
            <w:r w:rsidRPr="0001313C">
              <w:rPr>
                <w:rFonts w:ascii="Times New Roman" w:hAnsi="Times New Roman" w:cs="Times New Roman"/>
                <w:b/>
                <w:sz w:val="24"/>
                <w:szCs w:val="24"/>
              </w:rPr>
              <w:t xml:space="preserve">Regulatorni okvir </w:t>
            </w:r>
          </w:p>
        </w:tc>
        <w:tc>
          <w:tcPr>
            <w:tcW w:w="6785" w:type="dxa"/>
            <w:tcBorders>
              <w:top w:val="single" w:sz="4" w:space="0" w:color="000000"/>
              <w:left w:val="single" w:sz="4" w:space="0" w:color="000000"/>
              <w:bottom w:val="single" w:sz="4" w:space="0" w:color="000000"/>
              <w:right w:val="single" w:sz="4" w:space="0" w:color="000000"/>
            </w:tcBorders>
            <w:hideMark/>
          </w:tcPr>
          <w:p w14:paraId="13DE960A" w14:textId="77777777" w:rsidR="000569A5" w:rsidRPr="0001313C" w:rsidRDefault="000569A5" w:rsidP="005B4EBF">
            <w:pPr>
              <w:spacing w:line="276" w:lineRule="auto"/>
              <w:ind w:right="897"/>
              <w:jc w:val="both"/>
              <w:rPr>
                <w:rFonts w:ascii="Times New Roman" w:hAnsi="Times New Roman" w:cs="Times New Roman"/>
                <w:bCs/>
                <w:sz w:val="24"/>
                <w:szCs w:val="24"/>
              </w:rPr>
            </w:pPr>
            <w:r w:rsidRPr="0001313C">
              <w:rPr>
                <w:rFonts w:ascii="Times New Roman" w:hAnsi="Times New Roman" w:cs="Times New Roman"/>
                <w:bCs/>
                <w:sz w:val="24"/>
                <w:szCs w:val="24"/>
              </w:rPr>
              <w:t>Zakon o vlasništvu i drugim stvarnim pravima</w:t>
            </w:r>
          </w:p>
          <w:p w14:paraId="5D2EB65A" w14:textId="77777777" w:rsidR="000569A5" w:rsidRPr="0001313C" w:rsidRDefault="000569A5" w:rsidP="005B4EBF">
            <w:pPr>
              <w:spacing w:line="276" w:lineRule="auto"/>
              <w:ind w:right="897"/>
              <w:jc w:val="both"/>
              <w:rPr>
                <w:rFonts w:ascii="Times New Roman" w:hAnsi="Times New Roman" w:cs="Times New Roman"/>
                <w:bCs/>
                <w:sz w:val="24"/>
                <w:szCs w:val="24"/>
              </w:rPr>
            </w:pPr>
            <w:r w:rsidRPr="0001313C">
              <w:rPr>
                <w:rFonts w:ascii="Times New Roman" w:hAnsi="Times New Roman" w:cs="Times New Roman"/>
                <w:bCs/>
                <w:sz w:val="24"/>
                <w:szCs w:val="24"/>
              </w:rPr>
              <w:t>Zakon o najmu stanova</w:t>
            </w:r>
          </w:p>
        </w:tc>
      </w:tr>
      <w:tr w:rsidR="000569A5" w:rsidRPr="0001313C" w14:paraId="1E300E64" w14:textId="77777777" w:rsidTr="000569A5">
        <w:trPr>
          <w:trHeight w:val="574"/>
        </w:trPr>
        <w:tc>
          <w:tcPr>
            <w:tcW w:w="2713" w:type="dxa"/>
            <w:tcBorders>
              <w:top w:val="single" w:sz="4" w:space="0" w:color="000000"/>
              <w:left w:val="single" w:sz="4" w:space="0" w:color="000000"/>
              <w:bottom w:val="single" w:sz="4" w:space="0" w:color="000000"/>
              <w:right w:val="single" w:sz="4" w:space="0" w:color="000000"/>
            </w:tcBorders>
            <w:hideMark/>
          </w:tcPr>
          <w:p w14:paraId="4F643C34" w14:textId="77777777" w:rsidR="000569A5" w:rsidRPr="0001313C" w:rsidRDefault="000569A5" w:rsidP="005B4EBF">
            <w:pPr>
              <w:spacing w:line="276" w:lineRule="auto"/>
              <w:rPr>
                <w:rFonts w:ascii="Times New Roman" w:hAnsi="Times New Roman" w:cs="Times New Roman"/>
                <w:b/>
                <w:sz w:val="24"/>
                <w:szCs w:val="24"/>
              </w:rPr>
            </w:pPr>
            <w:r w:rsidRPr="0001313C">
              <w:rPr>
                <w:rFonts w:ascii="Times New Roman" w:hAnsi="Times New Roman" w:cs="Times New Roman"/>
                <w:b/>
                <w:sz w:val="24"/>
                <w:szCs w:val="24"/>
              </w:rPr>
              <w:t xml:space="preserve">Opis programa </w:t>
            </w:r>
          </w:p>
        </w:tc>
        <w:tc>
          <w:tcPr>
            <w:tcW w:w="6785" w:type="dxa"/>
            <w:tcBorders>
              <w:top w:val="single" w:sz="4" w:space="0" w:color="000000"/>
              <w:left w:val="single" w:sz="4" w:space="0" w:color="000000"/>
              <w:bottom w:val="single" w:sz="4" w:space="0" w:color="000000"/>
              <w:right w:val="single" w:sz="4" w:space="0" w:color="000000"/>
            </w:tcBorders>
            <w:hideMark/>
          </w:tcPr>
          <w:p w14:paraId="53667F57" w14:textId="77777777" w:rsidR="000569A5" w:rsidRPr="0001313C" w:rsidRDefault="000569A5" w:rsidP="005B4EBF">
            <w:pPr>
              <w:spacing w:after="120" w:line="276" w:lineRule="auto"/>
              <w:jc w:val="both"/>
              <w:rPr>
                <w:rFonts w:ascii="Times New Roman" w:hAnsi="Times New Roman" w:cs="Times New Roman"/>
                <w:b/>
                <w:sz w:val="24"/>
                <w:szCs w:val="24"/>
              </w:rPr>
            </w:pPr>
            <w:r w:rsidRPr="0001313C">
              <w:rPr>
                <w:rFonts w:ascii="Times New Roman" w:hAnsi="Times New Roman" w:cs="Times New Roman"/>
                <w:b/>
                <w:sz w:val="24"/>
                <w:szCs w:val="24"/>
              </w:rPr>
              <w:t>A104401 Tekuće i investicijsko održavanje stanova i zajedničkih                    dijelova zgrada</w:t>
            </w:r>
          </w:p>
        </w:tc>
      </w:tr>
      <w:tr w:rsidR="000569A5" w:rsidRPr="0001313C" w14:paraId="77B5A151" w14:textId="77777777" w:rsidTr="000569A5">
        <w:trPr>
          <w:trHeight w:val="308"/>
        </w:trPr>
        <w:tc>
          <w:tcPr>
            <w:tcW w:w="2713" w:type="dxa"/>
            <w:tcBorders>
              <w:top w:val="single" w:sz="4" w:space="0" w:color="000000"/>
              <w:left w:val="single" w:sz="4" w:space="0" w:color="000000"/>
              <w:bottom w:val="single" w:sz="4" w:space="0" w:color="000000"/>
              <w:right w:val="single" w:sz="4" w:space="0" w:color="000000"/>
            </w:tcBorders>
            <w:hideMark/>
          </w:tcPr>
          <w:p w14:paraId="34A4C761" w14:textId="77777777" w:rsidR="000569A5" w:rsidRPr="0001313C" w:rsidRDefault="000569A5" w:rsidP="005B4EBF">
            <w:pPr>
              <w:spacing w:line="276" w:lineRule="auto"/>
              <w:rPr>
                <w:rFonts w:ascii="Times New Roman" w:hAnsi="Times New Roman" w:cs="Times New Roman"/>
                <w:b/>
                <w:sz w:val="24"/>
                <w:szCs w:val="24"/>
              </w:rPr>
            </w:pPr>
            <w:r w:rsidRPr="0001313C">
              <w:rPr>
                <w:rFonts w:ascii="Times New Roman" w:hAnsi="Times New Roman" w:cs="Times New Roman"/>
                <w:b/>
                <w:sz w:val="24"/>
                <w:szCs w:val="24"/>
              </w:rPr>
              <w:t xml:space="preserve">Ciljevi programa </w:t>
            </w:r>
          </w:p>
        </w:tc>
        <w:tc>
          <w:tcPr>
            <w:tcW w:w="6785" w:type="dxa"/>
            <w:tcBorders>
              <w:top w:val="single" w:sz="4" w:space="0" w:color="000000"/>
              <w:left w:val="single" w:sz="4" w:space="0" w:color="000000"/>
              <w:bottom w:val="single" w:sz="4" w:space="0" w:color="000000"/>
              <w:right w:val="single" w:sz="4" w:space="0" w:color="000000"/>
            </w:tcBorders>
            <w:hideMark/>
          </w:tcPr>
          <w:p w14:paraId="30819ECB" w14:textId="77777777" w:rsidR="000569A5" w:rsidRPr="0001313C" w:rsidRDefault="000569A5" w:rsidP="005B4EBF">
            <w:pPr>
              <w:spacing w:after="120" w:line="276" w:lineRule="auto"/>
              <w:jc w:val="both"/>
              <w:rPr>
                <w:rFonts w:ascii="Times New Roman" w:hAnsi="Times New Roman" w:cs="Times New Roman"/>
                <w:bCs/>
                <w:sz w:val="24"/>
                <w:szCs w:val="24"/>
              </w:rPr>
            </w:pPr>
            <w:r w:rsidRPr="0001313C">
              <w:rPr>
                <w:rFonts w:ascii="Times New Roman" w:hAnsi="Times New Roman" w:cs="Times New Roman"/>
                <w:bCs/>
                <w:sz w:val="24"/>
                <w:szCs w:val="24"/>
              </w:rPr>
              <w:t xml:space="preserve">Održavanje gradskih stanova i zgrada te poboljšanje uvjeta stanovanja  </w:t>
            </w:r>
          </w:p>
        </w:tc>
      </w:tr>
      <w:tr w:rsidR="000569A5" w:rsidRPr="0001313C" w14:paraId="4D6EAC1A" w14:textId="77777777" w:rsidTr="000569A5">
        <w:trPr>
          <w:trHeight w:val="486"/>
        </w:trPr>
        <w:tc>
          <w:tcPr>
            <w:tcW w:w="2713" w:type="dxa"/>
            <w:tcBorders>
              <w:top w:val="single" w:sz="4" w:space="0" w:color="000000"/>
              <w:left w:val="single" w:sz="4" w:space="0" w:color="000000"/>
              <w:bottom w:val="single" w:sz="4" w:space="0" w:color="000000"/>
              <w:right w:val="single" w:sz="4" w:space="0" w:color="000000"/>
            </w:tcBorders>
            <w:hideMark/>
          </w:tcPr>
          <w:p w14:paraId="23A1E680" w14:textId="77777777" w:rsidR="000569A5" w:rsidRPr="0001313C" w:rsidRDefault="000569A5" w:rsidP="005B4EBF">
            <w:pPr>
              <w:spacing w:line="276" w:lineRule="auto"/>
              <w:rPr>
                <w:rFonts w:ascii="Times New Roman" w:hAnsi="Times New Roman" w:cs="Times New Roman"/>
                <w:b/>
                <w:sz w:val="24"/>
                <w:szCs w:val="24"/>
              </w:rPr>
            </w:pPr>
            <w:r w:rsidRPr="0001313C">
              <w:rPr>
                <w:rFonts w:ascii="Times New Roman" w:hAnsi="Times New Roman" w:cs="Times New Roman"/>
                <w:b/>
                <w:sz w:val="24"/>
                <w:szCs w:val="24"/>
              </w:rPr>
              <w:t xml:space="preserve">Obrazloženje </w:t>
            </w:r>
          </w:p>
        </w:tc>
        <w:tc>
          <w:tcPr>
            <w:tcW w:w="6785" w:type="dxa"/>
            <w:tcBorders>
              <w:top w:val="single" w:sz="4" w:space="0" w:color="000000"/>
              <w:left w:val="single" w:sz="4" w:space="0" w:color="000000"/>
              <w:bottom w:val="single" w:sz="4" w:space="0" w:color="000000"/>
              <w:right w:val="single" w:sz="4" w:space="0" w:color="000000"/>
            </w:tcBorders>
            <w:hideMark/>
          </w:tcPr>
          <w:p w14:paraId="151478E5" w14:textId="77777777" w:rsidR="000569A5" w:rsidRPr="0001313C" w:rsidRDefault="000569A5" w:rsidP="005B4EBF">
            <w:pPr>
              <w:spacing w:after="120"/>
              <w:jc w:val="both"/>
              <w:rPr>
                <w:rFonts w:ascii="Times New Roman" w:hAnsi="Times New Roman" w:cs="Times New Roman"/>
                <w:bCs/>
                <w:sz w:val="24"/>
                <w:szCs w:val="24"/>
              </w:rPr>
            </w:pPr>
            <w:r w:rsidRPr="0001313C">
              <w:rPr>
                <w:rFonts w:ascii="Times New Roman" w:hAnsi="Times New Roman" w:cs="Times New Roman"/>
                <w:bCs/>
                <w:sz w:val="24"/>
                <w:szCs w:val="24"/>
              </w:rPr>
              <w:t>Planirana sredstva su u skladu s tekućim potrebama za održavanje stanova i zajedničkih dijelova zgrada.</w:t>
            </w:r>
          </w:p>
        </w:tc>
      </w:tr>
      <w:tr w:rsidR="000569A5" w:rsidRPr="0001313C" w14:paraId="10156CB7" w14:textId="77777777" w:rsidTr="000569A5">
        <w:trPr>
          <w:trHeight w:val="645"/>
        </w:trPr>
        <w:tc>
          <w:tcPr>
            <w:tcW w:w="2713" w:type="dxa"/>
            <w:tcBorders>
              <w:top w:val="single" w:sz="4" w:space="0" w:color="000000"/>
              <w:left w:val="single" w:sz="4" w:space="0" w:color="000000"/>
              <w:bottom w:val="single" w:sz="4" w:space="0" w:color="000000"/>
              <w:right w:val="single" w:sz="4" w:space="0" w:color="000000"/>
            </w:tcBorders>
          </w:tcPr>
          <w:p w14:paraId="29CD4327" w14:textId="77777777" w:rsidR="000569A5" w:rsidRPr="0001313C" w:rsidRDefault="000569A5" w:rsidP="005B4EBF">
            <w:pPr>
              <w:spacing w:line="256" w:lineRule="auto"/>
              <w:rPr>
                <w:rFonts w:ascii="Times New Roman" w:hAnsi="Times New Roman" w:cs="Times New Roman"/>
                <w:b/>
                <w:sz w:val="24"/>
                <w:szCs w:val="24"/>
              </w:rPr>
            </w:pPr>
            <w:r w:rsidRPr="0001313C">
              <w:rPr>
                <w:rFonts w:ascii="Times New Roman" w:hAnsi="Times New Roman" w:cs="Times New Roman"/>
                <w:b/>
                <w:sz w:val="24"/>
                <w:szCs w:val="24"/>
              </w:rPr>
              <w:t>NAZIV PROGRAMA</w:t>
            </w:r>
          </w:p>
        </w:tc>
        <w:tc>
          <w:tcPr>
            <w:tcW w:w="6785" w:type="dxa"/>
            <w:tcBorders>
              <w:top w:val="single" w:sz="4" w:space="0" w:color="000000"/>
              <w:left w:val="single" w:sz="4" w:space="0" w:color="000000"/>
              <w:bottom w:val="single" w:sz="4" w:space="0" w:color="000000"/>
              <w:right w:val="single" w:sz="4" w:space="0" w:color="000000"/>
            </w:tcBorders>
          </w:tcPr>
          <w:p w14:paraId="4296039D" w14:textId="77777777" w:rsidR="000569A5" w:rsidRPr="0001313C" w:rsidRDefault="000569A5" w:rsidP="005B4EBF">
            <w:pPr>
              <w:spacing w:line="256" w:lineRule="auto"/>
              <w:jc w:val="both"/>
              <w:rPr>
                <w:rFonts w:ascii="Times New Roman" w:hAnsi="Times New Roman" w:cs="Times New Roman"/>
                <w:b/>
                <w:bCs/>
                <w:sz w:val="24"/>
                <w:szCs w:val="24"/>
              </w:rPr>
            </w:pPr>
            <w:r w:rsidRPr="0001313C">
              <w:rPr>
                <w:rFonts w:ascii="Times New Roman" w:hAnsi="Times New Roman" w:cs="Times New Roman"/>
                <w:b/>
                <w:bCs/>
                <w:sz w:val="24"/>
                <w:szCs w:val="24"/>
              </w:rPr>
              <w:t>1043 IZGRADNJA CENTRA ZA GOSPODARENJE OTPADOM BIKARAC</w:t>
            </w:r>
          </w:p>
        </w:tc>
      </w:tr>
      <w:tr w:rsidR="000569A5" w:rsidRPr="0001313C" w14:paraId="4E74E4C3" w14:textId="77777777" w:rsidTr="000569A5">
        <w:trPr>
          <w:trHeight w:val="645"/>
        </w:trPr>
        <w:tc>
          <w:tcPr>
            <w:tcW w:w="2713" w:type="dxa"/>
            <w:tcBorders>
              <w:top w:val="single" w:sz="4" w:space="0" w:color="000000"/>
              <w:left w:val="single" w:sz="4" w:space="0" w:color="000000"/>
              <w:bottom w:val="single" w:sz="4" w:space="0" w:color="000000"/>
              <w:right w:val="single" w:sz="4" w:space="0" w:color="000000"/>
            </w:tcBorders>
          </w:tcPr>
          <w:p w14:paraId="20F85152" w14:textId="77777777" w:rsidR="000569A5" w:rsidRPr="0001313C" w:rsidRDefault="000569A5" w:rsidP="005B4EBF">
            <w:pPr>
              <w:spacing w:line="256" w:lineRule="auto"/>
              <w:rPr>
                <w:rFonts w:ascii="Times New Roman" w:hAnsi="Times New Roman" w:cs="Times New Roman"/>
                <w:b/>
                <w:sz w:val="24"/>
                <w:szCs w:val="24"/>
              </w:rPr>
            </w:pPr>
            <w:r w:rsidRPr="0001313C">
              <w:rPr>
                <w:rFonts w:ascii="Times New Roman" w:hAnsi="Times New Roman" w:cs="Times New Roman"/>
                <w:b/>
                <w:sz w:val="24"/>
                <w:szCs w:val="24"/>
              </w:rPr>
              <w:t>Funkcijska oznaka</w:t>
            </w:r>
          </w:p>
        </w:tc>
        <w:tc>
          <w:tcPr>
            <w:tcW w:w="6785" w:type="dxa"/>
            <w:tcBorders>
              <w:top w:val="single" w:sz="4" w:space="0" w:color="000000"/>
              <w:left w:val="single" w:sz="4" w:space="0" w:color="000000"/>
              <w:bottom w:val="single" w:sz="4" w:space="0" w:color="000000"/>
              <w:right w:val="single" w:sz="4" w:space="0" w:color="000000"/>
            </w:tcBorders>
          </w:tcPr>
          <w:p w14:paraId="71546A0A" w14:textId="77777777" w:rsidR="000569A5" w:rsidRPr="0001313C" w:rsidRDefault="000569A5" w:rsidP="005B4EBF">
            <w:pPr>
              <w:spacing w:line="256" w:lineRule="auto"/>
              <w:jc w:val="both"/>
              <w:rPr>
                <w:rFonts w:ascii="Times New Roman" w:hAnsi="Times New Roman" w:cs="Times New Roman"/>
                <w:sz w:val="24"/>
                <w:szCs w:val="24"/>
              </w:rPr>
            </w:pPr>
            <w:r w:rsidRPr="0001313C">
              <w:rPr>
                <w:rFonts w:ascii="Times New Roman" w:hAnsi="Times New Roman" w:cs="Times New Roman"/>
                <w:sz w:val="24"/>
                <w:szCs w:val="24"/>
              </w:rPr>
              <w:t>0510 Gospodarenje otpadom</w:t>
            </w:r>
          </w:p>
        </w:tc>
      </w:tr>
      <w:tr w:rsidR="000569A5" w:rsidRPr="0001313C" w14:paraId="41E45026" w14:textId="77777777" w:rsidTr="000569A5">
        <w:trPr>
          <w:trHeight w:val="645"/>
        </w:trPr>
        <w:tc>
          <w:tcPr>
            <w:tcW w:w="2713" w:type="dxa"/>
            <w:tcBorders>
              <w:top w:val="single" w:sz="4" w:space="0" w:color="000000"/>
              <w:left w:val="single" w:sz="4" w:space="0" w:color="000000"/>
              <w:bottom w:val="single" w:sz="4" w:space="0" w:color="000000"/>
              <w:right w:val="single" w:sz="4" w:space="0" w:color="000000"/>
            </w:tcBorders>
          </w:tcPr>
          <w:p w14:paraId="7578F2AA" w14:textId="77777777" w:rsidR="000569A5" w:rsidRPr="0001313C" w:rsidRDefault="000569A5" w:rsidP="005B4EBF">
            <w:pPr>
              <w:spacing w:line="256" w:lineRule="auto"/>
              <w:rPr>
                <w:rFonts w:ascii="Times New Roman" w:hAnsi="Times New Roman" w:cs="Times New Roman"/>
                <w:b/>
                <w:sz w:val="24"/>
                <w:szCs w:val="24"/>
              </w:rPr>
            </w:pPr>
            <w:r w:rsidRPr="0001313C">
              <w:rPr>
                <w:rFonts w:ascii="Times New Roman" w:hAnsi="Times New Roman" w:cs="Times New Roman"/>
                <w:b/>
                <w:sz w:val="24"/>
                <w:szCs w:val="24"/>
              </w:rPr>
              <w:t>Opis programa</w:t>
            </w:r>
          </w:p>
        </w:tc>
        <w:tc>
          <w:tcPr>
            <w:tcW w:w="6785" w:type="dxa"/>
            <w:tcBorders>
              <w:top w:val="single" w:sz="4" w:space="0" w:color="000000"/>
              <w:left w:val="single" w:sz="4" w:space="0" w:color="000000"/>
              <w:bottom w:val="single" w:sz="4" w:space="0" w:color="000000"/>
              <w:right w:val="single" w:sz="4" w:space="0" w:color="000000"/>
            </w:tcBorders>
          </w:tcPr>
          <w:p w14:paraId="3C025E31" w14:textId="77777777" w:rsidR="000569A5" w:rsidRPr="0001313C" w:rsidRDefault="000569A5" w:rsidP="005B4EBF">
            <w:pPr>
              <w:spacing w:line="256" w:lineRule="auto"/>
              <w:jc w:val="both"/>
              <w:rPr>
                <w:rFonts w:ascii="Times New Roman" w:hAnsi="Times New Roman" w:cs="Times New Roman"/>
                <w:b/>
                <w:bCs/>
                <w:sz w:val="24"/>
                <w:szCs w:val="24"/>
              </w:rPr>
            </w:pPr>
            <w:r w:rsidRPr="0001313C">
              <w:rPr>
                <w:rFonts w:ascii="Times New Roman" w:hAnsi="Times New Roman" w:cs="Times New Roman"/>
                <w:b/>
                <w:bCs/>
                <w:sz w:val="24"/>
                <w:szCs w:val="24"/>
              </w:rPr>
              <w:t xml:space="preserve">K104302 Razvoj projekta </w:t>
            </w:r>
            <w:proofErr w:type="spellStart"/>
            <w:r w:rsidRPr="0001313C">
              <w:rPr>
                <w:rFonts w:ascii="Times New Roman" w:hAnsi="Times New Roman" w:cs="Times New Roman"/>
                <w:b/>
                <w:bCs/>
                <w:sz w:val="24"/>
                <w:szCs w:val="24"/>
              </w:rPr>
              <w:t>Bikarac</w:t>
            </w:r>
            <w:proofErr w:type="spellEnd"/>
          </w:p>
        </w:tc>
      </w:tr>
      <w:tr w:rsidR="000569A5" w:rsidRPr="0001313C" w14:paraId="49BA1805" w14:textId="77777777" w:rsidTr="000569A5">
        <w:trPr>
          <w:trHeight w:val="645"/>
        </w:trPr>
        <w:tc>
          <w:tcPr>
            <w:tcW w:w="2713" w:type="dxa"/>
            <w:tcBorders>
              <w:top w:val="single" w:sz="4" w:space="0" w:color="000000"/>
              <w:left w:val="single" w:sz="4" w:space="0" w:color="000000"/>
              <w:bottom w:val="single" w:sz="4" w:space="0" w:color="000000"/>
              <w:right w:val="single" w:sz="4" w:space="0" w:color="000000"/>
            </w:tcBorders>
          </w:tcPr>
          <w:p w14:paraId="5AB1968F" w14:textId="77777777" w:rsidR="000569A5" w:rsidRPr="0001313C" w:rsidRDefault="000569A5" w:rsidP="005B4EBF">
            <w:pPr>
              <w:spacing w:line="256" w:lineRule="auto"/>
              <w:rPr>
                <w:rFonts w:ascii="Times New Roman" w:hAnsi="Times New Roman" w:cs="Times New Roman"/>
                <w:b/>
                <w:sz w:val="24"/>
                <w:szCs w:val="24"/>
              </w:rPr>
            </w:pPr>
            <w:r w:rsidRPr="0001313C">
              <w:rPr>
                <w:rFonts w:ascii="Times New Roman" w:hAnsi="Times New Roman" w:cs="Times New Roman"/>
                <w:b/>
                <w:sz w:val="24"/>
                <w:szCs w:val="24"/>
              </w:rPr>
              <w:t>Obrazloženje</w:t>
            </w:r>
          </w:p>
        </w:tc>
        <w:tc>
          <w:tcPr>
            <w:tcW w:w="6785" w:type="dxa"/>
            <w:tcBorders>
              <w:top w:val="single" w:sz="4" w:space="0" w:color="000000"/>
              <w:left w:val="single" w:sz="4" w:space="0" w:color="000000"/>
              <w:bottom w:val="single" w:sz="4" w:space="0" w:color="000000"/>
              <w:right w:val="single" w:sz="4" w:space="0" w:color="000000"/>
            </w:tcBorders>
          </w:tcPr>
          <w:p w14:paraId="69E9CF14" w14:textId="2C442663" w:rsidR="000569A5" w:rsidRPr="0001313C" w:rsidRDefault="000569A5" w:rsidP="005B4EBF">
            <w:pPr>
              <w:spacing w:line="256" w:lineRule="auto"/>
              <w:jc w:val="both"/>
              <w:rPr>
                <w:rFonts w:ascii="Times New Roman" w:hAnsi="Times New Roman" w:cs="Times New Roman"/>
                <w:sz w:val="24"/>
                <w:szCs w:val="24"/>
              </w:rPr>
            </w:pPr>
            <w:r w:rsidRPr="0001313C">
              <w:rPr>
                <w:rFonts w:ascii="Times New Roman" w:hAnsi="Times New Roman" w:cs="Times New Roman"/>
                <w:sz w:val="24"/>
                <w:szCs w:val="24"/>
              </w:rPr>
              <w:t>U proračunu za 2025.</w:t>
            </w:r>
            <w:r w:rsidR="00CA4283">
              <w:rPr>
                <w:rFonts w:ascii="Times New Roman" w:hAnsi="Times New Roman" w:cs="Times New Roman"/>
                <w:sz w:val="24"/>
                <w:szCs w:val="24"/>
              </w:rPr>
              <w:t xml:space="preserve"> </w:t>
            </w:r>
            <w:r w:rsidRPr="0001313C">
              <w:rPr>
                <w:rFonts w:ascii="Times New Roman" w:hAnsi="Times New Roman" w:cs="Times New Roman"/>
                <w:sz w:val="24"/>
                <w:szCs w:val="24"/>
              </w:rPr>
              <w:t xml:space="preserve">planirana su sredstva za kapitalnu pomoć društvu u vlasništvu Grada Šibenika </w:t>
            </w:r>
            <w:proofErr w:type="spellStart"/>
            <w:r w:rsidRPr="0001313C">
              <w:rPr>
                <w:rFonts w:ascii="Times New Roman" w:hAnsi="Times New Roman" w:cs="Times New Roman"/>
                <w:sz w:val="24"/>
                <w:szCs w:val="24"/>
              </w:rPr>
              <w:t>Bikarac</w:t>
            </w:r>
            <w:proofErr w:type="spellEnd"/>
            <w:r w:rsidRPr="0001313C">
              <w:rPr>
                <w:rFonts w:ascii="Times New Roman" w:hAnsi="Times New Roman" w:cs="Times New Roman"/>
                <w:sz w:val="24"/>
                <w:szCs w:val="24"/>
              </w:rPr>
              <w:t xml:space="preserve"> d.o.o. te za </w:t>
            </w:r>
            <w:r w:rsidRPr="0001313C">
              <w:rPr>
                <w:rFonts w:ascii="Times New Roman" w:eastAsia="Times New Roman" w:hAnsi="Times New Roman"/>
                <w:sz w:val="24"/>
                <w:szCs w:val="24"/>
              </w:rPr>
              <w:t>izradu projektno-tehničke dokumentacije za potrebe izgradnje energane kao i za projekt zatvaranja P</w:t>
            </w:r>
            <w:r w:rsidR="00CA4283">
              <w:rPr>
                <w:rFonts w:ascii="Times New Roman" w:eastAsia="Times New Roman" w:hAnsi="Times New Roman"/>
                <w:sz w:val="24"/>
                <w:szCs w:val="24"/>
              </w:rPr>
              <w:t>lohe</w:t>
            </w:r>
            <w:r w:rsidRPr="0001313C">
              <w:rPr>
                <w:rFonts w:ascii="Times New Roman" w:eastAsia="Times New Roman" w:hAnsi="Times New Roman"/>
                <w:sz w:val="24"/>
                <w:szCs w:val="24"/>
              </w:rPr>
              <w:t xml:space="preserve"> 1</w:t>
            </w:r>
            <w:r w:rsidR="00CA4283">
              <w:rPr>
                <w:rFonts w:ascii="Times New Roman" w:eastAsia="Times New Roman" w:hAnsi="Times New Roman"/>
                <w:sz w:val="24"/>
                <w:szCs w:val="24"/>
              </w:rPr>
              <w:t>.</w:t>
            </w:r>
          </w:p>
        </w:tc>
      </w:tr>
      <w:tr w:rsidR="000569A5" w:rsidRPr="0001313C" w14:paraId="6AEB605E" w14:textId="77777777" w:rsidTr="000569A5">
        <w:trPr>
          <w:trHeight w:val="645"/>
        </w:trPr>
        <w:tc>
          <w:tcPr>
            <w:tcW w:w="2713" w:type="dxa"/>
            <w:tcBorders>
              <w:top w:val="single" w:sz="4" w:space="0" w:color="000000"/>
              <w:left w:val="single" w:sz="4" w:space="0" w:color="000000"/>
              <w:bottom w:val="single" w:sz="4" w:space="0" w:color="000000"/>
              <w:right w:val="single" w:sz="4" w:space="0" w:color="000000"/>
            </w:tcBorders>
            <w:hideMark/>
          </w:tcPr>
          <w:p w14:paraId="033844EC" w14:textId="77777777" w:rsidR="000569A5" w:rsidRPr="0001313C" w:rsidRDefault="000569A5" w:rsidP="005B4EBF">
            <w:pPr>
              <w:spacing w:line="256" w:lineRule="auto"/>
              <w:rPr>
                <w:rFonts w:ascii="Times New Roman" w:hAnsi="Times New Roman" w:cs="Times New Roman"/>
                <w:b/>
                <w:sz w:val="24"/>
                <w:szCs w:val="24"/>
              </w:rPr>
            </w:pPr>
            <w:r w:rsidRPr="0001313C">
              <w:rPr>
                <w:rFonts w:ascii="Times New Roman" w:hAnsi="Times New Roman" w:cs="Times New Roman"/>
                <w:b/>
                <w:sz w:val="24"/>
                <w:szCs w:val="24"/>
              </w:rPr>
              <w:t xml:space="preserve"> NAZIV PROGRAMA </w:t>
            </w:r>
          </w:p>
        </w:tc>
        <w:tc>
          <w:tcPr>
            <w:tcW w:w="6785" w:type="dxa"/>
            <w:tcBorders>
              <w:top w:val="single" w:sz="4" w:space="0" w:color="000000"/>
              <w:left w:val="single" w:sz="4" w:space="0" w:color="000000"/>
              <w:bottom w:val="single" w:sz="4" w:space="0" w:color="000000"/>
              <w:right w:val="single" w:sz="4" w:space="0" w:color="000000"/>
            </w:tcBorders>
            <w:hideMark/>
          </w:tcPr>
          <w:p w14:paraId="20B8C1B1" w14:textId="77777777" w:rsidR="000569A5" w:rsidRPr="0001313C" w:rsidRDefault="000569A5" w:rsidP="005B4EBF">
            <w:pPr>
              <w:spacing w:line="256" w:lineRule="auto"/>
              <w:jc w:val="both"/>
              <w:rPr>
                <w:rFonts w:ascii="Times New Roman" w:hAnsi="Times New Roman" w:cs="Times New Roman"/>
                <w:sz w:val="24"/>
                <w:szCs w:val="24"/>
                <w:shd w:val="clear" w:color="auto" w:fill="FFFFFF"/>
              </w:rPr>
            </w:pPr>
            <w:r w:rsidRPr="0001313C">
              <w:rPr>
                <w:rFonts w:ascii="Times New Roman" w:hAnsi="Times New Roman" w:cs="Times New Roman"/>
                <w:b/>
                <w:bCs/>
                <w:sz w:val="24"/>
                <w:szCs w:val="24"/>
              </w:rPr>
              <w:t>1056 GOSPODARENJE GRADSKOM IMOVINOM</w:t>
            </w:r>
          </w:p>
        </w:tc>
      </w:tr>
      <w:tr w:rsidR="000569A5" w:rsidRPr="0001313C" w14:paraId="07325BC0" w14:textId="77777777" w:rsidTr="000569A5">
        <w:trPr>
          <w:trHeight w:val="458"/>
        </w:trPr>
        <w:tc>
          <w:tcPr>
            <w:tcW w:w="2713" w:type="dxa"/>
            <w:tcBorders>
              <w:top w:val="single" w:sz="4" w:space="0" w:color="000000"/>
              <w:left w:val="single" w:sz="4" w:space="0" w:color="000000"/>
              <w:bottom w:val="single" w:sz="4" w:space="0" w:color="000000"/>
              <w:right w:val="single" w:sz="4" w:space="0" w:color="000000"/>
            </w:tcBorders>
            <w:hideMark/>
          </w:tcPr>
          <w:p w14:paraId="62DCE86A" w14:textId="77777777" w:rsidR="000569A5" w:rsidRPr="0001313C" w:rsidRDefault="000569A5" w:rsidP="005B4EBF">
            <w:pPr>
              <w:spacing w:line="256" w:lineRule="auto"/>
              <w:rPr>
                <w:rFonts w:ascii="Times New Roman" w:hAnsi="Times New Roman" w:cs="Times New Roman"/>
                <w:b/>
                <w:sz w:val="24"/>
                <w:szCs w:val="24"/>
              </w:rPr>
            </w:pPr>
            <w:r w:rsidRPr="0001313C">
              <w:rPr>
                <w:rFonts w:ascii="Times New Roman" w:hAnsi="Times New Roman" w:cs="Times New Roman"/>
                <w:b/>
                <w:sz w:val="24"/>
                <w:szCs w:val="24"/>
              </w:rPr>
              <w:t>Funkcijska oznaka</w:t>
            </w:r>
          </w:p>
        </w:tc>
        <w:tc>
          <w:tcPr>
            <w:tcW w:w="6785" w:type="dxa"/>
            <w:tcBorders>
              <w:top w:val="single" w:sz="4" w:space="0" w:color="000000"/>
              <w:left w:val="single" w:sz="4" w:space="0" w:color="000000"/>
              <w:bottom w:val="single" w:sz="4" w:space="0" w:color="000000"/>
              <w:right w:val="single" w:sz="4" w:space="0" w:color="000000"/>
            </w:tcBorders>
            <w:hideMark/>
          </w:tcPr>
          <w:p w14:paraId="4FCD047F" w14:textId="77777777" w:rsidR="000569A5" w:rsidRPr="0001313C" w:rsidRDefault="000569A5" w:rsidP="005B4EBF">
            <w:pPr>
              <w:spacing w:line="276" w:lineRule="auto"/>
              <w:jc w:val="both"/>
              <w:rPr>
                <w:rFonts w:ascii="Times New Roman" w:hAnsi="Times New Roman" w:cs="Times New Roman"/>
                <w:bCs/>
                <w:sz w:val="24"/>
                <w:szCs w:val="24"/>
              </w:rPr>
            </w:pPr>
            <w:r w:rsidRPr="0001313C">
              <w:rPr>
                <w:rFonts w:ascii="Times New Roman" w:hAnsi="Times New Roman" w:cs="Times New Roman"/>
                <w:bCs/>
                <w:sz w:val="24"/>
                <w:szCs w:val="24"/>
              </w:rPr>
              <w:t>0474 Višenamjenski razvojni projekti</w:t>
            </w:r>
          </w:p>
        </w:tc>
      </w:tr>
      <w:tr w:rsidR="000569A5" w:rsidRPr="0001313C" w14:paraId="2DB859A1" w14:textId="77777777" w:rsidTr="00CA4283">
        <w:trPr>
          <w:trHeight w:val="500"/>
        </w:trPr>
        <w:tc>
          <w:tcPr>
            <w:tcW w:w="2713" w:type="dxa"/>
            <w:tcBorders>
              <w:top w:val="single" w:sz="4" w:space="0" w:color="000000"/>
              <w:left w:val="single" w:sz="4" w:space="0" w:color="000000"/>
              <w:bottom w:val="single" w:sz="4" w:space="0" w:color="000000"/>
              <w:right w:val="single" w:sz="4" w:space="0" w:color="000000"/>
            </w:tcBorders>
            <w:hideMark/>
          </w:tcPr>
          <w:p w14:paraId="31F67F89" w14:textId="77777777" w:rsidR="000569A5" w:rsidRPr="0001313C" w:rsidRDefault="000569A5" w:rsidP="005B4EBF">
            <w:pPr>
              <w:spacing w:line="256" w:lineRule="auto"/>
              <w:rPr>
                <w:rFonts w:ascii="Times New Roman" w:hAnsi="Times New Roman" w:cs="Times New Roman"/>
                <w:b/>
                <w:sz w:val="24"/>
                <w:szCs w:val="24"/>
              </w:rPr>
            </w:pPr>
            <w:r w:rsidRPr="0001313C">
              <w:rPr>
                <w:rFonts w:ascii="Times New Roman" w:hAnsi="Times New Roman" w:cs="Times New Roman"/>
                <w:b/>
                <w:sz w:val="24"/>
                <w:szCs w:val="24"/>
              </w:rPr>
              <w:t xml:space="preserve">Regulatorni okvir </w:t>
            </w:r>
          </w:p>
        </w:tc>
        <w:tc>
          <w:tcPr>
            <w:tcW w:w="6785" w:type="dxa"/>
            <w:tcBorders>
              <w:top w:val="single" w:sz="4" w:space="0" w:color="000000"/>
              <w:left w:val="single" w:sz="4" w:space="0" w:color="000000"/>
              <w:bottom w:val="single" w:sz="4" w:space="0" w:color="000000"/>
              <w:right w:val="single" w:sz="4" w:space="0" w:color="000000"/>
            </w:tcBorders>
            <w:hideMark/>
          </w:tcPr>
          <w:p w14:paraId="588779BE" w14:textId="77777777" w:rsidR="000569A5" w:rsidRPr="0001313C" w:rsidRDefault="000569A5" w:rsidP="005B4EBF">
            <w:pPr>
              <w:spacing w:line="276" w:lineRule="auto"/>
              <w:jc w:val="both"/>
              <w:rPr>
                <w:rFonts w:ascii="Times New Roman" w:hAnsi="Times New Roman" w:cs="Times New Roman"/>
                <w:bCs/>
                <w:sz w:val="24"/>
                <w:szCs w:val="24"/>
              </w:rPr>
            </w:pPr>
            <w:r w:rsidRPr="0001313C">
              <w:rPr>
                <w:rFonts w:ascii="Times New Roman" w:hAnsi="Times New Roman" w:cs="Times New Roman"/>
                <w:bCs/>
                <w:sz w:val="24"/>
                <w:szCs w:val="24"/>
              </w:rPr>
              <w:t>Zakon o vlasništvu i drugim stvarnim pravima</w:t>
            </w:r>
          </w:p>
          <w:p w14:paraId="60565918" w14:textId="77777777" w:rsidR="000569A5" w:rsidRPr="0001313C" w:rsidRDefault="000569A5" w:rsidP="005B4EBF">
            <w:pPr>
              <w:spacing w:line="276" w:lineRule="auto"/>
              <w:jc w:val="both"/>
              <w:rPr>
                <w:rFonts w:ascii="Times New Roman" w:hAnsi="Times New Roman" w:cs="Times New Roman"/>
                <w:bCs/>
                <w:sz w:val="24"/>
                <w:szCs w:val="24"/>
              </w:rPr>
            </w:pPr>
            <w:r w:rsidRPr="0001313C">
              <w:rPr>
                <w:rFonts w:ascii="Times New Roman" w:hAnsi="Times New Roman" w:cs="Times New Roman"/>
                <w:bCs/>
                <w:sz w:val="24"/>
                <w:szCs w:val="24"/>
              </w:rPr>
              <w:t>Zakon o izvlaštenju i određivanju naknade</w:t>
            </w:r>
          </w:p>
          <w:p w14:paraId="6BA4DD36" w14:textId="77777777" w:rsidR="000569A5" w:rsidRPr="0001313C" w:rsidRDefault="000569A5" w:rsidP="005B4EBF">
            <w:pPr>
              <w:spacing w:line="276" w:lineRule="auto"/>
              <w:jc w:val="both"/>
              <w:rPr>
                <w:rFonts w:ascii="Times New Roman" w:hAnsi="Times New Roman" w:cs="Times New Roman"/>
                <w:bCs/>
                <w:sz w:val="24"/>
                <w:szCs w:val="24"/>
              </w:rPr>
            </w:pPr>
            <w:r w:rsidRPr="0001313C">
              <w:rPr>
                <w:rFonts w:ascii="Times New Roman" w:hAnsi="Times New Roman" w:cs="Times New Roman"/>
                <w:bCs/>
                <w:sz w:val="24"/>
                <w:szCs w:val="24"/>
              </w:rPr>
              <w:t>Zakon o gradnji</w:t>
            </w:r>
          </w:p>
          <w:p w14:paraId="2EC7453F" w14:textId="77777777" w:rsidR="000569A5" w:rsidRPr="0001313C" w:rsidRDefault="000569A5" w:rsidP="005B4EBF">
            <w:pPr>
              <w:spacing w:line="276" w:lineRule="auto"/>
              <w:jc w:val="both"/>
              <w:rPr>
                <w:rFonts w:ascii="Times New Roman" w:hAnsi="Times New Roman" w:cs="Times New Roman"/>
                <w:bCs/>
                <w:sz w:val="24"/>
                <w:szCs w:val="24"/>
              </w:rPr>
            </w:pPr>
            <w:r w:rsidRPr="0001313C">
              <w:rPr>
                <w:rFonts w:ascii="Times New Roman" w:hAnsi="Times New Roman" w:cs="Times New Roman"/>
                <w:bCs/>
                <w:sz w:val="24"/>
                <w:szCs w:val="24"/>
              </w:rPr>
              <w:lastRenderedPageBreak/>
              <w:t xml:space="preserve">Zako o obveznim odnosima </w:t>
            </w:r>
          </w:p>
        </w:tc>
      </w:tr>
      <w:tr w:rsidR="000569A5" w:rsidRPr="0001313C" w14:paraId="3F279BE6" w14:textId="77777777" w:rsidTr="000569A5">
        <w:trPr>
          <w:trHeight w:val="929"/>
        </w:trPr>
        <w:tc>
          <w:tcPr>
            <w:tcW w:w="2713" w:type="dxa"/>
            <w:tcBorders>
              <w:top w:val="single" w:sz="4" w:space="0" w:color="000000"/>
              <w:left w:val="single" w:sz="4" w:space="0" w:color="000000"/>
              <w:bottom w:val="single" w:sz="4" w:space="0" w:color="000000"/>
              <w:right w:val="single" w:sz="4" w:space="0" w:color="000000"/>
            </w:tcBorders>
            <w:hideMark/>
          </w:tcPr>
          <w:p w14:paraId="145343DE" w14:textId="77777777" w:rsidR="000569A5" w:rsidRPr="0001313C" w:rsidRDefault="000569A5" w:rsidP="005B4EBF">
            <w:pPr>
              <w:spacing w:line="256" w:lineRule="auto"/>
              <w:rPr>
                <w:rFonts w:ascii="Times New Roman" w:hAnsi="Times New Roman" w:cs="Times New Roman"/>
                <w:b/>
                <w:sz w:val="24"/>
                <w:szCs w:val="24"/>
              </w:rPr>
            </w:pPr>
            <w:r w:rsidRPr="0001313C">
              <w:rPr>
                <w:rFonts w:ascii="Times New Roman" w:hAnsi="Times New Roman" w:cs="Times New Roman"/>
                <w:b/>
                <w:sz w:val="24"/>
                <w:szCs w:val="24"/>
              </w:rPr>
              <w:lastRenderedPageBreak/>
              <w:t xml:space="preserve">Opis programa </w:t>
            </w:r>
          </w:p>
        </w:tc>
        <w:tc>
          <w:tcPr>
            <w:tcW w:w="6785" w:type="dxa"/>
            <w:tcBorders>
              <w:top w:val="single" w:sz="4" w:space="0" w:color="000000"/>
              <w:left w:val="single" w:sz="4" w:space="0" w:color="000000"/>
              <w:bottom w:val="single" w:sz="4" w:space="0" w:color="000000"/>
              <w:right w:val="single" w:sz="4" w:space="0" w:color="000000"/>
            </w:tcBorders>
            <w:hideMark/>
          </w:tcPr>
          <w:p w14:paraId="595F4EF9" w14:textId="77777777" w:rsidR="000569A5" w:rsidRPr="0001313C" w:rsidRDefault="000569A5" w:rsidP="005B4EBF">
            <w:pPr>
              <w:spacing w:line="276" w:lineRule="auto"/>
              <w:jc w:val="both"/>
              <w:rPr>
                <w:rFonts w:ascii="Times New Roman" w:hAnsi="Times New Roman" w:cs="Times New Roman"/>
                <w:b/>
                <w:sz w:val="24"/>
                <w:szCs w:val="24"/>
              </w:rPr>
            </w:pPr>
            <w:r w:rsidRPr="0001313C">
              <w:rPr>
                <w:rFonts w:ascii="Times New Roman" w:hAnsi="Times New Roman" w:cs="Times New Roman"/>
                <w:b/>
                <w:sz w:val="24"/>
                <w:szCs w:val="24"/>
              </w:rPr>
              <w:t>K105601 Zemljište</w:t>
            </w:r>
          </w:p>
          <w:p w14:paraId="3865908E" w14:textId="77777777" w:rsidR="000569A5" w:rsidRPr="0001313C" w:rsidRDefault="000569A5" w:rsidP="005B4EBF">
            <w:pPr>
              <w:spacing w:line="276" w:lineRule="auto"/>
              <w:jc w:val="both"/>
              <w:rPr>
                <w:rFonts w:ascii="Times New Roman" w:hAnsi="Times New Roman" w:cs="Times New Roman"/>
                <w:b/>
                <w:sz w:val="24"/>
                <w:szCs w:val="24"/>
              </w:rPr>
            </w:pPr>
            <w:r w:rsidRPr="0001313C">
              <w:rPr>
                <w:rFonts w:ascii="Times New Roman" w:hAnsi="Times New Roman" w:cs="Times New Roman"/>
                <w:b/>
                <w:sz w:val="24"/>
                <w:szCs w:val="24"/>
              </w:rPr>
              <w:t>K105602 Ulaganje u gradsku imovinu</w:t>
            </w:r>
          </w:p>
          <w:p w14:paraId="2B677938" w14:textId="77777777" w:rsidR="000569A5" w:rsidRPr="0001313C" w:rsidRDefault="000569A5" w:rsidP="005B4EBF">
            <w:pPr>
              <w:spacing w:line="276" w:lineRule="auto"/>
              <w:jc w:val="both"/>
              <w:rPr>
                <w:rFonts w:ascii="Times New Roman" w:hAnsi="Times New Roman" w:cs="Times New Roman"/>
                <w:b/>
                <w:sz w:val="24"/>
                <w:szCs w:val="24"/>
              </w:rPr>
            </w:pPr>
            <w:r w:rsidRPr="0001313C">
              <w:rPr>
                <w:rFonts w:ascii="Times New Roman" w:hAnsi="Times New Roman" w:cs="Times New Roman"/>
                <w:b/>
                <w:sz w:val="24"/>
                <w:szCs w:val="24"/>
              </w:rPr>
              <w:t xml:space="preserve">T105607 Razvoj projekta </w:t>
            </w:r>
            <w:proofErr w:type="spellStart"/>
            <w:r w:rsidRPr="0001313C">
              <w:rPr>
                <w:rFonts w:ascii="Times New Roman" w:hAnsi="Times New Roman" w:cs="Times New Roman"/>
                <w:b/>
                <w:sz w:val="24"/>
                <w:szCs w:val="24"/>
              </w:rPr>
              <w:t>Batižele</w:t>
            </w:r>
            <w:proofErr w:type="spellEnd"/>
            <w:r w:rsidRPr="0001313C">
              <w:rPr>
                <w:rFonts w:ascii="Times New Roman" w:hAnsi="Times New Roman" w:cs="Times New Roman"/>
                <w:b/>
                <w:sz w:val="24"/>
                <w:szCs w:val="24"/>
              </w:rPr>
              <w:t xml:space="preserve"> </w:t>
            </w:r>
          </w:p>
          <w:p w14:paraId="3BA226D2" w14:textId="77777777" w:rsidR="000569A5" w:rsidRPr="0001313C" w:rsidRDefault="000569A5" w:rsidP="005B4EBF">
            <w:pPr>
              <w:spacing w:line="276" w:lineRule="auto"/>
              <w:jc w:val="both"/>
              <w:rPr>
                <w:rFonts w:ascii="Times New Roman" w:hAnsi="Times New Roman" w:cs="Times New Roman"/>
                <w:b/>
                <w:sz w:val="24"/>
                <w:szCs w:val="24"/>
              </w:rPr>
            </w:pPr>
            <w:r w:rsidRPr="0001313C">
              <w:rPr>
                <w:rFonts w:ascii="Times New Roman" w:hAnsi="Times New Roman" w:cs="Times New Roman"/>
                <w:b/>
                <w:sz w:val="24"/>
                <w:szCs w:val="24"/>
              </w:rPr>
              <w:t>T105608 Legalizacija objekata</w:t>
            </w:r>
          </w:p>
          <w:p w14:paraId="56B81915" w14:textId="77777777" w:rsidR="000569A5" w:rsidRPr="0001313C" w:rsidRDefault="000569A5" w:rsidP="005B4EBF">
            <w:pPr>
              <w:spacing w:line="276" w:lineRule="auto"/>
              <w:jc w:val="both"/>
              <w:rPr>
                <w:rFonts w:ascii="Times New Roman" w:hAnsi="Times New Roman" w:cs="Times New Roman"/>
                <w:b/>
                <w:sz w:val="24"/>
                <w:szCs w:val="24"/>
              </w:rPr>
            </w:pPr>
            <w:r w:rsidRPr="0001313C">
              <w:rPr>
                <w:rFonts w:ascii="Times New Roman" w:hAnsi="Times New Roman" w:cs="Times New Roman"/>
                <w:b/>
                <w:sz w:val="24"/>
                <w:szCs w:val="24"/>
              </w:rPr>
              <w:t>A105610 Komunalno opremanje za HRVI</w:t>
            </w:r>
          </w:p>
          <w:p w14:paraId="6FA72FD0" w14:textId="77777777" w:rsidR="000569A5" w:rsidRPr="0001313C" w:rsidRDefault="000569A5" w:rsidP="005B4EBF">
            <w:pPr>
              <w:spacing w:line="276" w:lineRule="auto"/>
              <w:jc w:val="both"/>
              <w:rPr>
                <w:rFonts w:ascii="Times New Roman" w:hAnsi="Times New Roman" w:cs="Times New Roman"/>
                <w:b/>
                <w:sz w:val="24"/>
                <w:szCs w:val="24"/>
              </w:rPr>
            </w:pPr>
            <w:r w:rsidRPr="0001313C">
              <w:rPr>
                <w:rFonts w:ascii="Times New Roman" w:hAnsi="Times New Roman" w:cs="Times New Roman"/>
                <w:b/>
                <w:sz w:val="24"/>
                <w:szCs w:val="24"/>
              </w:rPr>
              <w:t>K105611 Prometno-logistički centar javnoga gradskog prijevoza</w:t>
            </w:r>
          </w:p>
          <w:p w14:paraId="7BE2420F" w14:textId="77777777" w:rsidR="000569A5" w:rsidRPr="0001313C" w:rsidRDefault="000569A5" w:rsidP="005B4EBF">
            <w:pPr>
              <w:spacing w:line="276" w:lineRule="auto"/>
              <w:jc w:val="both"/>
              <w:rPr>
                <w:rFonts w:ascii="Times New Roman" w:hAnsi="Times New Roman" w:cs="Times New Roman"/>
                <w:b/>
                <w:sz w:val="24"/>
                <w:szCs w:val="24"/>
              </w:rPr>
            </w:pPr>
            <w:r w:rsidRPr="0001313C">
              <w:rPr>
                <w:rFonts w:ascii="Times New Roman" w:hAnsi="Times New Roman" w:cs="Times New Roman"/>
                <w:b/>
                <w:sz w:val="24"/>
                <w:szCs w:val="24"/>
              </w:rPr>
              <w:t>K105612 Elektrifikacija javnog gradskog prometa</w:t>
            </w:r>
          </w:p>
          <w:p w14:paraId="320D3143" w14:textId="77777777" w:rsidR="000569A5" w:rsidRPr="0001313C" w:rsidRDefault="000569A5" w:rsidP="005B4EBF">
            <w:pPr>
              <w:spacing w:line="276" w:lineRule="auto"/>
              <w:jc w:val="both"/>
              <w:rPr>
                <w:rFonts w:ascii="Times New Roman" w:hAnsi="Times New Roman" w:cs="Times New Roman"/>
                <w:bCs/>
                <w:sz w:val="24"/>
                <w:szCs w:val="24"/>
              </w:rPr>
            </w:pPr>
          </w:p>
        </w:tc>
      </w:tr>
      <w:tr w:rsidR="000569A5" w:rsidRPr="0001313C" w14:paraId="1CA0A7FE" w14:textId="77777777" w:rsidTr="000569A5">
        <w:trPr>
          <w:trHeight w:val="705"/>
        </w:trPr>
        <w:tc>
          <w:tcPr>
            <w:tcW w:w="2713" w:type="dxa"/>
            <w:tcBorders>
              <w:top w:val="single" w:sz="4" w:space="0" w:color="000000"/>
              <w:left w:val="single" w:sz="4" w:space="0" w:color="000000"/>
              <w:bottom w:val="single" w:sz="4" w:space="0" w:color="000000"/>
              <w:right w:val="single" w:sz="4" w:space="0" w:color="000000"/>
            </w:tcBorders>
            <w:hideMark/>
          </w:tcPr>
          <w:p w14:paraId="6D94A81C" w14:textId="77777777" w:rsidR="000569A5" w:rsidRPr="0001313C" w:rsidRDefault="000569A5" w:rsidP="005B4EBF">
            <w:pPr>
              <w:spacing w:line="256" w:lineRule="auto"/>
              <w:rPr>
                <w:rFonts w:ascii="Times New Roman" w:hAnsi="Times New Roman" w:cs="Times New Roman"/>
                <w:b/>
                <w:sz w:val="24"/>
                <w:szCs w:val="24"/>
              </w:rPr>
            </w:pPr>
            <w:r w:rsidRPr="0001313C">
              <w:rPr>
                <w:rFonts w:ascii="Times New Roman" w:hAnsi="Times New Roman" w:cs="Times New Roman"/>
                <w:b/>
                <w:sz w:val="24"/>
                <w:szCs w:val="24"/>
              </w:rPr>
              <w:t xml:space="preserve">Ciljevi programa </w:t>
            </w:r>
          </w:p>
        </w:tc>
        <w:tc>
          <w:tcPr>
            <w:tcW w:w="6785" w:type="dxa"/>
            <w:tcBorders>
              <w:top w:val="single" w:sz="4" w:space="0" w:color="000000"/>
              <w:left w:val="single" w:sz="4" w:space="0" w:color="000000"/>
              <w:bottom w:val="single" w:sz="4" w:space="0" w:color="000000"/>
              <w:right w:val="single" w:sz="4" w:space="0" w:color="000000"/>
            </w:tcBorders>
            <w:hideMark/>
          </w:tcPr>
          <w:p w14:paraId="7B02270A" w14:textId="77777777" w:rsidR="000569A5" w:rsidRPr="0001313C" w:rsidRDefault="000569A5" w:rsidP="005B4EBF">
            <w:pPr>
              <w:spacing w:line="276" w:lineRule="auto"/>
              <w:jc w:val="both"/>
              <w:rPr>
                <w:rFonts w:ascii="Times New Roman" w:hAnsi="Times New Roman" w:cs="Times New Roman"/>
                <w:b/>
                <w:sz w:val="24"/>
                <w:szCs w:val="24"/>
              </w:rPr>
            </w:pPr>
            <w:r w:rsidRPr="0001313C">
              <w:rPr>
                <w:rFonts w:ascii="Times New Roman" w:hAnsi="Times New Roman" w:cs="Times New Roman"/>
                <w:bCs/>
                <w:sz w:val="24"/>
                <w:szCs w:val="24"/>
              </w:rPr>
              <w:t>Rješavanje imovinsko-pravnih poslova te racionalno gospodarenje gradskom imovinom.</w:t>
            </w:r>
          </w:p>
        </w:tc>
      </w:tr>
      <w:tr w:rsidR="000569A5" w:rsidRPr="0001313C" w14:paraId="4ED1542F" w14:textId="77777777" w:rsidTr="000569A5">
        <w:trPr>
          <w:trHeight w:val="586"/>
        </w:trPr>
        <w:tc>
          <w:tcPr>
            <w:tcW w:w="2713" w:type="dxa"/>
            <w:tcBorders>
              <w:top w:val="single" w:sz="4" w:space="0" w:color="000000"/>
              <w:left w:val="single" w:sz="4" w:space="0" w:color="000000"/>
              <w:bottom w:val="single" w:sz="4" w:space="0" w:color="000000"/>
              <w:right w:val="single" w:sz="4" w:space="0" w:color="000000"/>
            </w:tcBorders>
          </w:tcPr>
          <w:p w14:paraId="01683998" w14:textId="77777777" w:rsidR="000569A5" w:rsidRPr="0001313C" w:rsidRDefault="000569A5" w:rsidP="005B4EBF">
            <w:pPr>
              <w:spacing w:line="256" w:lineRule="auto"/>
              <w:rPr>
                <w:rFonts w:ascii="Times New Roman" w:hAnsi="Times New Roman"/>
                <w:b/>
                <w:sz w:val="24"/>
                <w:szCs w:val="24"/>
              </w:rPr>
            </w:pPr>
            <w:r w:rsidRPr="0001313C">
              <w:rPr>
                <w:rFonts w:ascii="Times New Roman" w:hAnsi="Times New Roman"/>
                <w:b/>
                <w:sz w:val="24"/>
                <w:szCs w:val="24"/>
              </w:rPr>
              <w:t>Obrazloženje</w:t>
            </w:r>
          </w:p>
        </w:tc>
        <w:tc>
          <w:tcPr>
            <w:tcW w:w="6785" w:type="dxa"/>
            <w:tcBorders>
              <w:top w:val="single" w:sz="4" w:space="0" w:color="000000"/>
              <w:left w:val="single" w:sz="4" w:space="0" w:color="000000"/>
              <w:bottom w:val="single" w:sz="4" w:space="0" w:color="000000"/>
              <w:right w:val="single" w:sz="4" w:space="0" w:color="000000"/>
            </w:tcBorders>
          </w:tcPr>
          <w:p w14:paraId="16762E0D" w14:textId="1B74B5B6" w:rsidR="000569A5" w:rsidRPr="0001313C" w:rsidRDefault="00CA4283" w:rsidP="005B4EBF">
            <w:pPr>
              <w:spacing w:line="276" w:lineRule="auto"/>
              <w:jc w:val="both"/>
              <w:rPr>
                <w:rFonts w:ascii="Times New Roman" w:hAnsi="Times New Roman"/>
                <w:bCs/>
                <w:sz w:val="24"/>
                <w:szCs w:val="24"/>
              </w:rPr>
            </w:pPr>
            <w:r>
              <w:rPr>
                <w:rFonts w:ascii="Times New Roman" w:hAnsi="Times New Roman"/>
                <w:bCs/>
                <w:sz w:val="24"/>
                <w:szCs w:val="24"/>
              </w:rPr>
              <w:t>Sredstva su</w:t>
            </w:r>
            <w:r w:rsidR="000569A5" w:rsidRPr="0001313C">
              <w:rPr>
                <w:rFonts w:ascii="Times New Roman" w:hAnsi="Times New Roman"/>
                <w:bCs/>
                <w:sz w:val="24"/>
                <w:szCs w:val="24"/>
              </w:rPr>
              <w:t xml:space="preserve"> planiran</w:t>
            </w:r>
            <w:r>
              <w:rPr>
                <w:rFonts w:ascii="Times New Roman" w:hAnsi="Times New Roman"/>
                <w:bCs/>
                <w:sz w:val="24"/>
                <w:szCs w:val="24"/>
              </w:rPr>
              <w:t>a</w:t>
            </w:r>
            <w:r w:rsidR="000569A5" w:rsidRPr="0001313C">
              <w:rPr>
                <w:rFonts w:ascii="Times New Roman" w:hAnsi="Times New Roman"/>
                <w:bCs/>
                <w:sz w:val="24"/>
                <w:szCs w:val="24"/>
              </w:rPr>
              <w:t xml:space="preserve"> za potrebe rješavanj</w:t>
            </w:r>
            <w:r>
              <w:rPr>
                <w:rFonts w:ascii="Times New Roman" w:hAnsi="Times New Roman"/>
                <w:bCs/>
                <w:sz w:val="24"/>
                <w:szCs w:val="24"/>
              </w:rPr>
              <w:t>a</w:t>
            </w:r>
            <w:r w:rsidR="000569A5" w:rsidRPr="0001313C">
              <w:rPr>
                <w:rFonts w:ascii="Times New Roman" w:hAnsi="Times New Roman"/>
                <w:bCs/>
                <w:sz w:val="24"/>
                <w:szCs w:val="24"/>
              </w:rPr>
              <w:t xml:space="preserve"> imovinsko-pravnih poslova, za isplatu naknade prijašnjim vlasnicima </w:t>
            </w:r>
            <w:proofErr w:type="spellStart"/>
            <w:r w:rsidR="000569A5" w:rsidRPr="0001313C">
              <w:rPr>
                <w:rFonts w:ascii="Times New Roman" w:hAnsi="Times New Roman"/>
                <w:bCs/>
                <w:sz w:val="24"/>
                <w:szCs w:val="24"/>
              </w:rPr>
              <w:t>deposediranog</w:t>
            </w:r>
            <w:proofErr w:type="spellEnd"/>
            <w:r w:rsidR="000569A5" w:rsidRPr="0001313C">
              <w:rPr>
                <w:rFonts w:ascii="Times New Roman" w:hAnsi="Times New Roman"/>
                <w:bCs/>
                <w:sz w:val="24"/>
                <w:szCs w:val="24"/>
              </w:rPr>
              <w:t xml:space="preserve"> zemljišta, za kupnju zemljišta za potrebe izgradnje kolnog prilaza i parkirališta za </w:t>
            </w:r>
            <w:r>
              <w:rPr>
                <w:rFonts w:ascii="Times New Roman" w:hAnsi="Times New Roman"/>
                <w:bCs/>
                <w:sz w:val="24"/>
                <w:szCs w:val="24"/>
              </w:rPr>
              <w:t>T</w:t>
            </w:r>
            <w:r w:rsidR="000569A5" w:rsidRPr="0001313C">
              <w:rPr>
                <w:rFonts w:ascii="Times New Roman" w:hAnsi="Times New Roman"/>
                <w:bCs/>
                <w:sz w:val="24"/>
                <w:szCs w:val="24"/>
              </w:rPr>
              <w:t xml:space="preserve">vrđavu </w:t>
            </w:r>
            <w:r>
              <w:rPr>
                <w:rFonts w:ascii="Times New Roman" w:hAnsi="Times New Roman"/>
                <w:bCs/>
                <w:sz w:val="24"/>
                <w:szCs w:val="24"/>
              </w:rPr>
              <w:t>s</w:t>
            </w:r>
            <w:r w:rsidR="000569A5" w:rsidRPr="0001313C">
              <w:rPr>
                <w:rFonts w:ascii="Times New Roman" w:hAnsi="Times New Roman"/>
                <w:bCs/>
                <w:sz w:val="24"/>
                <w:szCs w:val="24"/>
              </w:rPr>
              <w:t>v.</w:t>
            </w:r>
            <w:r w:rsidR="00D9092E" w:rsidRPr="0001313C">
              <w:rPr>
                <w:rFonts w:ascii="Times New Roman" w:hAnsi="Times New Roman"/>
                <w:bCs/>
                <w:sz w:val="24"/>
                <w:szCs w:val="24"/>
              </w:rPr>
              <w:t xml:space="preserve"> </w:t>
            </w:r>
            <w:r w:rsidR="000569A5" w:rsidRPr="0001313C">
              <w:rPr>
                <w:rFonts w:ascii="Times New Roman" w:hAnsi="Times New Roman"/>
                <w:bCs/>
                <w:sz w:val="24"/>
                <w:szCs w:val="24"/>
              </w:rPr>
              <w:t>Ivan</w:t>
            </w:r>
            <w:r>
              <w:rPr>
                <w:rFonts w:ascii="Times New Roman" w:hAnsi="Times New Roman"/>
                <w:bCs/>
                <w:sz w:val="24"/>
                <w:szCs w:val="24"/>
              </w:rPr>
              <w:t>a</w:t>
            </w:r>
            <w:r w:rsidR="000569A5" w:rsidRPr="0001313C">
              <w:rPr>
                <w:rFonts w:ascii="Times New Roman" w:hAnsi="Times New Roman"/>
                <w:bCs/>
                <w:sz w:val="24"/>
                <w:szCs w:val="24"/>
              </w:rPr>
              <w:t xml:space="preserve">, rekonstrukciju ulica u </w:t>
            </w:r>
            <w:proofErr w:type="spellStart"/>
            <w:r w:rsidR="000569A5" w:rsidRPr="0001313C">
              <w:rPr>
                <w:rFonts w:ascii="Times New Roman" w:hAnsi="Times New Roman"/>
                <w:bCs/>
                <w:sz w:val="24"/>
                <w:szCs w:val="24"/>
              </w:rPr>
              <w:t>Ražinama</w:t>
            </w:r>
            <w:proofErr w:type="spellEnd"/>
            <w:r w:rsidR="000569A5" w:rsidRPr="0001313C">
              <w:rPr>
                <w:rFonts w:ascii="Times New Roman" w:hAnsi="Times New Roman"/>
                <w:bCs/>
                <w:sz w:val="24"/>
                <w:szCs w:val="24"/>
              </w:rPr>
              <w:t>, rekonstrukcij</w:t>
            </w:r>
            <w:r>
              <w:rPr>
                <w:rFonts w:ascii="Times New Roman" w:hAnsi="Times New Roman"/>
                <w:bCs/>
                <w:sz w:val="24"/>
                <w:szCs w:val="24"/>
              </w:rPr>
              <w:t>u</w:t>
            </w:r>
            <w:r w:rsidR="000569A5" w:rsidRPr="0001313C">
              <w:rPr>
                <w:rFonts w:ascii="Times New Roman" w:hAnsi="Times New Roman"/>
                <w:bCs/>
                <w:sz w:val="24"/>
                <w:szCs w:val="24"/>
              </w:rPr>
              <w:t xml:space="preserve"> Dvojnog bedema,  za potrebe izgradnje autobusnih ugibališta, za kupnju poslovnog prostora za potrebe arhive Grada Šibenika</w:t>
            </w:r>
            <w:r>
              <w:rPr>
                <w:rFonts w:ascii="Times New Roman" w:hAnsi="Times New Roman"/>
                <w:bCs/>
                <w:sz w:val="24"/>
                <w:szCs w:val="24"/>
              </w:rPr>
              <w:t xml:space="preserve">, </w:t>
            </w:r>
            <w:r w:rsidR="000569A5" w:rsidRPr="0001313C">
              <w:rPr>
                <w:rFonts w:ascii="Times New Roman" w:hAnsi="Times New Roman"/>
                <w:bCs/>
                <w:sz w:val="24"/>
                <w:szCs w:val="24"/>
              </w:rPr>
              <w:t>za razvoj projekta Bat</w:t>
            </w:r>
            <w:proofErr w:type="spellStart"/>
            <w:r w:rsidR="000569A5" w:rsidRPr="0001313C">
              <w:rPr>
                <w:rFonts w:ascii="Times New Roman" w:hAnsi="Times New Roman"/>
                <w:bCs/>
                <w:sz w:val="24"/>
                <w:szCs w:val="24"/>
              </w:rPr>
              <w:t>ižele</w:t>
            </w:r>
            <w:proofErr w:type="spellEnd"/>
            <w:r w:rsidR="000569A5" w:rsidRPr="0001313C">
              <w:rPr>
                <w:rFonts w:ascii="Times New Roman" w:hAnsi="Times New Roman"/>
                <w:bCs/>
                <w:sz w:val="24"/>
                <w:szCs w:val="24"/>
              </w:rPr>
              <w:t>, za izradu projektno-tehničke dokumentacije za potrebe izgradnje Prometno-logističkog centra javnoga gradskog prijevoza</w:t>
            </w:r>
            <w:r>
              <w:rPr>
                <w:rFonts w:ascii="Times New Roman" w:hAnsi="Times New Roman"/>
                <w:bCs/>
                <w:sz w:val="24"/>
                <w:szCs w:val="24"/>
              </w:rPr>
              <w:t xml:space="preserve"> te</w:t>
            </w:r>
            <w:r w:rsidR="000569A5" w:rsidRPr="0001313C">
              <w:rPr>
                <w:rFonts w:ascii="Times New Roman" w:hAnsi="Times New Roman"/>
                <w:bCs/>
                <w:sz w:val="24"/>
                <w:szCs w:val="24"/>
              </w:rPr>
              <w:t xml:space="preserve"> za izradu dokumentacije za nabavku novih električnih autobusa.  </w:t>
            </w:r>
          </w:p>
        </w:tc>
      </w:tr>
    </w:tbl>
    <w:p w14:paraId="6A586ACA" w14:textId="77777777" w:rsidR="00824A23" w:rsidRPr="0001313C" w:rsidRDefault="00824A23" w:rsidP="00824A23">
      <w:pPr>
        <w:spacing w:after="0"/>
        <w:jc w:val="both"/>
        <w:rPr>
          <w:rFonts w:ascii="Calibri" w:eastAsia="Calibri" w:hAnsi="Calibri" w:cs="Calibri"/>
          <w:color w:val="000000"/>
          <w:lang w:eastAsia="hr-HR"/>
        </w:rPr>
      </w:pPr>
    </w:p>
    <w:p w14:paraId="5D05C9AF" w14:textId="77777777" w:rsidR="00824A23" w:rsidRPr="0001313C" w:rsidRDefault="00824A23" w:rsidP="00824A23">
      <w:pPr>
        <w:spacing w:after="0"/>
        <w:jc w:val="both"/>
        <w:rPr>
          <w:rFonts w:ascii="Calibri" w:eastAsia="Calibri" w:hAnsi="Calibri" w:cs="Calibri"/>
          <w:color w:val="000000"/>
          <w:lang w:eastAsia="hr-HR"/>
        </w:rPr>
      </w:pPr>
    </w:p>
    <w:p w14:paraId="4217138B" w14:textId="77777777" w:rsidR="00824A23" w:rsidRPr="0001313C" w:rsidRDefault="00824A23" w:rsidP="00824A23">
      <w:pPr>
        <w:spacing w:after="0"/>
        <w:jc w:val="both"/>
        <w:rPr>
          <w:rFonts w:ascii="Calibri" w:eastAsia="Calibri" w:hAnsi="Calibri" w:cs="Calibri"/>
          <w:color w:val="000000"/>
          <w:lang w:eastAsia="hr-HR"/>
        </w:rPr>
      </w:pPr>
    </w:p>
    <w:p w14:paraId="0A559497" w14:textId="77777777" w:rsidR="00824A23" w:rsidRPr="0001313C" w:rsidRDefault="00824A23" w:rsidP="00824A23">
      <w:pPr>
        <w:spacing w:after="0"/>
        <w:jc w:val="both"/>
        <w:rPr>
          <w:rFonts w:ascii="Calibri" w:eastAsia="Calibri" w:hAnsi="Calibri" w:cs="Calibri"/>
          <w:color w:val="000000"/>
          <w:lang w:eastAsia="hr-HR"/>
        </w:rPr>
      </w:pPr>
    </w:p>
    <w:p w14:paraId="10321736" w14:textId="77777777" w:rsidR="00824A23" w:rsidRPr="0001313C" w:rsidRDefault="00824A23" w:rsidP="00824A23">
      <w:pPr>
        <w:spacing w:after="0"/>
        <w:jc w:val="both"/>
        <w:rPr>
          <w:rFonts w:ascii="Calibri" w:eastAsia="Calibri" w:hAnsi="Calibri" w:cs="Calibri"/>
          <w:color w:val="000000"/>
          <w:lang w:eastAsia="hr-HR"/>
        </w:rPr>
      </w:pPr>
    </w:p>
    <w:p w14:paraId="6CB1287D" w14:textId="77777777" w:rsidR="00824A23" w:rsidRPr="0001313C" w:rsidRDefault="00824A23" w:rsidP="00824A23">
      <w:pPr>
        <w:spacing w:after="0"/>
        <w:jc w:val="both"/>
        <w:rPr>
          <w:rFonts w:ascii="Calibri" w:eastAsia="Calibri" w:hAnsi="Calibri" w:cs="Calibri"/>
          <w:color w:val="000000"/>
          <w:lang w:eastAsia="hr-HR"/>
        </w:rPr>
      </w:pPr>
    </w:p>
    <w:p w14:paraId="636B3440" w14:textId="77777777" w:rsidR="00824A23" w:rsidRPr="0001313C" w:rsidRDefault="00824A23" w:rsidP="00824A23">
      <w:pPr>
        <w:spacing w:after="0"/>
        <w:jc w:val="both"/>
        <w:rPr>
          <w:rFonts w:ascii="Calibri" w:eastAsia="Calibri" w:hAnsi="Calibri" w:cs="Calibri"/>
          <w:color w:val="000000"/>
          <w:lang w:eastAsia="hr-HR"/>
        </w:rPr>
      </w:pPr>
    </w:p>
    <w:p w14:paraId="22C06A5F" w14:textId="77777777" w:rsidR="00824A23" w:rsidRPr="0001313C" w:rsidRDefault="00824A23" w:rsidP="00824A23">
      <w:pPr>
        <w:spacing w:after="0"/>
        <w:jc w:val="both"/>
        <w:rPr>
          <w:rFonts w:ascii="Calibri" w:eastAsia="Calibri" w:hAnsi="Calibri" w:cs="Calibri"/>
          <w:color w:val="000000"/>
          <w:lang w:eastAsia="hr-HR"/>
        </w:rPr>
      </w:pPr>
    </w:p>
    <w:p w14:paraId="4ABD804C" w14:textId="77777777" w:rsidR="00824A23" w:rsidRPr="0001313C" w:rsidRDefault="00824A23" w:rsidP="00824A23">
      <w:pPr>
        <w:spacing w:after="0"/>
        <w:jc w:val="both"/>
        <w:rPr>
          <w:rFonts w:ascii="Calibri" w:eastAsia="Calibri" w:hAnsi="Calibri" w:cs="Calibri"/>
          <w:color w:val="000000"/>
          <w:lang w:eastAsia="hr-HR"/>
        </w:rPr>
      </w:pPr>
    </w:p>
    <w:p w14:paraId="62EFCFE1" w14:textId="77777777" w:rsidR="00824A23" w:rsidRPr="0001313C" w:rsidRDefault="00824A23" w:rsidP="00824A23">
      <w:pPr>
        <w:spacing w:after="0"/>
        <w:jc w:val="both"/>
        <w:rPr>
          <w:rFonts w:ascii="Calibri" w:eastAsia="Calibri" w:hAnsi="Calibri" w:cs="Calibri"/>
          <w:color w:val="000000"/>
          <w:lang w:eastAsia="hr-HR"/>
        </w:rPr>
      </w:pPr>
    </w:p>
    <w:p w14:paraId="2506D6A3" w14:textId="77777777" w:rsidR="00824A23" w:rsidRPr="0001313C" w:rsidRDefault="00824A23" w:rsidP="00824A23">
      <w:pPr>
        <w:spacing w:after="0"/>
        <w:jc w:val="both"/>
        <w:rPr>
          <w:rFonts w:ascii="Calibri" w:eastAsia="Calibri" w:hAnsi="Calibri" w:cs="Calibri"/>
          <w:color w:val="000000"/>
          <w:lang w:eastAsia="hr-HR"/>
        </w:rPr>
      </w:pPr>
    </w:p>
    <w:p w14:paraId="1264F446" w14:textId="77777777" w:rsidR="00824A23" w:rsidRPr="0001313C" w:rsidRDefault="00824A23" w:rsidP="00824A23">
      <w:pPr>
        <w:spacing w:after="0"/>
        <w:jc w:val="both"/>
        <w:rPr>
          <w:rFonts w:ascii="Calibri" w:eastAsia="Calibri" w:hAnsi="Calibri" w:cs="Calibri"/>
          <w:color w:val="000000"/>
          <w:lang w:eastAsia="hr-HR"/>
        </w:rPr>
      </w:pPr>
    </w:p>
    <w:p w14:paraId="3B35FDDC" w14:textId="6E798400" w:rsidR="00824A23" w:rsidRDefault="00824A23" w:rsidP="00824A23">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4"/>
          <w:lang w:eastAsia="hr-HR"/>
        </w:rPr>
      </w:pPr>
    </w:p>
    <w:sectPr w:rsidR="00824A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014B4" w14:textId="77777777" w:rsidR="003F14E2" w:rsidRPr="0001313C" w:rsidRDefault="003F14E2">
      <w:pPr>
        <w:spacing w:after="0" w:line="240" w:lineRule="auto"/>
      </w:pPr>
      <w:r w:rsidRPr="0001313C">
        <w:separator/>
      </w:r>
    </w:p>
  </w:endnote>
  <w:endnote w:type="continuationSeparator" w:id="0">
    <w:p w14:paraId="7989F6D7" w14:textId="77777777" w:rsidR="003F14E2" w:rsidRPr="0001313C" w:rsidRDefault="003F14E2">
      <w:pPr>
        <w:spacing w:after="0" w:line="240" w:lineRule="auto"/>
      </w:pPr>
      <w:r w:rsidRPr="000131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BB349" w14:textId="77777777" w:rsidR="004C2C00" w:rsidRPr="0001313C" w:rsidRDefault="004C2C00">
    <w:pPr>
      <w:pStyle w:val="Tijeloteksta"/>
      <w:spacing w:line="14" w:lineRule="auto"/>
      <w:rPr>
        <w:sz w:val="20"/>
      </w:rPr>
    </w:pPr>
    <w:r w:rsidRPr="0001313C">
      <mc:AlternateContent>
        <mc:Choice Requires="wps">
          <w:drawing>
            <wp:anchor distT="0" distB="0" distL="114300" distR="114300" simplePos="0" relativeHeight="251661312" behindDoc="1" locked="0" layoutInCell="1" allowOverlap="1" wp14:anchorId="254C3882" wp14:editId="782086A0">
              <wp:simplePos x="0" y="0"/>
              <wp:positionH relativeFrom="page">
                <wp:posOffset>3592830</wp:posOffset>
              </wp:positionH>
              <wp:positionV relativeFrom="page">
                <wp:posOffset>9885045</wp:posOffset>
              </wp:positionV>
              <wp:extent cx="228600" cy="19431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FE3CD" w14:textId="77777777" w:rsidR="004C2C00" w:rsidRPr="0001313C" w:rsidRDefault="004C2C00">
                          <w:pPr>
                            <w:pStyle w:val="Tijeloteksta"/>
                            <w:spacing w:before="10"/>
                            <w:ind w:left="60"/>
                          </w:pPr>
                          <w:r w:rsidRPr="0001313C">
                            <w:fldChar w:fldCharType="begin"/>
                          </w:r>
                          <w:r w:rsidRPr="0001313C">
                            <w:instrText xml:space="preserve"> PAGE </w:instrText>
                          </w:r>
                          <w:r w:rsidRPr="0001313C">
                            <w:fldChar w:fldCharType="separate"/>
                          </w:r>
                          <w:r w:rsidRPr="0001313C">
                            <w:t>10</w:t>
                          </w:r>
                          <w:r w:rsidRPr="0001313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C3882" id="_x0000_t202" coordsize="21600,21600" o:spt="202" path="m,l,21600r21600,l21600,xe">
              <v:stroke joinstyle="miter"/>
              <v:path gradientshapeok="t" o:connecttype="rect"/>
            </v:shapetype>
            <v:shape id="Text Box 1" o:spid="_x0000_s1026" type="#_x0000_t202" style="position:absolute;margin-left:282.9pt;margin-top:778.3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" filled="f" stroked="f">
              <v:textbox inset="0,0,0,0">
                <w:txbxContent>
                  <w:p w14:paraId="3D7FE3CD" w14:textId="77777777" w:rsidR="004C2C00" w:rsidRPr="0001313C" w:rsidRDefault="004C2C00">
                    <w:pPr>
                      <w:pStyle w:val="Tijeloteksta"/>
                      <w:spacing w:before="10"/>
                      <w:ind w:left="60"/>
                    </w:pPr>
                    <w:r w:rsidRPr="0001313C">
                      <w:fldChar w:fldCharType="begin"/>
                    </w:r>
                    <w:r w:rsidRPr="0001313C">
                      <w:instrText xml:space="preserve"> PAGE </w:instrText>
                    </w:r>
                    <w:r w:rsidRPr="0001313C">
                      <w:fldChar w:fldCharType="separate"/>
                    </w:r>
                    <w:r w:rsidRPr="0001313C">
                      <w:t>10</w:t>
                    </w:r>
                    <w:r w:rsidRPr="0001313C">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6C9DB" w14:textId="77777777" w:rsidR="003F14E2" w:rsidRPr="0001313C" w:rsidRDefault="003F14E2">
      <w:pPr>
        <w:spacing w:after="0" w:line="240" w:lineRule="auto"/>
      </w:pPr>
      <w:r w:rsidRPr="0001313C">
        <w:separator/>
      </w:r>
    </w:p>
  </w:footnote>
  <w:footnote w:type="continuationSeparator" w:id="0">
    <w:p w14:paraId="4045BBFC" w14:textId="77777777" w:rsidR="003F14E2" w:rsidRPr="0001313C" w:rsidRDefault="003F14E2">
      <w:pPr>
        <w:spacing w:after="0" w:line="240" w:lineRule="auto"/>
      </w:pPr>
      <w:r w:rsidRPr="0001313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5pt;height:11.5pt" o:bullet="t">
        <v:imagedata r:id="rId1" o:title="msoA651"/>
      </v:shape>
    </w:pict>
  </w:numPicBullet>
  <w:abstractNum w:abstractNumId="0" w15:restartNumberingAfterBreak="0">
    <w:nsid w:val="00DA5004"/>
    <w:multiLevelType w:val="hybridMultilevel"/>
    <w:tmpl w:val="C798A2FA"/>
    <w:lvl w:ilvl="0" w:tplc="041A0007">
      <w:start w:val="1"/>
      <w:numFmt w:val="bullet"/>
      <w:lvlText w:val=""/>
      <w:lvlPicBulletId w:val="0"/>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5F49B7"/>
    <w:multiLevelType w:val="multilevel"/>
    <w:tmpl w:val="4A621044"/>
    <w:lvl w:ilvl="0">
      <w:start w:val="2"/>
      <w:numFmt w:val="decimal"/>
      <w:lvlText w:val="%1"/>
      <w:lvlJc w:val="left"/>
      <w:pPr>
        <w:ind w:left="855" w:hanging="855"/>
      </w:pPr>
      <w:rPr>
        <w:rFonts w:hint="default"/>
      </w:rPr>
    </w:lvl>
    <w:lvl w:ilvl="1">
      <w:start w:val="728"/>
      <w:numFmt w:val="decimal"/>
      <w:lvlText w:val="%1.%2"/>
      <w:lvlJc w:val="left"/>
      <w:pPr>
        <w:ind w:left="855" w:hanging="855"/>
      </w:pPr>
      <w:rPr>
        <w:rFonts w:hint="default"/>
      </w:rPr>
    </w:lvl>
    <w:lvl w:ilvl="2">
      <w:start w:val="445"/>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6E000D"/>
    <w:multiLevelType w:val="hybridMultilevel"/>
    <w:tmpl w:val="433E0C56"/>
    <w:lvl w:ilvl="0" w:tplc="041A0001">
      <w:start w:val="1"/>
      <w:numFmt w:val="bullet"/>
      <w:lvlText w:val=""/>
      <w:lvlJc w:val="left"/>
      <w:pPr>
        <w:ind w:left="592" w:hanging="360"/>
      </w:pPr>
      <w:rPr>
        <w:rFonts w:ascii="Symbol" w:hAnsi="Symbol"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3" w15:restartNumberingAfterBreak="0">
    <w:nsid w:val="0DAA652C"/>
    <w:multiLevelType w:val="hybridMultilevel"/>
    <w:tmpl w:val="2AF2D4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C33461"/>
    <w:multiLevelType w:val="hybridMultilevel"/>
    <w:tmpl w:val="A46671F6"/>
    <w:lvl w:ilvl="0" w:tplc="A3BE416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4205CF"/>
    <w:multiLevelType w:val="hybridMultilevel"/>
    <w:tmpl w:val="DCFC30F6"/>
    <w:lvl w:ilvl="0" w:tplc="7D4ADDC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D27B88"/>
    <w:multiLevelType w:val="hybridMultilevel"/>
    <w:tmpl w:val="F634EA48"/>
    <w:lvl w:ilvl="0" w:tplc="F3D4C6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266BAF"/>
    <w:multiLevelType w:val="hybridMultilevel"/>
    <w:tmpl w:val="48427F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A62A6A"/>
    <w:multiLevelType w:val="hybridMultilevel"/>
    <w:tmpl w:val="14A8B72A"/>
    <w:lvl w:ilvl="0" w:tplc="DBB2B6B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FB61D3"/>
    <w:multiLevelType w:val="hybridMultilevel"/>
    <w:tmpl w:val="87A66A10"/>
    <w:lvl w:ilvl="0" w:tplc="08A4DB02">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B55AB7"/>
    <w:multiLevelType w:val="hybridMultilevel"/>
    <w:tmpl w:val="42CE4BBC"/>
    <w:lvl w:ilvl="0" w:tplc="75B89A34">
      <w:numFmt w:val="bullet"/>
      <w:lvlText w:val="-"/>
      <w:lvlJc w:val="left"/>
      <w:pPr>
        <w:ind w:left="1170" w:hanging="360"/>
      </w:pPr>
      <w:rPr>
        <w:rFonts w:ascii="Times New Roman" w:eastAsia="Times New Roman" w:hAnsi="Times New Roman" w:cs="Times New Roman" w:hint="default"/>
      </w:rPr>
    </w:lvl>
    <w:lvl w:ilvl="1" w:tplc="041A0003" w:tentative="1">
      <w:start w:val="1"/>
      <w:numFmt w:val="bullet"/>
      <w:lvlText w:val="o"/>
      <w:lvlJc w:val="left"/>
      <w:pPr>
        <w:ind w:left="1890" w:hanging="360"/>
      </w:pPr>
      <w:rPr>
        <w:rFonts w:ascii="Courier New" w:hAnsi="Courier New" w:cs="Courier New" w:hint="default"/>
      </w:rPr>
    </w:lvl>
    <w:lvl w:ilvl="2" w:tplc="041A0005" w:tentative="1">
      <w:start w:val="1"/>
      <w:numFmt w:val="bullet"/>
      <w:lvlText w:val=""/>
      <w:lvlJc w:val="left"/>
      <w:pPr>
        <w:ind w:left="2610" w:hanging="360"/>
      </w:pPr>
      <w:rPr>
        <w:rFonts w:ascii="Wingdings" w:hAnsi="Wingdings" w:hint="default"/>
      </w:rPr>
    </w:lvl>
    <w:lvl w:ilvl="3" w:tplc="041A0001" w:tentative="1">
      <w:start w:val="1"/>
      <w:numFmt w:val="bullet"/>
      <w:lvlText w:val=""/>
      <w:lvlJc w:val="left"/>
      <w:pPr>
        <w:ind w:left="3330" w:hanging="360"/>
      </w:pPr>
      <w:rPr>
        <w:rFonts w:ascii="Symbol" w:hAnsi="Symbol" w:hint="default"/>
      </w:rPr>
    </w:lvl>
    <w:lvl w:ilvl="4" w:tplc="041A0003" w:tentative="1">
      <w:start w:val="1"/>
      <w:numFmt w:val="bullet"/>
      <w:lvlText w:val="o"/>
      <w:lvlJc w:val="left"/>
      <w:pPr>
        <w:ind w:left="4050" w:hanging="360"/>
      </w:pPr>
      <w:rPr>
        <w:rFonts w:ascii="Courier New" w:hAnsi="Courier New" w:cs="Courier New" w:hint="default"/>
      </w:rPr>
    </w:lvl>
    <w:lvl w:ilvl="5" w:tplc="041A0005" w:tentative="1">
      <w:start w:val="1"/>
      <w:numFmt w:val="bullet"/>
      <w:lvlText w:val=""/>
      <w:lvlJc w:val="left"/>
      <w:pPr>
        <w:ind w:left="4770" w:hanging="360"/>
      </w:pPr>
      <w:rPr>
        <w:rFonts w:ascii="Wingdings" w:hAnsi="Wingdings" w:hint="default"/>
      </w:rPr>
    </w:lvl>
    <w:lvl w:ilvl="6" w:tplc="041A0001" w:tentative="1">
      <w:start w:val="1"/>
      <w:numFmt w:val="bullet"/>
      <w:lvlText w:val=""/>
      <w:lvlJc w:val="left"/>
      <w:pPr>
        <w:ind w:left="5490" w:hanging="360"/>
      </w:pPr>
      <w:rPr>
        <w:rFonts w:ascii="Symbol" w:hAnsi="Symbol" w:hint="default"/>
      </w:rPr>
    </w:lvl>
    <w:lvl w:ilvl="7" w:tplc="041A0003" w:tentative="1">
      <w:start w:val="1"/>
      <w:numFmt w:val="bullet"/>
      <w:lvlText w:val="o"/>
      <w:lvlJc w:val="left"/>
      <w:pPr>
        <w:ind w:left="6210" w:hanging="360"/>
      </w:pPr>
      <w:rPr>
        <w:rFonts w:ascii="Courier New" w:hAnsi="Courier New" w:cs="Courier New" w:hint="default"/>
      </w:rPr>
    </w:lvl>
    <w:lvl w:ilvl="8" w:tplc="041A0005" w:tentative="1">
      <w:start w:val="1"/>
      <w:numFmt w:val="bullet"/>
      <w:lvlText w:val=""/>
      <w:lvlJc w:val="left"/>
      <w:pPr>
        <w:ind w:left="6930" w:hanging="360"/>
      </w:pPr>
      <w:rPr>
        <w:rFonts w:ascii="Wingdings" w:hAnsi="Wingdings" w:hint="default"/>
      </w:rPr>
    </w:lvl>
  </w:abstractNum>
  <w:abstractNum w:abstractNumId="11" w15:restartNumberingAfterBreak="0">
    <w:nsid w:val="1E927663"/>
    <w:multiLevelType w:val="hybridMultilevel"/>
    <w:tmpl w:val="18560854"/>
    <w:lvl w:ilvl="0" w:tplc="596865FE">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2" w15:restartNumberingAfterBreak="0">
    <w:nsid w:val="23AE7EAB"/>
    <w:multiLevelType w:val="hybridMultilevel"/>
    <w:tmpl w:val="FFA4CC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720945"/>
    <w:multiLevelType w:val="hybridMultilevel"/>
    <w:tmpl w:val="C2EC7AB4"/>
    <w:lvl w:ilvl="0" w:tplc="130CFD22">
      <w:start w:val="1"/>
      <w:numFmt w:val="upperRoman"/>
      <w:lvlText w:val="%1."/>
      <w:lvlJc w:val="left"/>
      <w:pPr>
        <w:ind w:left="1080" w:hanging="72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82772B0"/>
    <w:multiLevelType w:val="hybridMultilevel"/>
    <w:tmpl w:val="2A7C4F22"/>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282423A"/>
    <w:multiLevelType w:val="hybridMultilevel"/>
    <w:tmpl w:val="DC92654E"/>
    <w:lvl w:ilvl="0" w:tplc="DFF4482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33E7582"/>
    <w:multiLevelType w:val="hybridMultilevel"/>
    <w:tmpl w:val="6D908EC4"/>
    <w:lvl w:ilvl="0" w:tplc="EDD80620">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7815B73"/>
    <w:multiLevelType w:val="hybridMultilevel"/>
    <w:tmpl w:val="AA5C1706"/>
    <w:lvl w:ilvl="0" w:tplc="9BBE590C">
      <w:numFmt w:val="bullet"/>
      <w:lvlText w:val="-"/>
      <w:lvlJc w:val="left"/>
      <w:pPr>
        <w:ind w:left="1065" w:hanging="705"/>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C761C89"/>
    <w:multiLevelType w:val="hybridMultilevel"/>
    <w:tmpl w:val="C8503DD8"/>
    <w:lvl w:ilvl="0" w:tplc="14601F34">
      <w:start w:val="1"/>
      <w:numFmt w:val="decimal"/>
      <w:lvlText w:val="%1."/>
      <w:lvlJc w:val="left"/>
      <w:pPr>
        <w:ind w:left="822" w:hanging="360"/>
      </w:pPr>
      <w:rPr>
        <w:rFonts w:ascii="Times New Roman" w:eastAsia="Times New Roman" w:hAnsi="Times New Roman" w:cs="Times New Roman" w:hint="default"/>
        <w:b/>
        <w:bCs/>
        <w:w w:val="100"/>
        <w:sz w:val="24"/>
        <w:szCs w:val="24"/>
        <w:lang w:val="bs" w:eastAsia="en-US" w:bidi="ar-SA"/>
      </w:rPr>
    </w:lvl>
    <w:lvl w:ilvl="1" w:tplc="6798927C">
      <w:numFmt w:val="bullet"/>
      <w:lvlText w:val="•"/>
      <w:lvlJc w:val="left"/>
      <w:pPr>
        <w:ind w:left="1746" w:hanging="360"/>
      </w:pPr>
      <w:rPr>
        <w:rFonts w:hint="default"/>
        <w:lang w:val="bs" w:eastAsia="en-US" w:bidi="ar-SA"/>
      </w:rPr>
    </w:lvl>
    <w:lvl w:ilvl="2" w:tplc="1C6489A8">
      <w:numFmt w:val="bullet"/>
      <w:lvlText w:val="•"/>
      <w:lvlJc w:val="left"/>
      <w:pPr>
        <w:ind w:left="2673" w:hanging="360"/>
      </w:pPr>
      <w:rPr>
        <w:rFonts w:hint="default"/>
        <w:lang w:val="bs" w:eastAsia="en-US" w:bidi="ar-SA"/>
      </w:rPr>
    </w:lvl>
    <w:lvl w:ilvl="3" w:tplc="5B1493BE">
      <w:numFmt w:val="bullet"/>
      <w:lvlText w:val="•"/>
      <w:lvlJc w:val="left"/>
      <w:pPr>
        <w:ind w:left="3599" w:hanging="360"/>
      </w:pPr>
      <w:rPr>
        <w:rFonts w:hint="default"/>
        <w:lang w:val="bs" w:eastAsia="en-US" w:bidi="ar-SA"/>
      </w:rPr>
    </w:lvl>
    <w:lvl w:ilvl="4" w:tplc="4EA69124">
      <w:numFmt w:val="bullet"/>
      <w:lvlText w:val="•"/>
      <w:lvlJc w:val="left"/>
      <w:pPr>
        <w:ind w:left="4526" w:hanging="360"/>
      </w:pPr>
      <w:rPr>
        <w:rFonts w:hint="default"/>
        <w:lang w:val="bs" w:eastAsia="en-US" w:bidi="ar-SA"/>
      </w:rPr>
    </w:lvl>
    <w:lvl w:ilvl="5" w:tplc="9B70A2EE">
      <w:numFmt w:val="bullet"/>
      <w:lvlText w:val="•"/>
      <w:lvlJc w:val="left"/>
      <w:pPr>
        <w:ind w:left="5453" w:hanging="360"/>
      </w:pPr>
      <w:rPr>
        <w:rFonts w:hint="default"/>
        <w:lang w:val="bs" w:eastAsia="en-US" w:bidi="ar-SA"/>
      </w:rPr>
    </w:lvl>
    <w:lvl w:ilvl="6" w:tplc="253AA9FA">
      <w:numFmt w:val="bullet"/>
      <w:lvlText w:val="•"/>
      <w:lvlJc w:val="left"/>
      <w:pPr>
        <w:ind w:left="6379" w:hanging="360"/>
      </w:pPr>
      <w:rPr>
        <w:rFonts w:hint="default"/>
        <w:lang w:val="bs" w:eastAsia="en-US" w:bidi="ar-SA"/>
      </w:rPr>
    </w:lvl>
    <w:lvl w:ilvl="7" w:tplc="68E0F01E">
      <w:numFmt w:val="bullet"/>
      <w:lvlText w:val="•"/>
      <w:lvlJc w:val="left"/>
      <w:pPr>
        <w:ind w:left="7306" w:hanging="360"/>
      </w:pPr>
      <w:rPr>
        <w:rFonts w:hint="default"/>
        <w:lang w:val="bs" w:eastAsia="en-US" w:bidi="ar-SA"/>
      </w:rPr>
    </w:lvl>
    <w:lvl w:ilvl="8" w:tplc="43D01242">
      <w:numFmt w:val="bullet"/>
      <w:lvlText w:val="•"/>
      <w:lvlJc w:val="left"/>
      <w:pPr>
        <w:ind w:left="8233" w:hanging="360"/>
      </w:pPr>
      <w:rPr>
        <w:rFonts w:hint="default"/>
        <w:lang w:val="bs" w:eastAsia="en-US" w:bidi="ar-SA"/>
      </w:rPr>
    </w:lvl>
  </w:abstractNum>
  <w:abstractNum w:abstractNumId="19" w15:restartNumberingAfterBreak="0">
    <w:nsid w:val="51F312F3"/>
    <w:multiLevelType w:val="hybridMultilevel"/>
    <w:tmpl w:val="DFD481A6"/>
    <w:lvl w:ilvl="0" w:tplc="A6989ED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57F3E91"/>
    <w:multiLevelType w:val="hybridMultilevel"/>
    <w:tmpl w:val="1C845982"/>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A246675"/>
    <w:multiLevelType w:val="hybridMultilevel"/>
    <w:tmpl w:val="827657F2"/>
    <w:lvl w:ilvl="0" w:tplc="3E50FBB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BE351CC"/>
    <w:multiLevelType w:val="hybridMultilevel"/>
    <w:tmpl w:val="F2BA8C94"/>
    <w:lvl w:ilvl="0" w:tplc="041A0007">
      <w:start w:val="1"/>
      <w:numFmt w:val="bullet"/>
      <w:lvlText w:val=""/>
      <w:lvlPicBulletId w:val="0"/>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B4023C"/>
    <w:multiLevelType w:val="hybridMultilevel"/>
    <w:tmpl w:val="463827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DBB1FCC"/>
    <w:multiLevelType w:val="multilevel"/>
    <w:tmpl w:val="3D34609A"/>
    <w:lvl w:ilvl="0">
      <w:start w:val="2"/>
      <w:numFmt w:val="decimal"/>
      <w:lvlText w:val="%1"/>
      <w:lvlJc w:val="left"/>
      <w:pPr>
        <w:ind w:left="855" w:hanging="855"/>
      </w:pPr>
      <w:rPr>
        <w:rFonts w:hint="default"/>
      </w:rPr>
    </w:lvl>
    <w:lvl w:ilvl="1">
      <w:start w:val="791"/>
      <w:numFmt w:val="decimal"/>
      <w:lvlText w:val="%1.%2"/>
      <w:lvlJc w:val="left"/>
      <w:pPr>
        <w:ind w:left="855" w:hanging="855"/>
      </w:pPr>
      <w:rPr>
        <w:rFonts w:hint="default"/>
      </w:rPr>
    </w:lvl>
    <w:lvl w:ilvl="2">
      <w:start w:val="95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8971B3"/>
    <w:multiLevelType w:val="hybridMultilevel"/>
    <w:tmpl w:val="77149A4E"/>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3746884"/>
    <w:multiLevelType w:val="multilevel"/>
    <w:tmpl w:val="7E3E98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BB8059B"/>
    <w:multiLevelType w:val="hybridMultilevel"/>
    <w:tmpl w:val="18083012"/>
    <w:lvl w:ilvl="0" w:tplc="2528F28E">
      <w:start w:val="9"/>
      <w:numFmt w:val="bullet"/>
      <w:lvlText w:val="-"/>
      <w:lvlJc w:val="left"/>
      <w:pPr>
        <w:ind w:left="502"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2823561">
    <w:abstractNumId w:val="10"/>
  </w:num>
  <w:num w:numId="2" w16cid:durableId="303125018">
    <w:abstractNumId w:val="5"/>
  </w:num>
  <w:num w:numId="3" w16cid:durableId="1940289735">
    <w:abstractNumId w:val="11"/>
  </w:num>
  <w:num w:numId="4" w16cid:durableId="1998992732">
    <w:abstractNumId w:val="18"/>
  </w:num>
  <w:num w:numId="5" w16cid:durableId="331881500">
    <w:abstractNumId w:val="26"/>
  </w:num>
  <w:num w:numId="6" w16cid:durableId="1156337151">
    <w:abstractNumId w:val="15"/>
  </w:num>
  <w:num w:numId="7" w16cid:durableId="993683551">
    <w:abstractNumId w:val="16"/>
  </w:num>
  <w:num w:numId="8" w16cid:durableId="971642965">
    <w:abstractNumId w:val="2"/>
  </w:num>
  <w:num w:numId="9" w16cid:durableId="1494029828">
    <w:abstractNumId w:val="20"/>
  </w:num>
  <w:num w:numId="10" w16cid:durableId="2002199581">
    <w:abstractNumId w:val="7"/>
  </w:num>
  <w:num w:numId="11" w16cid:durableId="112555301">
    <w:abstractNumId w:val="14"/>
  </w:num>
  <w:num w:numId="12" w16cid:durableId="2098013880">
    <w:abstractNumId w:val="25"/>
  </w:num>
  <w:num w:numId="13" w16cid:durableId="289239994">
    <w:abstractNumId w:val="3"/>
  </w:num>
  <w:num w:numId="14" w16cid:durableId="1263995281">
    <w:abstractNumId w:val="22"/>
  </w:num>
  <w:num w:numId="15" w16cid:durableId="878316560">
    <w:abstractNumId w:val="0"/>
  </w:num>
  <w:num w:numId="16" w16cid:durableId="1127431680">
    <w:abstractNumId w:val="1"/>
  </w:num>
  <w:num w:numId="17" w16cid:durableId="2107844214">
    <w:abstractNumId w:val="21"/>
  </w:num>
  <w:num w:numId="18" w16cid:durableId="710760919">
    <w:abstractNumId w:val="9"/>
  </w:num>
  <w:num w:numId="19" w16cid:durableId="1093434594">
    <w:abstractNumId w:val="24"/>
  </w:num>
  <w:num w:numId="20" w16cid:durableId="445391081">
    <w:abstractNumId w:val="17"/>
  </w:num>
  <w:num w:numId="21" w16cid:durableId="1529828343">
    <w:abstractNumId w:val="27"/>
  </w:num>
  <w:num w:numId="22" w16cid:durableId="236667413">
    <w:abstractNumId w:val="13"/>
  </w:num>
  <w:num w:numId="23" w16cid:durableId="969703282">
    <w:abstractNumId w:val="6"/>
  </w:num>
  <w:num w:numId="24" w16cid:durableId="573203786">
    <w:abstractNumId w:val="19"/>
  </w:num>
  <w:num w:numId="25" w16cid:durableId="262761807">
    <w:abstractNumId w:val="4"/>
  </w:num>
  <w:num w:numId="26" w16cid:durableId="1472595893">
    <w:abstractNumId w:val="8"/>
  </w:num>
  <w:num w:numId="27" w16cid:durableId="1219047982">
    <w:abstractNumId w:val="23"/>
  </w:num>
  <w:num w:numId="28" w16cid:durableId="1338653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52"/>
    <w:rsid w:val="00002B7B"/>
    <w:rsid w:val="00002CC6"/>
    <w:rsid w:val="00005444"/>
    <w:rsid w:val="0001313C"/>
    <w:rsid w:val="0002515C"/>
    <w:rsid w:val="00027166"/>
    <w:rsid w:val="00031F6F"/>
    <w:rsid w:val="00034321"/>
    <w:rsid w:val="00051F10"/>
    <w:rsid w:val="000529BA"/>
    <w:rsid w:val="00053D01"/>
    <w:rsid w:val="000545F2"/>
    <w:rsid w:val="00056503"/>
    <w:rsid w:val="0005699C"/>
    <w:rsid w:val="000569A5"/>
    <w:rsid w:val="000711BF"/>
    <w:rsid w:val="00073359"/>
    <w:rsid w:val="00091002"/>
    <w:rsid w:val="000B0515"/>
    <w:rsid w:val="000B5713"/>
    <w:rsid w:val="000B5EFC"/>
    <w:rsid w:val="000C57E0"/>
    <w:rsid w:val="000D4A58"/>
    <w:rsid w:val="000E5F0C"/>
    <w:rsid w:val="000E7CCE"/>
    <w:rsid w:val="00100AF6"/>
    <w:rsid w:val="00102BA6"/>
    <w:rsid w:val="00107495"/>
    <w:rsid w:val="00117EF1"/>
    <w:rsid w:val="00121940"/>
    <w:rsid w:val="0013479D"/>
    <w:rsid w:val="00136FE1"/>
    <w:rsid w:val="0013716B"/>
    <w:rsid w:val="00154458"/>
    <w:rsid w:val="00155DB5"/>
    <w:rsid w:val="001607B3"/>
    <w:rsid w:val="00161D9E"/>
    <w:rsid w:val="001721DA"/>
    <w:rsid w:val="00185F57"/>
    <w:rsid w:val="001916C9"/>
    <w:rsid w:val="0019251E"/>
    <w:rsid w:val="00193E19"/>
    <w:rsid w:val="00195785"/>
    <w:rsid w:val="001A68BC"/>
    <w:rsid w:val="001A6965"/>
    <w:rsid w:val="001B3185"/>
    <w:rsid w:val="001B598F"/>
    <w:rsid w:val="001C0855"/>
    <w:rsid w:val="001C2A45"/>
    <w:rsid w:val="001C7496"/>
    <w:rsid w:val="001C7DAA"/>
    <w:rsid w:val="001D41E2"/>
    <w:rsid w:val="001E07EF"/>
    <w:rsid w:val="001E695C"/>
    <w:rsid w:val="001F202D"/>
    <w:rsid w:val="001F6874"/>
    <w:rsid w:val="00200FE6"/>
    <w:rsid w:val="002053E0"/>
    <w:rsid w:val="00205AF1"/>
    <w:rsid w:val="00207482"/>
    <w:rsid w:val="00210953"/>
    <w:rsid w:val="002176FE"/>
    <w:rsid w:val="00220609"/>
    <w:rsid w:val="00237CA4"/>
    <w:rsid w:val="00244D52"/>
    <w:rsid w:val="00250184"/>
    <w:rsid w:val="0026319B"/>
    <w:rsid w:val="002653E7"/>
    <w:rsid w:val="00265BF1"/>
    <w:rsid w:val="00270767"/>
    <w:rsid w:val="002721AF"/>
    <w:rsid w:val="00272B57"/>
    <w:rsid w:val="00275307"/>
    <w:rsid w:val="00282EDF"/>
    <w:rsid w:val="00290A47"/>
    <w:rsid w:val="002A23B7"/>
    <w:rsid w:val="002C3B31"/>
    <w:rsid w:val="002D055C"/>
    <w:rsid w:val="002D3544"/>
    <w:rsid w:val="002D36A8"/>
    <w:rsid w:val="002D38E8"/>
    <w:rsid w:val="002D3921"/>
    <w:rsid w:val="002D4B2E"/>
    <w:rsid w:val="002F1C92"/>
    <w:rsid w:val="002F23E8"/>
    <w:rsid w:val="002F3A85"/>
    <w:rsid w:val="002F3F77"/>
    <w:rsid w:val="00316BC1"/>
    <w:rsid w:val="003233E5"/>
    <w:rsid w:val="003241BD"/>
    <w:rsid w:val="0032716B"/>
    <w:rsid w:val="00327BCB"/>
    <w:rsid w:val="0033115F"/>
    <w:rsid w:val="0033617A"/>
    <w:rsid w:val="003465B2"/>
    <w:rsid w:val="00346D57"/>
    <w:rsid w:val="003507C3"/>
    <w:rsid w:val="00356A88"/>
    <w:rsid w:val="003604C1"/>
    <w:rsid w:val="00384D75"/>
    <w:rsid w:val="00387713"/>
    <w:rsid w:val="00390EA5"/>
    <w:rsid w:val="0039524D"/>
    <w:rsid w:val="00396E58"/>
    <w:rsid w:val="003C1688"/>
    <w:rsid w:val="003D3299"/>
    <w:rsid w:val="003D5D35"/>
    <w:rsid w:val="003D737B"/>
    <w:rsid w:val="003E03D5"/>
    <w:rsid w:val="003E2592"/>
    <w:rsid w:val="003E3925"/>
    <w:rsid w:val="003E4691"/>
    <w:rsid w:val="003E4A16"/>
    <w:rsid w:val="003E768E"/>
    <w:rsid w:val="003F14E2"/>
    <w:rsid w:val="00401DB6"/>
    <w:rsid w:val="004249A0"/>
    <w:rsid w:val="00431B06"/>
    <w:rsid w:val="0043516B"/>
    <w:rsid w:val="00446D07"/>
    <w:rsid w:val="00453A68"/>
    <w:rsid w:val="00464571"/>
    <w:rsid w:val="00464D6E"/>
    <w:rsid w:val="0047308E"/>
    <w:rsid w:val="00480415"/>
    <w:rsid w:val="004814A4"/>
    <w:rsid w:val="00495292"/>
    <w:rsid w:val="004A4EEA"/>
    <w:rsid w:val="004B3FB2"/>
    <w:rsid w:val="004B5FC2"/>
    <w:rsid w:val="004B7401"/>
    <w:rsid w:val="004C2C00"/>
    <w:rsid w:val="004C2F58"/>
    <w:rsid w:val="004C35CC"/>
    <w:rsid w:val="004D0AC3"/>
    <w:rsid w:val="004D2802"/>
    <w:rsid w:val="004D382C"/>
    <w:rsid w:val="004D4186"/>
    <w:rsid w:val="004D60B6"/>
    <w:rsid w:val="004D75A5"/>
    <w:rsid w:val="004E06F9"/>
    <w:rsid w:val="004F5031"/>
    <w:rsid w:val="004F5D8D"/>
    <w:rsid w:val="004F7AEA"/>
    <w:rsid w:val="005176C5"/>
    <w:rsid w:val="00523F05"/>
    <w:rsid w:val="00526EFA"/>
    <w:rsid w:val="005369BE"/>
    <w:rsid w:val="00537553"/>
    <w:rsid w:val="00537ACD"/>
    <w:rsid w:val="00542AB8"/>
    <w:rsid w:val="0057629B"/>
    <w:rsid w:val="00591425"/>
    <w:rsid w:val="005A18AC"/>
    <w:rsid w:val="005A5631"/>
    <w:rsid w:val="005B0BFB"/>
    <w:rsid w:val="005B4EF0"/>
    <w:rsid w:val="005B7556"/>
    <w:rsid w:val="005C278C"/>
    <w:rsid w:val="005C35C5"/>
    <w:rsid w:val="005D70D7"/>
    <w:rsid w:val="005D74F4"/>
    <w:rsid w:val="005E0613"/>
    <w:rsid w:val="005F21BF"/>
    <w:rsid w:val="005F2D32"/>
    <w:rsid w:val="005F357F"/>
    <w:rsid w:val="005F63E5"/>
    <w:rsid w:val="00605283"/>
    <w:rsid w:val="00605AD8"/>
    <w:rsid w:val="00606FB5"/>
    <w:rsid w:val="00627E12"/>
    <w:rsid w:val="0063500D"/>
    <w:rsid w:val="00637772"/>
    <w:rsid w:val="00641303"/>
    <w:rsid w:val="006431B1"/>
    <w:rsid w:val="00643D7D"/>
    <w:rsid w:val="00643DC2"/>
    <w:rsid w:val="006518FA"/>
    <w:rsid w:val="0065399C"/>
    <w:rsid w:val="00661C60"/>
    <w:rsid w:val="00663ECA"/>
    <w:rsid w:val="00667625"/>
    <w:rsid w:val="00672BD2"/>
    <w:rsid w:val="00673825"/>
    <w:rsid w:val="0068636E"/>
    <w:rsid w:val="006942ED"/>
    <w:rsid w:val="00694A74"/>
    <w:rsid w:val="00695F53"/>
    <w:rsid w:val="006969ED"/>
    <w:rsid w:val="006A0E03"/>
    <w:rsid w:val="006A1B41"/>
    <w:rsid w:val="006B72CF"/>
    <w:rsid w:val="006E3AAE"/>
    <w:rsid w:val="006E5559"/>
    <w:rsid w:val="006F2A75"/>
    <w:rsid w:val="006F6698"/>
    <w:rsid w:val="006F773F"/>
    <w:rsid w:val="00703A2D"/>
    <w:rsid w:val="007055CB"/>
    <w:rsid w:val="00711119"/>
    <w:rsid w:val="0071283C"/>
    <w:rsid w:val="0071458D"/>
    <w:rsid w:val="007220DF"/>
    <w:rsid w:val="00722443"/>
    <w:rsid w:val="00725B5E"/>
    <w:rsid w:val="00726739"/>
    <w:rsid w:val="007372DE"/>
    <w:rsid w:val="0073766C"/>
    <w:rsid w:val="0074584B"/>
    <w:rsid w:val="00753E5F"/>
    <w:rsid w:val="00772804"/>
    <w:rsid w:val="00772B62"/>
    <w:rsid w:val="00776C05"/>
    <w:rsid w:val="00783FBE"/>
    <w:rsid w:val="00791667"/>
    <w:rsid w:val="007978B1"/>
    <w:rsid w:val="007A5E4B"/>
    <w:rsid w:val="007B2652"/>
    <w:rsid w:val="007B32C3"/>
    <w:rsid w:val="007B3348"/>
    <w:rsid w:val="007B6669"/>
    <w:rsid w:val="007B67BA"/>
    <w:rsid w:val="007C1581"/>
    <w:rsid w:val="007D7418"/>
    <w:rsid w:val="007E6EF0"/>
    <w:rsid w:val="007F7F00"/>
    <w:rsid w:val="008004C7"/>
    <w:rsid w:val="00810C75"/>
    <w:rsid w:val="00824A23"/>
    <w:rsid w:val="00832087"/>
    <w:rsid w:val="008367C7"/>
    <w:rsid w:val="008463A1"/>
    <w:rsid w:val="0085325A"/>
    <w:rsid w:val="00857062"/>
    <w:rsid w:val="00860A8A"/>
    <w:rsid w:val="008807A3"/>
    <w:rsid w:val="00885E45"/>
    <w:rsid w:val="00891743"/>
    <w:rsid w:val="008922FD"/>
    <w:rsid w:val="008A199D"/>
    <w:rsid w:val="008A70C1"/>
    <w:rsid w:val="008B67FE"/>
    <w:rsid w:val="008C0014"/>
    <w:rsid w:val="008C3B22"/>
    <w:rsid w:val="008C5B7D"/>
    <w:rsid w:val="008D1F8F"/>
    <w:rsid w:val="008D522E"/>
    <w:rsid w:val="008E10D1"/>
    <w:rsid w:val="008E3553"/>
    <w:rsid w:val="008F0364"/>
    <w:rsid w:val="008F1BD4"/>
    <w:rsid w:val="008F2046"/>
    <w:rsid w:val="008F462F"/>
    <w:rsid w:val="008F463E"/>
    <w:rsid w:val="008F4740"/>
    <w:rsid w:val="00900A40"/>
    <w:rsid w:val="00900E57"/>
    <w:rsid w:val="00901179"/>
    <w:rsid w:val="009100B6"/>
    <w:rsid w:val="00911DA4"/>
    <w:rsid w:val="009132CE"/>
    <w:rsid w:val="0091508F"/>
    <w:rsid w:val="00916FA7"/>
    <w:rsid w:val="00924C5F"/>
    <w:rsid w:val="00943E08"/>
    <w:rsid w:val="00945FA2"/>
    <w:rsid w:val="00946B95"/>
    <w:rsid w:val="00954738"/>
    <w:rsid w:val="00956021"/>
    <w:rsid w:val="00963C17"/>
    <w:rsid w:val="009727A9"/>
    <w:rsid w:val="00973967"/>
    <w:rsid w:val="00973DFF"/>
    <w:rsid w:val="00980A94"/>
    <w:rsid w:val="00982DC4"/>
    <w:rsid w:val="00987FEA"/>
    <w:rsid w:val="009B5F96"/>
    <w:rsid w:val="009B6406"/>
    <w:rsid w:val="009C3021"/>
    <w:rsid w:val="009C3D13"/>
    <w:rsid w:val="009C3E59"/>
    <w:rsid w:val="009D2716"/>
    <w:rsid w:val="009D6C54"/>
    <w:rsid w:val="009D6DBE"/>
    <w:rsid w:val="009E215B"/>
    <w:rsid w:val="009E785F"/>
    <w:rsid w:val="00A012FE"/>
    <w:rsid w:val="00A02922"/>
    <w:rsid w:val="00A030DA"/>
    <w:rsid w:val="00A24D10"/>
    <w:rsid w:val="00A33560"/>
    <w:rsid w:val="00A36551"/>
    <w:rsid w:val="00A45ADC"/>
    <w:rsid w:val="00A65678"/>
    <w:rsid w:val="00A66BCC"/>
    <w:rsid w:val="00A7476C"/>
    <w:rsid w:val="00A761C9"/>
    <w:rsid w:val="00A80264"/>
    <w:rsid w:val="00A83071"/>
    <w:rsid w:val="00A86A96"/>
    <w:rsid w:val="00A876D0"/>
    <w:rsid w:val="00A946A4"/>
    <w:rsid w:val="00A96481"/>
    <w:rsid w:val="00A967A2"/>
    <w:rsid w:val="00A96B8A"/>
    <w:rsid w:val="00AA2813"/>
    <w:rsid w:val="00AA408E"/>
    <w:rsid w:val="00AB1674"/>
    <w:rsid w:val="00AB2140"/>
    <w:rsid w:val="00AB3418"/>
    <w:rsid w:val="00AD1486"/>
    <w:rsid w:val="00AD3518"/>
    <w:rsid w:val="00AD521D"/>
    <w:rsid w:val="00AE2DE4"/>
    <w:rsid w:val="00AE2E1B"/>
    <w:rsid w:val="00AE3F38"/>
    <w:rsid w:val="00AF6788"/>
    <w:rsid w:val="00B03E6C"/>
    <w:rsid w:val="00B12C7E"/>
    <w:rsid w:val="00B15AF7"/>
    <w:rsid w:val="00B23375"/>
    <w:rsid w:val="00B44429"/>
    <w:rsid w:val="00B475C7"/>
    <w:rsid w:val="00B54C96"/>
    <w:rsid w:val="00B6526E"/>
    <w:rsid w:val="00B7108B"/>
    <w:rsid w:val="00B71653"/>
    <w:rsid w:val="00B7243C"/>
    <w:rsid w:val="00B76A32"/>
    <w:rsid w:val="00B87993"/>
    <w:rsid w:val="00B91DAA"/>
    <w:rsid w:val="00B94956"/>
    <w:rsid w:val="00BA0F46"/>
    <w:rsid w:val="00BB309F"/>
    <w:rsid w:val="00BD5570"/>
    <w:rsid w:val="00BE2B54"/>
    <w:rsid w:val="00BF2533"/>
    <w:rsid w:val="00BF2811"/>
    <w:rsid w:val="00BF3093"/>
    <w:rsid w:val="00C0696B"/>
    <w:rsid w:val="00C17404"/>
    <w:rsid w:val="00C24C3A"/>
    <w:rsid w:val="00C274A2"/>
    <w:rsid w:val="00C31749"/>
    <w:rsid w:val="00C319C0"/>
    <w:rsid w:val="00C33B42"/>
    <w:rsid w:val="00C416A2"/>
    <w:rsid w:val="00C46D74"/>
    <w:rsid w:val="00C51CF2"/>
    <w:rsid w:val="00C649D3"/>
    <w:rsid w:val="00C665C5"/>
    <w:rsid w:val="00C767BC"/>
    <w:rsid w:val="00C86B23"/>
    <w:rsid w:val="00C9222E"/>
    <w:rsid w:val="00CA4283"/>
    <w:rsid w:val="00CA6AC9"/>
    <w:rsid w:val="00CD214A"/>
    <w:rsid w:val="00CE3BBB"/>
    <w:rsid w:val="00CE5AF6"/>
    <w:rsid w:val="00CE5B61"/>
    <w:rsid w:val="00CE5E5A"/>
    <w:rsid w:val="00CF6A39"/>
    <w:rsid w:val="00D0351B"/>
    <w:rsid w:val="00D04729"/>
    <w:rsid w:val="00D0756A"/>
    <w:rsid w:val="00D23806"/>
    <w:rsid w:val="00D2694A"/>
    <w:rsid w:val="00D279A4"/>
    <w:rsid w:val="00D3254B"/>
    <w:rsid w:val="00D43C3E"/>
    <w:rsid w:val="00D43EF4"/>
    <w:rsid w:val="00D47340"/>
    <w:rsid w:val="00D51586"/>
    <w:rsid w:val="00D54D75"/>
    <w:rsid w:val="00D55BC6"/>
    <w:rsid w:val="00D55D6A"/>
    <w:rsid w:val="00D574C6"/>
    <w:rsid w:val="00D727A9"/>
    <w:rsid w:val="00D86410"/>
    <w:rsid w:val="00D9092E"/>
    <w:rsid w:val="00D9176D"/>
    <w:rsid w:val="00D93CEF"/>
    <w:rsid w:val="00DA25C4"/>
    <w:rsid w:val="00DA3A66"/>
    <w:rsid w:val="00DA4EC7"/>
    <w:rsid w:val="00DB18A5"/>
    <w:rsid w:val="00DB4CCC"/>
    <w:rsid w:val="00DB773E"/>
    <w:rsid w:val="00DC115E"/>
    <w:rsid w:val="00DC4C81"/>
    <w:rsid w:val="00DD0543"/>
    <w:rsid w:val="00DD1DDF"/>
    <w:rsid w:val="00DD40DB"/>
    <w:rsid w:val="00DD5E74"/>
    <w:rsid w:val="00DD6002"/>
    <w:rsid w:val="00DE0397"/>
    <w:rsid w:val="00DE56EE"/>
    <w:rsid w:val="00DF4293"/>
    <w:rsid w:val="00DF6901"/>
    <w:rsid w:val="00DF7935"/>
    <w:rsid w:val="00E0171E"/>
    <w:rsid w:val="00E146CA"/>
    <w:rsid w:val="00E152FD"/>
    <w:rsid w:val="00E261A6"/>
    <w:rsid w:val="00E27C1E"/>
    <w:rsid w:val="00E37208"/>
    <w:rsid w:val="00E55FDE"/>
    <w:rsid w:val="00E560DC"/>
    <w:rsid w:val="00E56109"/>
    <w:rsid w:val="00E62BF4"/>
    <w:rsid w:val="00E652AB"/>
    <w:rsid w:val="00E67B55"/>
    <w:rsid w:val="00E81C1F"/>
    <w:rsid w:val="00E8699D"/>
    <w:rsid w:val="00E93C76"/>
    <w:rsid w:val="00E973F9"/>
    <w:rsid w:val="00EB7030"/>
    <w:rsid w:val="00EC0D2E"/>
    <w:rsid w:val="00EC5BD5"/>
    <w:rsid w:val="00ED3429"/>
    <w:rsid w:val="00EE14D3"/>
    <w:rsid w:val="00EE2BB3"/>
    <w:rsid w:val="00EE3FF5"/>
    <w:rsid w:val="00EE485F"/>
    <w:rsid w:val="00EE71B0"/>
    <w:rsid w:val="00EF20C3"/>
    <w:rsid w:val="00EF2A9C"/>
    <w:rsid w:val="00F03CA3"/>
    <w:rsid w:val="00F0654D"/>
    <w:rsid w:val="00F12D7E"/>
    <w:rsid w:val="00F14133"/>
    <w:rsid w:val="00F15C74"/>
    <w:rsid w:val="00F16123"/>
    <w:rsid w:val="00F30203"/>
    <w:rsid w:val="00F42CAB"/>
    <w:rsid w:val="00F47D0E"/>
    <w:rsid w:val="00F5019A"/>
    <w:rsid w:val="00F525C3"/>
    <w:rsid w:val="00F57443"/>
    <w:rsid w:val="00F755FF"/>
    <w:rsid w:val="00F768F8"/>
    <w:rsid w:val="00F8303F"/>
    <w:rsid w:val="00FA26AC"/>
    <w:rsid w:val="00FA3D0C"/>
    <w:rsid w:val="00FA7BFB"/>
    <w:rsid w:val="00FB4473"/>
    <w:rsid w:val="00FB6AEB"/>
    <w:rsid w:val="00FB76AF"/>
    <w:rsid w:val="00FC39F3"/>
    <w:rsid w:val="00FD18B3"/>
    <w:rsid w:val="00FD3F94"/>
    <w:rsid w:val="00FE2A11"/>
    <w:rsid w:val="00FE5464"/>
    <w:rsid w:val="00FF27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73E06"/>
  <w15:chartTrackingRefBased/>
  <w15:docId w15:val="{0D0199AB-0986-4F01-9498-359A7136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9"/>
    <w:qFormat/>
    <w:rsid w:val="004C2C00"/>
    <w:pPr>
      <w:widowControl w:val="0"/>
      <w:autoSpaceDE w:val="0"/>
      <w:autoSpaceDN w:val="0"/>
      <w:spacing w:before="1" w:after="0" w:line="240" w:lineRule="auto"/>
      <w:ind w:left="707" w:hanging="1112"/>
      <w:outlineLvl w:val="0"/>
    </w:pPr>
    <w:rPr>
      <w:rFonts w:ascii="Times New Roman" w:eastAsia="Times New Roman" w:hAnsi="Times New Roman" w:cs="Times New Roman"/>
      <w:b/>
      <w:bCs/>
      <w:sz w:val="26"/>
      <w:szCs w:val="26"/>
      <w:lang w:val="bs"/>
    </w:rPr>
  </w:style>
  <w:style w:type="paragraph" w:styleId="Naslov2">
    <w:name w:val="heading 2"/>
    <w:basedOn w:val="Normal"/>
    <w:link w:val="Naslov2Char"/>
    <w:uiPriority w:val="9"/>
    <w:unhideWhenUsed/>
    <w:qFormat/>
    <w:rsid w:val="004C2C00"/>
    <w:pPr>
      <w:widowControl w:val="0"/>
      <w:autoSpaceDE w:val="0"/>
      <w:autoSpaceDN w:val="0"/>
      <w:spacing w:after="0" w:line="240" w:lineRule="auto"/>
      <w:ind w:left="822" w:hanging="361"/>
      <w:outlineLvl w:val="1"/>
    </w:pPr>
    <w:rPr>
      <w:rFonts w:ascii="Times New Roman" w:eastAsia="Times New Roman" w:hAnsi="Times New Roman" w:cs="Times New Roman"/>
      <w:b/>
      <w:bCs/>
      <w:sz w:val="24"/>
      <w:szCs w:val="24"/>
      <w:lang w:val="b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unhideWhenUsed/>
    <w:qFormat/>
    <w:rsid w:val="00244D52"/>
    <w:pPr>
      <w:spacing w:after="120"/>
    </w:pPr>
  </w:style>
  <w:style w:type="character" w:customStyle="1" w:styleId="TijelotekstaChar">
    <w:name w:val="Tijelo teksta Char"/>
    <w:basedOn w:val="Zadanifontodlomka"/>
    <w:link w:val="Tijeloteksta"/>
    <w:uiPriority w:val="1"/>
    <w:rsid w:val="00244D52"/>
  </w:style>
  <w:style w:type="paragraph" w:styleId="Odlomakpopisa">
    <w:name w:val="List Paragraph"/>
    <w:basedOn w:val="Normal"/>
    <w:uiPriority w:val="34"/>
    <w:qFormat/>
    <w:rsid w:val="00AE2E1B"/>
    <w:pPr>
      <w:ind w:left="720"/>
      <w:contextualSpacing/>
    </w:pPr>
  </w:style>
  <w:style w:type="paragraph" w:customStyle="1" w:styleId="Default">
    <w:name w:val="Default"/>
    <w:rsid w:val="00AE3F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1Char">
    <w:name w:val="Naslov 1 Char"/>
    <w:basedOn w:val="Zadanifontodlomka"/>
    <w:link w:val="Naslov1"/>
    <w:rsid w:val="004C2C00"/>
    <w:rPr>
      <w:rFonts w:ascii="Times New Roman" w:eastAsia="Times New Roman" w:hAnsi="Times New Roman" w:cs="Times New Roman"/>
      <w:b/>
      <w:bCs/>
      <w:sz w:val="26"/>
      <w:szCs w:val="26"/>
      <w:lang w:val="bs"/>
    </w:rPr>
  </w:style>
  <w:style w:type="character" w:customStyle="1" w:styleId="Naslov2Char">
    <w:name w:val="Naslov 2 Char"/>
    <w:basedOn w:val="Zadanifontodlomka"/>
    <w:link w:val="Naslov2"/>
    <w:uiPriority w:val="9"/>
    <w:rsid w:val="004C2C00"/>
    <w:rPr>
      <w:rFonts w:ascii="Times New Roman" w:eastAsia="Times New Roman" w:hAnsi="Times New Roman" w:cs="Times New Roman"/>
      <w:b/>
      <w:bCs/>
      <w:sz w:val="24"/>
      <w:szCs w:val="24"/>
      <w:lang w:val="bs"/>
    </w:rPr>
  </w:style>
  <w:style w:type="paragraph" w:customStyle="1" w:styleId="pas">
    <w:name w:val="pas"/>
    <w:basedOn w:val="Normal"/>
    <w:rsid w:val="00AA408E"/>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
    <w:name w:val="TableGrid"/>
    <w:rsid w:val="00EE14D3"/>
    <w:pPr>
      <w:spacing w:after="0" w:line="240" w:lineRule="auto"/>
    </w:pPr>
    <w:rPr>
      <w:rFonts w:eastAsiaTheme="minorEastAsia"/>
      <w:lang w:eastAsia="hr-HR"/>
    </w:rPr>
    <w:tblPr>
      <w:tblCellMar>
        <w:top w:w="0" w:type="dxa"/>
        <w:left w:w="0" w:type="dxa"/>
        <w:bottom w:w="0" w:type="dxa"/>
        <w:right w:w="0" w:type="dxa"/>
      </w:tblCellMar>
    </w:tblPr>
  </w:style>
  <w:style w:type="numbering" w:customStyle="1" w:styleId="Bezpopisa1">
    <w:name w:val="Bez popisa1"/>
    <w:next w:val="Bezpopisa"/>
    <w:uiPriority w:val="99"/>
    <w:semiHidden/>
    <w:unhideWhenUsed/>
    <w:rsid w:val="00D51586"/>
  </w:style>
  <w:style w:type="paragraph" w:styleId="Bezproreda">
    <w:name w:val="No Spacing"/>
    <w:uiPriority w:val="1"/>
    <w:qFormat/>
    <w:rsid w:val="00D51586"/>
    <w:pPr>
      <w:spacing w:after="0" w:line="240" w:lineRule="auto"/>
    </w:pPr>
    <w:rPr>
      <w:rFonts w:ascii="Calibri" w:eastAsia="Times New Roman" w:hAnsi="Calibri" w:cs="Times New Roman"/>
      <w:lang w:eastAsia="hr-HR"/>
    </w:rPr>
  </w:style>
  <w:style w:type="character" w:styleId="Naglaeno">
    <w:name w:val="Strong"/>
    <w:basedOn w:val="Zadanifontodlomka"/>
    <w:uiPriority w:val="22"/>
    <w:qFormat/>
    <w:rsid w:val="00D51586"/>
    <w:rPr>
      <w:b/>
      <w:bCs/>
    </w:rPr>
  </w:style>
  <w:style w:type="character" w:customStyle="1" w:styleId="TvrdaveChar">
    <w:name w:val="Tvrdave Char"/>
    <w:basedOn w:val="Zadanifontodlomka"/>
    <w:link w:val="Tvrdave"/>
    <w:locked/>
    <w:rsid w:val="00D51586"/>
    <w:rPr>
      <w:rFonts w:ascii="Segoe UI" w:hAnsi="Segoe UI" w:cs="Segoe UI"/>
    </w:rPr>
  </w:style>
  <w:style w:type="paragraph" w:customStyle="1" w:styleId="Tvrdave">
    <w:name w:val="Tvrdave"/>
    <w:basedOn w:val="Normal"/>
    <w:link w:val="TvrdaveChar"/>
    <w:rsid w:val="00D51586"/>
    <w:pPr>
      <w:spacing w:after="240" w:line="240" w:lineRule="auto"/>
      <w:jc w:val="both"/>
    </w:pPr>
    <w:rPr>
      <w:rFonts w:ascii="Segoe UI" w:hAnsi="Segoe UI" w:cs="Segoe UI"/>
    </w:rPr>
  </w:style>
  <w:style w:type="character" w:styleId="Istaknuto">
    <w:name w:val="Emphasis"/>
    <w:basedOn w:val="Zadanifontodlomka"/>
    <w:uiPriority w:val="20"/>
    <w:qFormat/>
    <w:rsid w:val="00D51586"/>
    <w:rPr>
      <w:i/>
      <w:iCs/>
    </w:rPr>
  </w:style>
  <w:style w:type="character" w:styleId="Hiperveza">
    <w:name w:val="Hyperlink"/>
    <w:basedOn w:val="Zadanifontodlomka"/>
    <w:uiPriority w:val="99"/>
    <w:unhideWhenUsed/>
    <w:rsid w:val="00D51586"/>
    <w:rPr>
      <w:color w:val="0563C1" w:themeColor="hyperlink"/>
      <w:u w:val="single"/>
    </w:rPr>
  </w:style>
  <w:style w:type="character" w:styleId="Nerijeenospominjanje">
    <w:name w:val="Unresolved Mention"/>
    <w:basedOn w:val="Zadanifontodlomka"/>
    <w:uiPriority w:val="99"/>
    <w:semiHidden/>
    <w:unhideWhenUsed/>
    <w:rsid w:val="00D51586"/>
    <w:rPr>
      <w:color w:val="605E5C"/>
      <w:shd w:val="clear" w:color="auto" w:fill="E1DFDD"/>
    </w:rPr>
  </w:style>
  <w:style w:type="table" w:customStyle="1" w:styleId="Reetkatablice2">
    <w:name w:val="Rešetka tablice2"/>
    <w:basedOn w:val="Obinatablica"/>
    <w:uiPriority w:val="39"/>
    <w:rsid w:val="009100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uiPriority w:val="39"/>
    <w:rsid w:val="009100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824A23"/>
  </w:style>
  <w:style w:type="paragraph" w:styleId="StandardWeb">
    <w:name w:val="Normal (Web)"/>
    <w:basedOn w:val="Normal"/>
    <w:uiPriority w:val="99"/>
    <w:unhideWhenUsed/>
    <w:rsid w:val="00824A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img-title">
    <w:name w:val="img-title"/>
    <w:basedOn w:val="Zadanifontodlomka"/>
    <w:rsid w:val="00237CA4"/>
  </w:style>
  <w:style w:type="character" w:customStyle="1" w:styleId="img-source">
    <w:name w:val="img-source"/>
    <w:basedOn w:val="Zadanifontodlomka"/>
    <w:rsid w:val="00237CA4"/>
  </w:style>
  <w:style w:type="character" w:customStyle="1" w:styleId="pt-zadanifontodlomka-000007">
    <w:name w:val="pt-zadanifontodlomka-000007"/>
    <w:basedOn w:val="Zadanifontodlomka"/>
    <w:rsid w:val="00237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59264">
      <w:bodyDiv w:val="1"/>
      <w:marLeft w:val="0"/>
      <w:marRight w:val="0"/>
      <w:marTop w:val="0"/>
      <w:marBottom w:val="0"/>
      <w:divBdr>
        <w:top w:val="none" w:sz="0" w:space="0" w:color="auto"/>
        <w:left w:val="none" w:sz="0" w:space="0" w:color="auto"/>
        <w:bottom w:val="none" w:sz="0" w:space="0" w:color="auto"/>
        <w:right w:val="none" w:sz="0" w:space="0" w:color="auto"/>
      </w:divBdr>
    </w:div>
    <w:div w:id="8119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DBF29-26AC-4C6A-92ED-540930DA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78</Pages>
  <Words>28372</Words>
  <Characters>161721</Characters>
  <Application>Microsoft Office Word</Application>
  <DocSecurity>0</DocSecurity>
  <Lines>1347</Lines>
  <Paragraphs>379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 Tolić</dc:creator>
  <cp:keywords/>
  <dc:description/>
  <cp:lastModifiedBy>Slobodan Tolić</cp:lastModifiedBy>
  <cp:revision>147</cp:revision>
  <cp:lastPrinted>2024-11-20T08:21:00Z</cp:lastPrinted>
  <dcterms:created xsi:type="dcterms:W3CDTF">2023-12-01T00:10:00Z</dcterms:created>
  <dcterms:modified xsi:type="dcterms:W3CDTF">2024-11-29T13:36:00Z</dcterms:modified>
</cp:coreProperties>
</file>